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60AE30" w14:textId="77777777" w:rsidR="002D3585" w:rsidRPr="00F71AF8" w:rsidRDefault="002D3585" w:rsidP="002D3585">
      <w:pPr>
        <w:spacing w:after="0" w:line="240" w:lineRule="auto"/>
        <w:jc w:val="center"/>
        <w:rPr>
          <w:rFonts w:ascii="Times New Roman" w:hAnsi="Times New Roman"/>
          <w:b/>
          <w:sz w:val="24"/>
          <w:szCs w:val="24"/>
        </w:rPr>
      </w:pPr>
      <w:bookmarkStart w:id="0" w:name="_Hlk526028821"/>
      <w:bookmarkEnd w:id="0"/>
      <w:r w:rsidRPr="00F71AF8">
        <w:rPr>
          <w:rFonts w:ascii="Times New Roman" w:hAnsi="Times New Roman"/>
          <w:b/>
          <w:sz w:val="24"/>
          <w:szCs w:val="24"/>
        </w:rPr>
        <w:t>CORPORACIÓN UNIVERSITARIA DEL META</w:t>
      </w:r>
    </w:p>
    <w:p w14:paraId="37071F8F" w14:textId="263818C1" w:rsidR="002D3585" w:rsidRPr="00F71AF8" w:rsidRDefault="002D3585" w:rsidP="002D3585">
      <w:pPr>
        <w:spacing w:after="0" w:line="240" w:lineRule="auto"/>
        <w:jc w:val="center"/>
        <w:rPr>
          <w:rFonts w:ascii="Times New Roman" w:hAnsi="Times New Roman"/>
          <w:sz w:val="24"/>
          <w:szCs w:val="24"/>
        </w:rPr>
      </w:pPr>
      <w:r w:rsidRPr="00F71AF8">
        <w:rPr>
          <w:rFonts w:ascii="Times New Roman" w:hAnsi="Times New Roman"/>
          <w:sz w:val="24"/>
          <w:szCs w:val="24"/>
        </w:rPr>
        <w:t xml:space="preserve">Facultad de Ingeniería </w:t>
      </w:r>
      <w:r w:rsidR="00AF0F8F" w:rsidRPr="00F71AF8">
        <w:rPr>
          <w:rFonts w:ascii="Times New Roman" w:hAnsi="Times New Roman"/>
          <w:sz w:val="24"/>
          <w:szCs w:val="24"/>
        </w:rPr>
        <w:t>Ambiental</w:t>
      </w:r>
    </w:p>
    <w:p w14:paraId="27528CAA" w14:textId="77777777" w:rsidR="002D3585" w:rsidRPr="00F71AF8" w:rsidRDefault="002D3585" w:rsidP="002D3585">
      <w:pPr>
        <w:spacing w:after="0" w:line="240" w:lineRule="auto"/>
        <w:jc w:val="center"/>
        <w:rPr>
          <w:rFonts w:ascii="Times New Roman" w:hAnsi="Times New Roman"/>
          <w:sz w:val="24"/>
          <w:szCs w:val="24"/>
        </w:rPr>
      </w:pPr>
    </w:p>
    <w:p w14:paraId="300FF193" w14:textId="77777777" w:rsidR="002D3585" w:rsidRPr="00F71AF8" w:rsidRDefault="002D3585" w:rsidP="002D3585">
      <w:pPr>
        <w:spacing w:after="0" w:line="240" w:lineRule="auto"/>
        <w:jc w:val="center"/>
        <w:rPr>
          <w:rFonts w:ascii="Times New Roman" w:hAnsi="Times New Roman"/>
          <w:sz w:val="24"/>
          <w:szCs w:val="24"/>
        </w:rPr>
      </w:pPr>
    </w:p>
    <w:p w14:paraId="24EB15D3" w14:textId="77777777" w:rsidR="002D3585" w:rsidRPr="00F71AF8" w:rsidRDefault="002D3585" w:rsidP="002D3585">
      <w:pPr>
        <w:spacing w:after="0" w:line="240" w:lineRule="auto"/>
        <w:jc w:val="center"/>
        <w:rPr>
          <w:rFonts w:ascii="Times New Roman" w:hAnsi="Times New Roman"/>
          <w:sz w:val="24"/>
          <w:szCs w:val="24"/>
        </w:rPr>
      </w:pPr>
    </w:p>
    <w:p w14:paraId="69B0FEBD" w14:textId="77777777" w:rsidR="002D3585" w:rsidRPr="00F71AF8" w:rsidRDefault="002D3585" w:rsidP="002D3585">
      <w:pPr>
        <w:spacing w:after="0" w:line="240" w:lineRule="auto"/>
        <w:jc w:val="center"/>
        <w:rPr>
          <w:rFonts w:ascii="Times New Roman" w:hAnsi="Times New Roman"/>
          <w:sz w:val="24"/>
          <w:szCs w:val="24"/>
        </w:rPr>
      </w:pPr>
      <w:r w:rsidRPr="00F71AF8">
        <w:rPr>
          <w:rFonts w:ascii="Times New Roman" w:hAnsi="Times New Roman"/>
          <w:noProof/>
        </w:rPr>
        <w:drawing>
          <wp:inline distT="0" distB="0" distL="0" distR="0" wp14:anchorId="672DBCB7" wp14:editId="60AD9863">
            <wp:extent cx="1903095" cy="1903095"/>
            <wp:effectExtent l="0" t="0" r="0" b="1905"/>
            <wp:docPr id="312912535" name="Imagen 312912535" descr="Resultado de imagen para UNIM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UNIMET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3095" cy="1903095"/>
                    </a:xfrm>
                    <a:prstGeom prst="rect">
                      <a:avLst/>
                    </a:prstGeom>
                    <a:noFill/>
                    <a:ln>
                      <a:noFill/>
                    </a:ln>
                  </pic:spPr>
                </pic:pic>
              </a:graphicData>
            </a:graphic>
          </wp:inline>
        </w:drawing>
      </w:r>
    </w:p>
    <w:p w14:paraId="4629969D" w14:textId="77777777" w:rsidR="002D3585" w:rsidRPr="00F71AF8" w:rsidRDefault="002D3585" w:rsidP="002D3585">
      <w:pPr>
        <w:spacing w:after="0" w:line="240" w:lineRule="auto"/>
        <w:jc w:val="center"/>
        <w:rPr>
          <w:rFonts w:ascii="Times New Roman" w:hAnsi="Times New Roman"/>
          <w:sz w:val="24"/>
          <w:szCs w:val="24"/>
        </w:rPr>
      </w:pPr>
    </w:p>
    <w:p w14:paraId="74CCCFDD" w14:textId="77777777" w:rsidR="002D3585" w:rsidRPr="00F71AF8" w:rsidRDefault="002D3585" w:rsidP="0075432D">
      <w:pPr>
        <w:spacing w:after="0" w:line="240" w:lineRule="auto"/>
        <w:rPr>
          <w:rFonts w:ascii="Times New Roman" w:hAnsi="Times New Roman"/>
          <w:sz w:val="24"/>
          <w:szCs w:val="24"/>
        </w:rPr>
      </w:pPr>
    </w:p>
    <w:p w14:paraId="2E46768A" w14:textId="77777777" w:rsidR="002D3585" w:rsidRPr="00F71AF8" w:rsidRDefault="002D3585" w:rsidP="002D3585">
      <w:pPr>
        <w:spacing w:after="0" w:line="240" w:lineRule="auto"/>
        <w:jc w:val="center"/>
        <w:rPr>
          <w:rFonts w:ascii="Times New Roman" w:hAnsi="Times New Roman"/>
          <w:sz w:val="24"/>
          <w:szCs w:val="24"/>
        </w:rPr>
      </w:pPr>
    </w:p>
    <w:p w14:paraId="13FB52AD" w14:textId="23D49823" w:rsidR="002D3585" w:rsidRPr="00F71AF8" w:rsidRDefault="008944EE" w:rsidP="002D3585">
      <w:pPr>
        <w:spacing w:after="0" w:line="240" w:lineRule="auto"/>
        <w:jc w:val="center"/>
        <w:rPr>
          <w:rFonts w:ascii="Times New Roman" w:hAnsi="Times New Roman"/>
          <w:b/>
          <w:sz w:val="24"/>
          <w:szCs w:val="24"/>
        </w:rPr>
      </w:pPr>
      <w:r w:rsidRPr="00F71AF8">
        <w:rPr>
          <w:rFonts w:ascii="Times New Roman" w:hAnsi="Times New Roman"/>
          <w:b/>
          <w:sz w:val="24"/>
          <w:szCs w:val="24"/>
        </w:rPr>
        <w:t>TRABAJO DE GRADO</w:t>
      </w:r>
    </w:p>
    <w:p w14:paraId="2B9F79D6" w14:textId="77777777" w:rsidR="002D3585" w:rsidRPr="00F71AF8" w:rsidRDefault="002D3585" w:rsidP="002D3585">
      <w:pPr>
        <w:spacing w:after="0" w:line="240" w:lineRule="auto"/>
        <w:jc w:val="center"/>
        <w:rPr>
          <w:rFonts w:ascii="Times New Roman" w:hAnsi="Times New Roman"/>
          <w:sz w:val="24"/>
          <w:szCs w:val="24"/>
        </w:rPr>
      </w:pPr>
    </w:p>
    <w:p w14:paraId="655AEE68" w14:textId="47A43EC1" w:rsidR="002D3585" w:rsidRPr="00F71AF8" w:rsidRDefault="00AA035E" w:rsidP="002D3585">
      <w:pPr>
        <w:spacing w:after="0" w:line="240" w:lineRule="auto"/>
        <w:jc w:val="center"/>
        <w:rPr>
          <w:rFonts w:ascii="Times New Roman" w:hAnsi="Times New Roman"/>
          <w:sz w:val="24"/>
          <w:szCs w:val="24"/>
        </w:rPr>
      </w:pPr>
      <w:bookmarkStart w:id="1" w:name="_Hlk200979380"/>
      <w:r w:rsidRPr="00F71AF8">
        <w:rPr>
          <w:rFonts w:ascii="Times New Roman" w:hAnsi="Times New Roman"/>
          <w:b/>
          <w:sz w:val="24"/>
          <w:szCs w:val="24"/>
        </w:rPr>
        <w:t xml:space="preserve">Criterios y metodología para la localización de plantas </w:t>
      </w:r>
      <w:bookmarkStart w:id="2" w:name="_Hlk201162856"/>
      <w:r w:rsidRPr="00F71AF8">
        <w:rPr>
          <w:rFonts w:ascii="Times New Roman" w:hAnsi="Times New Roman"/>
          <w:b/>
          <w:sz w:val="24"/>
          <w:szCs w:val="24"/>
        </w:rPr>
        <w:t xml:space="preserve">selección y transformación de residuos sólidos inorgánicos - </w:t>
      </w:r>
      <w:bookmarkStart w:id="3" w:name="_Hlk203331994"/>
      <w:r w:rsidRPr="00F71AF8">
        <w:rPr>
          <w:rFonts w:ascii="Times New Roman" w:hAnsi="Times New Roman"/>
          <w:b/>
          <w:sz w:val="24"/>
          <w:szCs w:val="24"/>
        </w:rPr>
        <w:t>PSTRSI</w:t>
      </w:r>
      <w:bookmarkEnd w:id="1"/>
      <w:bookmarkEnd w:id="2"/>
      <w:bookmarkEnd w:id="3"/>
    </w:p>
    <w:p w14:paraId="6C790131" w14:textId="77777777" w:rsidR="002D3585" w:rsidRPr="00F71AF8" w:rsidRDefault="002D3585" w:rsidP="002D3585">
      <w:pPr>
        <w:spacing w:after="0" w:line="240" w:lineRule="auto"/>
        <w:jc w:val="center"/>
        <w:rPr>
          <w:rFonts w:ascii="Times New Roman" w:hAnsi="Times New Roman"/>
          <w:sz w:val="24"/>
          <w:szCs w:val="24"/>
        </w:rPr>
      </w:pPr>
    </w:p>
    <w:p w14:paraId="500C8A7B" w14:textId="77777777" w:rsidR="002D3585" w:rsidRPr="00F71AF8" w:rsidRDefault="002D3585" w:rsidP="002D3585">
      <w:pPr>
        <w:spacing w:after="0" w:line="240" w:lineRule="auto"/>
        <w:jc w:val="center"/>
        <w:rPr>
          <w:rFonts w:ascii="Times New Roman" w:hAnsi="Times New Roman"/>
          <w:sz w:val="24"/>
          <w:szCs w:val="24"/>
        </w:rPr>
      </w:pPr>
    </w:p>
    <w:p w14:paraId="792FA6D7" w14:textId="77777777" w:rsidR="002D3585" w:rsidRPr="00F71AF8" w:rsidRDefault="002D3585" w:rsidP="002D3585">
      <w:pPr>
        <w:spacing w:after="0" w:line="240" w:lineRule="auto"/>
        <w:jc w:val="center"/>
        <w:rPr>
          <w:rFonts w:ascii="Times New Roman" w:hAnsi="Times New Roman"/>
          <w:b/>
          <w:sz w:val="24"/>
          <w:szCs w:val="24"/>
        </w:rPr>
      </w:pPr>
      <w:r w:rsidRPr="00F71AF8">
        <w:rPr>
          <w:rFonts w:ascii="Times New Roman" w:hAnsi="Times New Roman"/>
          <w:b/>
          <w:sz w:val="24"/>
          <w:szCs w:val="24"/>
        </w:rPr>
        <w:t>PRESENTADA POR:</w:t>
      </w:r>
    </w:p>
    <w:p w14:paraId="5BB3FA23" w14:textId="5B739C5B" w:rsidR="002D3585" w:rsidRPr="00F71AF8" w:rsidRDefault="006A00EF" w:rsidP="002D3585">
      <w:pPr>
        <w:spacing w:after="0" w:line="240" w:lineRule="auto"/>
        <w:jc w:val="center"/>
        <w:rPr>
          <w:rFonts w:ascii="Times New Roman" w:hAnsi="Times New Roman"/>
          <w:sz w:val="24"/>
          <w:szCs w:val="24"/>
        </w:rPr>
      </w:pPr>
      <w:bookmarkStart w:id="4" w:name="_Hlk200961721"/>
      <w:r w:rsidRPr="00F71AF8">
        <w:rPr>
          <w:rFonts w:ascii="Times New Roman" w:hAnsi="Times New Roman"/>
          <w:sz w:val="24"/>
          <w:szCs w:val="24"/>
        </w:rPr>
        <w:t xml:space="preserve">Anyi Carolina </w:t>
      </w:r>
      <w:r w:rsidR="006767EE" w:rsidRPr="00F71AF8">
        <w:rPr>
          <w:rFonts w:ascii="Times New Roman" w:hAnsi="Times New Roman"/>
          <w:sz w:val="24"/>
          <w:szCs w:val="24"/>
        </w:rPr>
        <w:t>Galindo Delgadillo</w:t>
      </w:r>
    </w:p>
    <w:p w14:paraId="5C4EEAC1" w14:textId="7C462AEB" w:rsidR="006A00EF" w:rsidRPr="00F71AF8" w:rsidRDefault="006A00EF" w:rsidP="002D3585">
      <w:pPr>
        <w:spacing w:after="0" w:line="240" w:lineRule="auto"/>
        <w:jc w:val="center"/>
        <w:rPr>
          <w:rFonts w:ascii="Times New Roman" w:hAnsi="Times New Roman"/>
          <w:sz w:val="24"/>
          <w:szCs w:val="24"/>
        </w:rPr>
      </w:pPr>
      <w:r w:rsidRPr="00F71AF8">
        <w:rPr>
          <w:rFonts w:ascii="Times New Roman" w:hAnsi="Times New Roman"/>
          <w:sz w:val="24"/>
          <w:szCs w:val="24"/>
        </w:rPr>
        <w:t xml:space="preserve">María Camila Grillo Ojeda </w:t>
      </w:r>
      <w:bookmarkEnd w:id="4"/>
    </w:p>
    <w:p w14:paraId="733CEE87" w14:textId="77777777" w:rsidR="001706BF" w:rsidRPr="00F71AF8" w:rsidRDefault="001706BF" w:rsidP="002D3585">
      <w:pPr>
        <w:spacing w:after="0" w:line="240" w:lineRule="auto"/>
        <w:jc w:val="center"/>
        <w:rPr>
          <w:rFonts w:ascii="Times New Roman" w:hAnsi="Times New Roman"/>
          <w:sz w:val="24"/>
          <w:szCs w:val="24"/>
        </w:rPr>
      </w:pPr>
    </w:p>
    <w:p w14:paraId="229009F3" w14:textId="77777777" w:rsidR="002D3585" w:rsidRPr="00F71AF8" w:rsidRDefault="002D3585" w:rsidP="002D3585">
      <w:pPr>
        <w:spacing w:after="0" w:line="240" w:lineRule="auto"/>
        <w:jc w:val="center"/>
        <w:rPr>
          <w:rFonts w:ascii="Times New Roman" w:hAnsi="Times New Roman"/>
          <w:sz w:val="24"/>
          <w:szCs w:val="24"/>
        </w:rPr>
      </w:pPr>
    </w:p>
    <w:p w14:paraId="2BB4AAAE" w14:textId="77777777" w:rsidR="002D3585" w:rsidRPr="00F71AF8" w:rsidRDefault="002D3585" w:rsidP="002D3585">
      <w:pPr>
        <w:spacing w:after="0" w:line="240" w:lineRule="auto"/>
        <w:jc w:val="center"/>
        <w:rPr>
          <w:rFonts w:ascii="Times New Roman" w:hAnsi="Times New Roman"/>
          <w:sz w:val="24"/>
          <w:szCs w:val="24"/>
        </w:rPr>
      </w:pPr>
    </w:p>
    <w:p w14:paraId="0ADA8513" w14:textId="39E4B438" w:rsidR="002D3585" w:rsidRPr="00F71AF8" w:rsidRDefault="002D3585" w:rsidP="002D3585">
      <w:pPr>
        <w:spacing w:after="0" w:line="240" w:lineRule="auto"/>
        <w:jc w:val="center"/>
        <w:rPr>
          <w:rFonts w:ascii="Times New Roman" w:hAnsi="Times New Roman"/>
          <w:sz w:val="24"/>
          <w:szCs w:val="24"/>
        </w:rPr>
      </w:pPr>
      <w:r w:rsidRPr="00F71AF8">
        <w:rPr>
          <w:rFonts w:ascii="Times New Roman" w:hAnsi="Times New Roman"/>
          <w:sz w:val="24"/>
          <w:szCs w:val="24"/>
        </w:rPr>
        <w:t xml:space="preserve">TRABAJO DE </w:t>
      </w:r>
      <w:r w:rsidR="008944EE" w:rsidRPr="00F71AF8">
        <w:rPr>
          <w:rFonts w:ascii="Times New Roman" w:hAnsi="Times New Roman"/>
          <w:sz w:val="24"/>
          <w:szCs w:val="24"/>
        </w:rPr>
        <w:t>GRADO</w:t>
      </w:r>
    </w:p>
    <w:p w14:paraId="7C2FDC8D" w14:textId="77777777" w:rsidR="002D3585" w:rsidRPr="00F71AF8" w:rsidRDefault="002D3585" w:rsidP="002D3585">
      <w:pPr>
        <w:spacing w:after="0" w:line="240" w:lineRule="auto"/>
        <w:jc w:val="center"/>
        <w:rPr>
          <w:rFonts w:ascii="Times New Roman" w:hAnsi="Times New Roman"/>
          <w:sz w:val="24"/>
          <w:szCs w:val="24"/>
        </w:rPr>
      </w:pPr>
    </w:p>
    <w:p w14:paraId="532D0555" w14:textId="45DF0DAA" w:rsidR="002D3585" w:rsidRPr="00F71AF8" w:rsidRDefault="002D3585" w:rsidP="002D3585">
      <w:pPr>
        <w:spacing w:after="0" w:line="240" w:lineRule="auto"/>
        <w:jc w:val="center"/>
        <w:rPr>
          <w:rFonts w:ascii="Times New Roman" w:hAnsi="Times New Roman"/>
          <w:sz w:val="24"/>
          <w:szCs w:val="24"/>
        </w:rPr>
      </w:pPr>
      <w:r w:rsidRPr="00F71AF8">
        <w:rPr>
          <w:rFonts w:ascii="Times New Roman" w:hAnsi="Times New Roman"/>
          <w:sz w:val="24"/>
          <w:szCs w:val="24"/>
        </w:rPr>
        <w:t xml:space="preserve">Presentado como requisito parcial para optar al título de Ingeniería </w:t>
      </w:r>
      <w:r w:rsidR="00AF0F8F" w:rsidRPr="00F71AF8">
        <w:rPr>
          <w:rFonts w:ascii="Times New Roman" w:hAnsi="Times New Roman"/>
          <w:sz w:val="24"/>
          <w:szCs w:val="24"/>
        </w:rPr>
        <w:t>Ambiental</w:t>
      </w:r>
    </w:p>
    <w:p w14:paraId="01326E51" w14:textId="77777777" w:rsidR="002D3585" w:rsidRPr="00F71AF8" w:rsidRDefault="002D3585" w:rsidP="002D3585">
      <w:pPr>
        <w:spacing w:after="0" w:line="240" w:lineRule="auto"/>
        <w:jc w:val="center"/>
        <w:rPr>
          <w:rFonts w:ascii="Times New Roman" w:hAnsi="Times New Roman"/>
          <w:sz w:val="24"/>
          <w:szCs w:val="24"/>
        </w:rPr>
      </w:pPr>
    </w:p>
    <w:p w14:paraId="06BEC424" w14:textId="77777777" w:rsidR="002D3585" w:rsidRPr="00F71AF8" w:rsidRDefault="002D3585" w:rsidP="002D3585">
      <w:pPr>
        <w:spacing w:after="0" w:line="240" w:lineRule="auto"/>
        <w:jc w:val="center"/>
        <w:rPr>
          <w:rFonts w:ascii="Times New Roman" w:hAnsi="Times New Roman"/>
          <w:sz w:val="24"/>
          <w:szCs w:val="24"/>
        </w:rPr>
      </w:pPr>
    </w:p>
    <w:p w14:paraId="496A60D4" w14:textId="77777777" w:rsidR="002D3585" w:rsidRPr="00F71AF8" w:rsidRDefault="002D3585" w:rsidP="002D3585">
      <w:pPr>
        <w:spacing w:after="0" w:line="240" w:lineRule="auto"/>
        <w:jc w:val="center"/>
        <w:rPr>
          <w:rFonts w:ascii="Times New Roman" w:hAnsi="Times New Roman"/>
          <w:b/>
          <w:sz w:val="24"/>
          <w:szCs w:val="24"/>
        </w:rPr>
      </w:pPr>
    </w:p>
    <w:p w14:paraId="0C987A67" w14:textId="77777777" w:rsidR="002D3585" w:rsidRPr="00F71AF8" w:rsidRDefault="002D3585" w:rsidP="002D3585">
      <w:pPr>
        <w:spacing w:after="0" w:line="240" w:lineRule="auto"/>
        <w:jc w:val="center"/>
        <w:rPr>
          <w:rFonts w:ascii="Times New Roman" w:hAnsi="Times New Roman"/>
          <w:b/>
          <w:sz w:val="24"/>
          <w:szCs w:val="24"/>
        </w:rPr>
      </w:pPr>
    </w:p>
    <w:p w14:paraId="2011A647" w14:textId="77777777" w:rsidR="002D3585" w:rsidRPr="00F71AF8" w:rsidRDefault="002D3585" w:rsidP="002D3585">
      <w:pPr>
        <w:spacing w:after="0" w:line="240" w:lineRule="auto"/>
        <w:jc w:val="center"/>
        <w:rPr>
          <w:rFonts w:ascii="Times New Roman" w:hAnsi="Times New Roman"/>
          <w:b/>
          <w:sz w:val="24"/>
          <w:szCs w:val="24"/>
        </w:rPr>
      </w:pPr>
    </w:p>
    <w:p w14:paraId="786C5F2B" w14:textId="77777777" w:rsidR="002D3585" w:rsidRPr="00F71AF8" w:rsidRDefault="002D3585" w:rsidP="002D3585">
      <w:pPr>
        <w:spacing w:after="0" w:line="240" w:lineRule="auto"/>
        <w:jc w:val="center"/>
        <w:rPr>
          <w:rFonts w:ascii="Times New Roman" w:hAnsi="Times New Roman"/>
          <w:b/>
          <w:sz w:val="24"/>
          <w:szCs w:val="24"/>
        </w:rPr>
      </w:pPr>
    </w:p>
    <w:p w14:paraId="415C3582" w14:textId="77777777" w:rsidR="002D3585" w:rsidRPr="00F71AF8" w:rsidRDefault="002D3585" w:rsidP="002D3585">
      <w:pPr>
        <w:spacing w:after="0" w:line="240" w:lineRule="auto"/>
        <w:jc w:val="center"/>
        <w:rPr>
          <w:rFonts w:ascii="Times New Roman" w:hAnsi="Times New Roman"/>
          <w:sz w:val="24"/>
          <w:szCs w:val="24"/>
        </w:rPr>
      </w:pPr>
    </w:p>
    <w:p w14:paraId="11117D49" w14:textId="77777777" w:rsidR="002D3585" w:rsidRPr="00F71AF8" w:rsidRDefault="002D3585" w:rsidP="002D3585">
      <w:pPr>
        <w:spacing w:after="0" w:line="240" w:lineRule="auto"/>
        <w:jc w:val="center"/>
        <w:rPr>
          <w:rFonts w:ascii="Times New Roman" w:hAnsi="Times New Roman"/>
          <w:sz w:val="24"/>
          <w:szCs w:val="24"/>
        </w:rPr>
      </w:pPr>
    </w:p>
    <w:p w14:paraId="67000BF2" w14:textId="77777777" w:rsidR="002D3585" w:rsidRPr="00F71AF8" w:rsidRDefault="002D3585" w:rsidP="002D3585">
      <w:pPr>
        <w:spacing w:after="0" w:line="240" w:lineRule="auto"/>
        <w:jc w:val="center"/>
        <w:rPr>
          <w:rFonts w:ascii="Times New Roman" w:hAnsi="Times New Roman"/>
          <w:sz w:val="24"/>
          <w:szCs w:val="24"/>
        </w:rPr>
      </w:pPr>
    </w:p>
    <w:p w14:paraId="07D7261F" w14:textId="77777777" w:rsidR="002D3585" w:rsidRPr="00F71AF8" w:rsidRDefault="002D3585" w:rsidP="002D3585">
      <w:pPr>
        <w:spacing w:after="0" w:line="240" w:lineRule="auto"/>
        <w:jc w:val="center"/>
        <w:rPr>
          <w:rFonts w:ascii="Times New Roman" w:hAnsi="Times New Roman"/>
          <w:sz w:val="24"/>
          <w:szCs w:val="24"/>
        </w:rPr>
      </w:pPr>
    </w:p>
    <w:p w14:paraId="63DE399E" w14:textId="77777777" w:rsidR="002D3585" w:rsidRPr="00F71AF8" w:rsidRDefault="002D3585" w:rsidP="002D3585">
      <w:pPr>
        <w:spacing w:after="0" w:line="240" w:lineRule="auto"/>
        <w:jc w:val="center"/>
        <w:rPr>
          <w:rFonts w:ascii="Times New Roman" w:hAnsi="Times New Roman"/>
          <w:sz w:val="24"/>
          <w:szCs w:val="24"/>
        </w:rPr>
      </w:pPr>
      <w:r w:rsidRPr="00F71AF8">
        <w:rPr>
          <w:rFonts w:ascii="Times New Roman" w:hAnsi="Times New Roman"/>
          <w:sz w:val="24"/>
          <w:szCs w:val="24"/>
        </w:rPr>
        <w:t>Villavicencio</w:t>
      </w:r>
    </w:p>
    <w:p w14:paraId="59E20BCD" w14:textId="6E8765B6" w:rsidR="002D3585" w:rsidRPr="00F71AF8" w:rsidRDefault="00326D2A" w:rsidP="00AF0F8F">
      <w:pPr>
        <w:spacing w:after="0" w:line="240" w:lineRule="auto"/>
        <w:jc w:val="center"/>
        <w:rPr>
          <w:rFonts w:ascii="Times New Roman" w:hAnsi="Times New Roman"/>
          <w:sz w:val="24"/>
          <w:szCs w:val="24"/>
        </w:rPr>
      </w:pPr>
      <w:r w:rsidRPr="00F71AF8">
        <w:rPr>
          <w:rFonts w:ascii="Times New Roman" w:hAnsi="Times New Roman"/>
          <w:sz w:val="24"/>
          <w:szCs w:val="24"/>
        </w:rPr>
        <w:t>Ju</w:t>
      </w:r>
      <w:r w:rsidR="00FC55DC" w:rsidRPr="00F71AF8">
        <w:rPr>
          <w:rFonts w:ascii="Times New Roman" w:hAnsi="Times New Roman"/>
          <w:sz w:val="24"/>
          <w:szCs w:val="24"/>
        </w:rPr>
        <w:t>l</w:t>
      </w:r>
      <w:r w:rsidRPr="00F71AF8">
        <w:rPr>
          <w:rFonts w:ascii="Times New Roman" w:hAnsi="Times New Roman"/>
          <w:sz w:val="24"/>
          <w:szCs w:val="24"/>
        </w:rPr>
        <w:t>io</w:t>
      </w:r>
      <w:r w:rsidR="002D3585" w:rsidRPr="00F71AF8">
        <w:rPr>
          <w:rFonts w:ascii="Times New Roman" w:hAnsi="Times New Roman"/>
          <w:sz w:val="24"/>
          <w:szCs w:val="24"/>
        </w:rPr>
        <w:t xml:space="preserve">, </w:t>
      </w:r>
      <w:r w:rsidR="00AF0F8F" w:rsidRPr="00F71AF8">
        <w:rPr>
          <w:rFonts w:ascii="Times New Roman" w:hAnsi="Times New Roman"/>
          <w:sz w:val="24"/>
          <w:szCs w:val="24"/>
        </w:rPr>
        <w:t>202</w:t>
      </w:r>
      <w:r w:rsidRPr="00F71AF8">
        <w:rPr>
          <w:rFonts w:ascii="Times New Roman" w:hAnsi="Times New Roman"/>
          <w:sz w:val="24"/>
          <w:szCs w:val="24"/>
        </w:rPr>
        <w:t>5</w:t>
      </w:r>
      <w:r w:rsidR="002D3585" w:rsidRPr="00F71AF8">
        <w:rPr>
          <w:rFonts w:ascii="Times New Roman" w:hAnsi="Times New Roman"/>
          <w:b/>
          <w:sz w:val="24"/>
          <w:szCs w:val="24"/>
        </w:rPr>
        <w:br w:type="page"/>
      </w:r>
    </w:p>
    <w:p w14:paraId="0DCCDF46" w14:textId="14213B06" w:rsidR="006712B4" w:rsidRPr="00F71AF8" w:rsidRDefault="00A42FEF" w:rsidP="0067694C">
      <w:pPr>
        <w:spacing w:after="0" w:line="240" w:lineRule="auto"/>
        <w:jc w:val="center"/>
        <w:rPr>
          <w:rFonts w:ascii="Times New Roman" w:hAnsi="Times New Roman"/>
          <w:b/>
          <w:sz w:val="24"/>
          <w:szCs w:val="24"/>
        </w:rPr>
      </w:pPr>
      <w:r w:rsidRPr="00F71AF8">
        <w:rPr>
          <w:rFonts w:ascii="Times New Roman" w:hAnsi="Times New Roman"/>
          <w:b/>
          <w:sz w:val="24"/>
          <w:szCs w:val="24"/>
        </w:rPr>
        <w:lastRenderedPageBreak/>
        <w:t>CORPORACIÓN UNIVERSITARIA DEL META</w:t>
      </w:r>
    </w:p>
    <w:p w14:paraId="079E3D80" w14:textId="4F45295F" w:rsidR="006712B4" w:rsidRPr="00F71AF8" w:rsidRDefault="006712B4" w:rsidP="0067694C">
      <w:pPr>
        <w:spacing w:after="0" w:line="240" w:lineRule="auto"/>
        <w:jc w:val="center"/>
        <w:rPr>
          <w:rFonts w:ascii="Times New Roman" w:hAnsi="Times New Roman"/>
          <w:sz w:val="24"/>
          <w:szCs w:val="24"/>
        </w:rPr>
      </w:pPr>
      <w:r w:rsidRPr="00F71AF8">
        <w:rPr>
          <w:rFonts w:ascii="Times New Roman" w:hAnsi="Times New Roman"/>
          <w:sz w:val="24"/>
          <w:szCs w:val="24"/>
        </w:rPr>
        <w:t xml:space="preserve">Facultad de </w:t>
      </w:r>
      <w:r w:rsidR="00A42FEF" w:rsidRPr="00F71AF8">
        <w:rPr>
          <w:rFonts w:ascii="Times New Roman" w:hAnsi="Times New Roman"/>
          <w:sz w:val="24"/>
          <w:szCs w:val="24"/>
        </w:rPr>
        <w:t xml:space="preserve">Ingeniería </w:t>
      </w:r>
      <w:r w:rsidR="00AF0F8F" w:rsidRPr="00F71AF8">
        <w:rPr>
          <w:rFonts w:ascii="Times New Roman" w:hAnsi="Times New Roman"/>
          <w:sz w:val="24"/>
          <w:szCs w:val="24"/>
        </w:rPr>
        <w:t>Ambiental</w:t>
      </w:r>
    </w:p>
    <w:p w14:paraId="5CAA0C66" w14:textId="77777777" w:rsidR="006712B4" w:rsidRPr="00F71AF8" w:rsidRDefault="006712B4" w:rsidP="0067694C">
      <w:pPr>
        <w:spacing w:after="0" w:line="240" w:lineRule="auto"/>
        <w:jc w:val="center"/>
        <w:rPr>
          <w:rFonts w:ascii="Times New Roman" w:hAnsi="Times New Roman"/>
          <w:sz w:val="24"/>
          <w:szCs w:val="24"/>
        </w:rPr>
      </w:pPr>
    </w:p>
    <w:p w14:paraId="02AA880A" w14:textId="77777777" w:rsidR="0067694C" w:rsidRPr="00F71AF8" w:rsidRDefault="0067694C" w:rsidP="0067694C">
      <w:pPr>
        <w:spacing w:after="0" w:line="240" w:lineRule="auto"/>
        <w:jc w:val="center"/>
        <w:rPr>
          <w:rFonts w:ascii="Times New Roman" w:hAnsi="Times New Roman"/>
          <w:sz w:val="24"/>
          <w:szCs w:val="24"/>
        </w:rPr>
      </w:pPr>
    </w:p>
    <w:p w14:paraId="63319915" w14:textId="77777777" w:rsidR="0067694C" w:rsidRPr="00F71AF8" w:rsidRDefault="00A42FEF" w:rsidP="0067694C">
      <w:pPr>
        <w:spacing w:after="0" w:line="240" w:lineRule="auto"/>
        <w:jc w:val="center"/>
        <w:rPr>
          <w:rFonts w:ascii="Times New Roman" w:hAnsi="Times New Roman"/>
          <w:sz w:val="24"/>
          <w:szCs w:val="24"/>
        </w:rPr>
      </w:pPr>
      <w:r w:rsidRPr="00F71AF8">
        <w:rPr>
          <w:rFonts w:ascii="Times New Roman" w:hAnsi="Times New Roman"/>
          <w:noProof/>
        </w:rPr>
        <w:drawing>
          <wp:inline distT="0" distB="0" distL="0" distR="0" wp14:anchorId="2964F161" wp14:editId="208CD1CF">
            <wp:extent cx="1903095" cy="1903095"/>
            <wp:effectExtent l="0" t="0" r="0" b="1905"/>
            <wp:docPr id="2" name="Imagen 2" descr="Resultado de imagen para UNIME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UNIMET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3095" cy="1903095"/>
                    </a:xfrm>
                    <a:prstGeom prst="rect">
                      <a:avLst/>
                    </a:prstGeom>
                    <a:noFill/>
                    <a:ln>
                      <a:noFill/>
                    </a:ln>
                  </pic:spPr>
                </pic:pic>
              </a:graphicData>
            </a:graphic>
          </wp:inline>
        </w:drawing>
      </w:r>
    </w:p>
    <w:p w14:paraId="00CAB658" w14:textId="77777777" w:rsidR="0067694C" w:rsidRPr="00F71AF8" w:rsidRDefault="0067694C" w:rsidP="0067694C">
      <w:pPr>
        <w:spacing w:after="0" w:line="240" w:lineRule="auto"/>
        <w:jc w:val="center"/>
        <w:rPr>
          <w:rFonts w:ascii="Times New Roman" w:hAnsi="Times New Roman"/>
          <w:sz w:val="24"/>
          <w:szCs w:val="24"/>
        </w:rPr>
      </w:pPr>
    </w:p>
    <w:p w14:paraId="7BC1EDCF" w14:textId="77777777" w:rsidR="0067694C" w:rsidRPr="00F71AF8" w:rsidRDefault="0067694C" w:rsidP="0067694C">
      <w:pPr>
        <w:spacing w:after="0" w:line="240" w:lineRule="auto"/>
        <w:jc w:val="center"/>
        <w:rPr>
          <w:rFonts w:ascii="Times New Roman" w:hAnsi="Times New Roman"/>
          <w:sz w:val="24"/>
          <w:szCs w:val="24"/>
        </w:rPr>
      </w:pPr>
    </w:p>
    <w:p w14:paraId="59CD25F8" w14:textId="1C5A369A" w:rsidR="0067694C" w:rsidRPr="00F71AF8" w:rsidRDefault="00627530" w:rsidP="0067694C">
      <w:pPr>
        <w:spacing w:after="0" w:line="240" w:lineRule="auto"/>
        <w:jc w:val="center"/>
        <w:rPr>
          <w:rFonts w:ascii="Times New Roman" w:hAnsi="Times New Roman"/>
          <w:b/>
          <w:sz w:val="24"/>
          <w:szCs w:val="24"/>
        </w:rPr>
      </w:pPr>
      <w:r w:rsidRPr="00627530">
        <w:rPr>
          <w:rFonts w:ascii="Times New Roman" w:hAnsi="Times New Roman"/>
          <w:b/>
          <w:sz w:val="24"/>
          <w:szCs w:val="24"/>
        </w:rPr>
        <w:t>TRABAJO DE GRADO</w:t>
      </w:r>
    </w:p>
    <w:p w14:paraId="2E368591" w14:textId="77777777" w:rsidR="0067694C" w:rsidRPr="00F71AF8" w:rsidRDefault="0067694C" w:rsidP="0067694C">
      <w:pPr>
        <w:spacing w:after="0" w:line="240" w:lineRule="auto"/>
        <w:jc w:val="center"/>
        <w:rPr>
          <w:rFonts w:ascii="Times New Roman" w:hAnsi="Times New Roman"/>
          <w:sz w:val="24"/>
          <w:szCs w:val="24"/>
        </w:rPr>
      </w:pPr>
    </w:p>
    <w:p w14:paraId="5D4BA340" w14:textId="61353DC8" w:rsidR="005A2D15" w:rsidRPr="00F71AF8" w:rsidRDefault="00326D2A" w:rsidP="0067694C">
      <w:pPr>
        <w:spacing w:after="0" w:line="240" w:lineRule="auto"/>
        <w:jc w:val="center"/>
        <w:rPr>
          <w:rFonts w:ascii="Times New Roman" w:hAnsi="Times New Roman"/>
          <w:b/>
          <w:sz w:val="24"/>
          <w:szCs w:val="24"/>
        </w:rPr>
      </w:pPr>
      <w:r w:rsidRPr="00F71AF8">
        <w:rPr>
          <w:rFonts w:ascii="Times New Roman" w:hAnsi="Times New Roman"/>
          <w:b/>
          <w:sz w:val="24"/>
          <w:szCs w:val="24"/>
        </w:rPr>
        <w:t xml:space="preserve">Criterios y metodología para la localización de plantas selección y transformación de residuos sólidos inorgánicos - </w:t>
      </w:r>
      <w:bookmarkStart w:id="5" w:name="_Hlk201570626"/>
      <w:r w:rsidRPr="00F71AF8">
        <w:rPr>
          <w:rFonts w:ascii="Times New Roman" w:hAnsi="Times New Roman"/>
          <w:b/>
          <w:sz w:val="24"/>
          <w:szCs w:val="24"/>
        </w:rPr>
        <w:t>PSTRSI</w:t>
      </w:r>
      <w:bookmarkEnd w:id="5"/>
    </w:p>
    <w:p w14:paraId="6F6817E2" w14:textId="77777777" w:rsidR="0058127F" w:rsidRPr="00F71AF8" w:rsidRDefault="0058127F" w:rsidP="0067694C">
      <w:pPr>
        <w:spacing w:after="0" w:line="240" w:lineRule="auto"/>
        <w:jc w:val="center"/>
        <w:rPr>
          <w:rFonts w:ascii="Times New Roman" w:hAnsi="Times New Roman"/>
          <w:sz w:val="24"/>
          <w:szCs w:val="24"/>
        </w:rPr>
      </w:pPr>
    </w:p>
    <w:p w14:paraId="39C2C95C" w14:textId="77777777" w:rsidR="00A16E51" w:rsidRPr="00F71AF8" w:rsidRDefault="00A16E51" w:rsidP="0067694C">
      <w:pPr>
        <w:spacing w:after="0" w:line="240" w:lineRule="auto"/>
        <w:jc w:val="center"/>
        <w:rPr>
          <w:rFonts w:ascii="Times New Roman" w:hAnsi="Times New Roman"/>
          <w:sz w:val="24"/>
          <w:szCs w:val="24"/>
        </w:rPr>
      </w:pPr>
    </w:p>
    <w:p w14:paraId="00B3929C" w14:textId="77777777" w:rsidR="00A16E51" w:rsidRPr="00F71AF8" w:rsidRDefault="0067694C" w:rsidP="0067694C">
      <w:pPr>
        <w:spacing w:after="0" w:line="240" w:lineRule="auto"/>
        <w:jc w:val="center"/>
        <w:rPr>
          <w:rFonts w:ascii="Times New Roman" w:hAnsi="Times New Roman"/>
          <w:b/>
          <w:sz w:val="24"/>
          <w:szCs w:val="24"/>
        </w:rPr>
      </w:pPr>
      <w:r w:rsidRPr="00F71AF8">
        <w:rPr>
          <w:rFonts w:ascii="Times New Roman" w:hAnsi="Times New Roman"/>
          <w:b/>
          <w:sz w:val="24"/>
          <w:szCs w:val="24"/>
        </w:rPr>
        <w:t>PRESENTADA POR:</w:t>
      </w:r>
    </w:p>
    <w:p w14:paraId="4DDFE0E9" w14:textId="77777777" w:rsidR="00326D2A" w:rsidRPr="00F71AF8" w:rsidRDefault="00326D2A" w:rsidP="00326D2A">
      <w:pPr>
        <w:spacing w:after="0" w:line="240" w:lineRule="auto"/>
        <w:jc w:val="center"/>
        <w:rPr>
          <w:rFonts w:ascii="Times New Roman" w:hAnsi="Times New Roman"/>
          <w:sz w:val="24"/>
          <w:szCs w:val="24"/>
        </w:rPr>
      </w:pPr>
      <w:r w:rsidRPr="00F71AF8">
        <w:rPr>
          <w:rFonts w:ascii="Times New Roman" w:hAnsi="Times New Roman"/>
          <w:sz w:val="24"/>
          <w:szCs w:val="24"/>
        </w:rPr>
        <w:t>Anyi Carolina Galindo Delgadillo</w:t>
      </w:r>
    </w:p>
    <w:p w14:paraId="619C9614" w14:textId="20C41E57" w:rsidR="00A16E51" w:rsidRPr="00F71AF8" w:rsidRDefault="00326D2A" w:rsidP="00326D2A">
      <w:pPr>
        <w:spacing w:after="0" w:line="240" w:lineRule="auto"/>
        <w:jc w:val="center"/>
        <w:rPr>
          <w:rFonts w:ascii="Times New Roman" w:hAnsi="Times New Roman"/>
          <w:sz w:val="24"/>
          <w:szCs w:val="24"/>
        </w:rPr>
      </w:pPr>
      <w:r w:rsidRPr="00F71AF8">
        <w:rPr>
          <w:rFonts w:ascii="Times New Roman" w:hAnsi="Times New Roman"/>
          <w:sz w:val="24"/>
          <w:szCs w:val="24"/>
        </w:rPr>
        <w:t>María Camila Grillo Ojeda</w:t>
      </w:r>
    </w:p>
    <w:p w14:paraId="491AD856" w14:textId="77777777" w:rsidR="00B37497" w:rsidRPr="00F71AF8" w:rsidRDefault="00B37497" w:rsidP="0067694C">
      <w:pPr>
        <w:spacing w:after="0" w:line="240" w:lineRule="auto"/>
        <w:jc w:val="center"/>
        <w:rPr>
          <w:rFonts w:ascii="Times New Roman" w:hAnsi="Times New Roman"/>
          <w:sz w:val="24"/>
          <w:szCs w:val="24"/>
        </w:rPr>
      </w:pPr>
    </w:p>
    <w:p w14:paraId="73B98EEF" w14:textId="77777777" w:rsidR="00A16E51" w:rsidRPr="00F71AF8" w:rsidRDefault="00A16E51" w:rsidP="0067694C">
      <w:pPr>
        <w:spacing w:after="0" w:line="240" w:lineRule="auto"/>
        <w:jc w:val="center"/>
        <w:rPr>
          <w:rFonts w:ascii="Times New Roman" w:hAnsi="Times New Roman"/>
          <w:sz w:val="24"/>
          <w:szCs w:val="24"/>
        </w:rPr>
      </w:pPr>
    </w:p>
    <w:p w14:paraId="30AD64A1" w14:textId="6DD950E0" w:rsidR="00A16E51" w:rsidRPr="00F71AF8" w:rsidRDefault="0067694C" w:rsidP="0067694C">
      <w:pPr>
        <w:spacing w:after="0" w:line="240" w:lineRule="auto"/>
        <w:jc w:val="center"/>
        <w:rPr>
          <w:rFonts w:ascii="Times New Roman" w:hAnsi="Times New Roman"/>
          <w:sz w:val="24"/>
          <w:szCs w:val="24"/>
        </w:rPr>
      </w:pPr>
      <w:r w:rsidRPr="00F71AF8">
        <w:rPr>
          <w:rFonts w:ascii="Times New Roman" w:hAnsi="Times New Roman"/>
          <w:sz w:val="24"/>
          <w:szCs w:val="24"/>
        </w:rPr>
        <w:t xml:space="preserve">TRABAJO DE </w:t>
      </w:r>
      <w:r w:rsidR="008944EE" w:rsidRPr="00F71AF8">
        <w:rPr>
          <w:rFonts w:ascii="Times New Roman" w:hAnsi="Times New Roman"/>
          <w:sz w:val="24"/>
          <w:szCs w:val="24"/>
        </w:rPr>
        <w:t>GRADO</w:t>
      </w:r>
    </w:p>
    <w:p w14:paraId="06FA4D6F" w14:textId="77777777" w:rsidR="00A16E51" w:rsidRPr="00F71AF8" w:rsidRDefault="00A16E51" w:rsidP="0067694C">
      <w:pPr>
        <w:spacing w:after="0" w:line="240" w:lineRule="auto"/>
        <w:jc w:val="center"/>
        <w:rPr>
          <w:rFonts w:ascii="Times New Roman" w:hAnsi="Times New Roman"/>
          <w:sz w:val="24"/>
          <w:szCs w:val="24"/>
        </w:rPr>
      </w:pPr>
    </w:p>
    <w:p w14:paraId="058F1A25" w14:textId="28FC7DE6" w:rsidR="00A16E51" w:rsidRPr="00F71AF8" w:rsidRDefault="0067694C" w:rsidP="002D3585">
      <w:pPr>
        <w:spacing w:after="0" w:line="240" w:lineRule="auto"/>
        <w:jc w:val="center"/>
        <w:rPr>
          <w:rFonts w:ascii="Times New Roman" w:hAnsi="Times New Roman"/>
          <w:sz w:val="24"/>
          <w:szCs w:val="24"/>
        </w:rPr>
      </w:pPr>
      <w:r w:rsidRPr="00F71AF8">
        <w:rPr>
          <w:rFonts w:ascii="Times New Roman" w:hAnsi="Times New Roman"/>
          <w:sz w:val="24"/>
          <w:szCs w:val="24"/>
        </w:rPr>
        <w:t xml:space="preserve">Presentado como requisito parcial para optar al título de </w:t>
      </w:r>
      <w:r w:rsidR="00A42FEF" w:rsidRPr="00F71AF8">
        <w:rPr>
          <w:rFonts w:ascii="Times New Roman" w:hAnsi="Times New Roman"/>
          <w:sz w:val="24"/>
          <w:szCs w:val="24"/>
        </w:rPr>
        <w:t xml:space="preserve">Ingeniería </w:t>
      </w:r>
      <w:r w:rsidR="00AF0F8F" w:rsidRPr="00F71AF8">
        <w:rPr>
          <w:rFonts w:ascii="Times New Roman" w:hAnsi="Times New Roman"/>
          <w:sz w:val="24"/>
          <w:szCs w:val="24"/>
        </w:rPr>
        <w:t>Ambiental</w:t>
      </w:r>
    </w:p>
    <w:p w14:paraId="5DEAA0CE" w14:textId="77777777" w:rsidR="00A16E51" w:rsidRPr="00F71AF8" w:rsidRDefault="00A16E51" w:rsidP="0067694C">
      <w:pPr>
        <w:spacing w:after="0" w:line="240" w:lineRule="auto"/>
        <w:jc w:val="center"/>
        <w:rPr>
          <w:rFonts w:ascii="Times New Roman" w:hAnsi="Times New Roman"/>
          <w:sz w:val="24"/>
          <w:szCs w:val="24"/>
        </w:rPr>
      </w:pPr>
    </w:p>
    <w:p w14:paraId="0D27F4DA" w14:textId="77777777" w:rsidR="00A16E51" w:rsidRPr="00F71AF8" w:rsidRDefault="00A16E51" w:rsidP="0067694C">
      <w:pPr>
        <w:spacing w:after="0" w:line="240" w:lineRule="auto"/>
        <w:jc w:val="center"/>
        <w:rPr>
          <w:rFonts w:ascii="Times New Roman" w:hAnsi="Times New Roman"/>
          <w:sz w:val="24"/>
          <w:szCs w:val="24"/>
        </w:rPr>
      </w:pPr>
    </w:p>
    <w:p w14:paraId="50E905E4" w14:textId="3A5BA8F5" w:rsidR="00A16E51" w:rsidRPr="00F71AF8" w:rsidRDefault="0067694C" w:rsidP="0067694C">
      <w:pPr>
        <w:spacing w:after="0" w:line="240" w:lineRule="auto"/>
        <w:jc w:val="center"/>
        <w:rPr>
          <w:rFonts w:ascii="Times New Roman" w:hAnsi="Times New Roman"/>
          <w:b/>
          <w:sz w:val="24"/>
          <w:szCs w:val="24"/>
        </w:rPr>
      </w:pPr>
      <w:r w:rsidRPr="00F71AF8">
        <w:rPr>
          <w:rFonts w:ascii="Times New Roman" w:hAnsi="Times New Roman"/>
          <w:b/>
          <w:sz w:val="24"/>
          <w:szCs w:val="24"/>
        </w:rPr>
        <w:t>DIRECTOR</w:t>
      </w:r>
      <w:r w:rsidR="002D3585" w:rsidRPr="00F71AF8">
        <w:rPr>
          <w:rFonts w:ascii="Times New Roman" w:hAnsi="Times New Roman"/>
          <w:b/>
          <w:sz w:val="24"/>
          <w:szCs w:val="24"/>
        </w:rPr>
        <w:t xml:space="preserve"> DISCIPLINAR</w:t>
      </w:r>
    </w:p>
    <w:p w14:paraId="1693EC99" w14:textId="77777777" w:rsidR="00A16E51" w:rsidRPr="00F71AF8" w:rsidRDefault="00A16E51" w:rsidP="0067694C">
      <w:pPr>
        <w:spacing w:after="0" w:line="240" w:lineRule="auto"/>
        <w:jc w:val="center"/>
        <w:rPr>
          <w:rFonts w:ascii="Times New Roman" w:hAnsi="Times New Roman"/>
          <w:sz w:val="24"/>
          <w:szCs w:val="24"/>
        </w:rPr>
      </w:pPr>
    </w:p>
    <w:p w14:paraId="43E86B38" w14:textId="6829A4B6" w:rsidR="00A16E51" w:rsidRPr="00F71AF8" w:rsidRDefault="0075432D" w:rsidP="0067694C">
      <w:pPr>
        <w:spacing w:after="0" w:line="240" w:lineRule="auto"/>
        <w:jc w:val="center"/>
        <w:rPr>
          <w:rFonts w:ascii="Times New Roman" w:hAnsi="Times New Roman"/>
          <w:sz w:val="24"/>
          <w:szCs w:val="24"/>
        </w:rPr>
      </w:pPr>
      <w:r w:rsidRPr="00F71AF8">
        <w:rPr>
          <w:rFonts w:ascii="Times New Roman" w:hAnsi="Times New Roman"/>
          <w:sz w:val="24"/>
          <w:szCs w:val="24"/>
        </w:rPr>
        <w:t>LAURA DANIELA PALOMINO BOSHELL</w:t>
      </w:r>
    </w:p>
    <w:p w14:paraId="466621AE" w14:textId="13D61A45" w:rsidR="00A16E51" w:rsidRPr="00F71AF8" w:rsidRDefault="0095339A" w:rsidP="0067694C">
      <w:pPr>
        <w:spacing w:after="0" w:line="240" w:lineRule="auto"/>
        <w:jc w:val="center"/>
        <w:rPr>
          <w:rFonts w:ascii="Times New Roman" w:hAnsi="Times New Roman"/>
          <w:sz w:val="24"/>
          <w:szCs w:val="24"/>
        </w:rPr>
      </w:pPr>
      <w:r w:rsidRPr="00F71AF8">
        <w:rPr>
          <w:rFonts w:ascii="Times New Roman" w:hAnsi="Times New Roman"/>
          <w:sz w:val="24"/>
          <w:szCs w:val="24"/>
        </w:rPr>
        <w:t xml:space="preserve">Ing. </w:t>
      </w:r>
      <w:r w:rsidR="00A42FEF" w:rsidRPr="00F71AF8">
        <w:rPr>
          <w:rFonts w:ascii="Times New Roman" w:hAnsi="Times New Roman"/>
          <w:sz w:val="24"/>
          <w:szCs w:val="24"/>
        </w:rPr>
        <w:t>A</w:t>
      </w:r>
      <w:r w:rsidRPr="00F71AF8">
        <w:rPr>
          <w:rFonts w:ascii="Times New Roman" w:hAnsi="Times New Roman"/>
          <w:sz w:val="24"/>
          <w:szCs w:val="24"/>
        </w:rPr>
        <w:t>mbiental</w:t>
      </w:r>
      <w:r w:rsidR="00A42FEF" w:rsidRPr="00F71AF8">
        <w:rPr>
          <w:rFonts w:ascii="Times New Roman" w:hAnsi="Times New Roman"/>
          <w:sz w:val="24"/>
          <w:szCs w:val="24"/>
        </w:rPr>
        <w:t xml:space="preserve"> y Sanitario</w:t>
      </w:r>
      <w:r w:rsidRPr="00F71AF8">
        <w:rPr>
          <w:rFonts w:ascii="Times New Roman" w:hAnsi="Times New Roman"/>
          <w:sz w:val="24"/>
          <w:szCs w:val="24"/>
        </w:rPr>
        <w:t xml:space="preserve"> –</w:t>
      </w:r>
      <w:r w:rsidR="0075432D" w:rsidRPr="00F71AF8">
        <w:rPr>
          <w:rFonts w:ascii="Times New Roman" w:hAnsi="Times New Roman"/>
          <w:sz w:val="24"/>
          <w:szCs w:val="24"/>
        </w:rPr>
        <w:t>Esp</w:t>
      </w:r>
      <w:r w:rsidR="00496712" w:rsidRPr="00F71AF8">
        <w:rPr>
          <w:rFonts w:ascii="Times New Roman" w:hAnsi="Times New Roman"/>
          <w:sz w:val="24"/>
          <w:szCs w:val="24"/>
        </w:rPr>
        <w:t xml:space="preserve"> </w:t>
      </w:r>
      <w:r w:rsidR="00A42FEF" w:rsidRPr="00F71AF8">
        <w:rPr>
          <w:rFonts w:ascii="Times New Roman" w:hAnsi="Times New Roman"/>
          <w:sz w:val="24"/>
          <w:szCs w:val="24"/>
        </w:rPr>
        <w:t xml:space="preserve">en </w:t>
      </w:r>
      <w:r w:rsidR="0075432D" w:rsidRPr="00F71AF8">
        <w:rPr>
          <w:rFonts w:ascii="Times New Roman" w:hAnsi="Times New Roman"/>
          <w:sz w:val="24"/>
          <w:szCs w:val="24"/>
        </w:rPr>
        <w:t>Pedagogía y docencia</w:t>
      </w:r>
    </w:p>
    <w:p w14:paraId="5726DDFC" w14:textId="77777777" w:rsidR="00A16E51" w:rsidRPr="00F71AF8" w:rsidRDefault="00A16E51" w:rsidP="0067694C">
      <w:pPr>
        <w:spacing w:after="0" w:line="240" w:lineRule="auto"/>
        <w:jc w:val="center"/>
        <w:rPr>
          <w:rFonts w:ascii="Times New Roman" w:hAnsi="Times New Roman"/>
          <w:sz w:val="24"/>
          <w:szCs w:val="24"/>
        </w:rPr>
      </w:pPr>
    </w:p>
    <w:p w14:paraId="6BAF0623" w14:textId="453A5E97" w:rsidR="002D3585" w:rsidRPr="00F71AF8" w:rsidRDefault="002D3585" w:rsidP="002D3585">
      <w:pPr>
        <w:spacing w:after="0" w:line="240" w:lineRule="auto"/>
        <w:jc w:val="center"/>
        <w:rPr>
          <w:rFonts w:ascii="Times New Roman" w:hAnsi="Times New Roman"/>
          <w:b/>
          <w:sz w:val="24"/>
          <w:szCs w:val="24"/>
        </w:rPr>
      </w:pPr>
      <w:r w:rsidRPr="00F71AF8">
        <w:rPr>
          <w:rFonts w:ascii="Times New Roman" w:hAnsi="Times New Roman"/>
          <w:b/>
          <w:sz w:val="24"/>
          <w:szCs w:val="24"/>
        </w:rPr>
        <w:t>DIRECTOR METODOLÓGICO</w:t>
      </w:r>
    </w:p>
    <w:p w14:paraId="348B6C9E" w14:textId="77777777" w:rsidR="002D3585" w:rsidRPr="00F71AF8" w:rsidRDefault="002D3585" w:rsidP="002D3585">
      <w:pPr>
        <w:spacing w:after="0" w:line="240" w:lineRule="auto"/>
        <w:jc w:val="center"/>
        <w:rPr>
          <w:rFonts w:ascii="Times New Roman" w:hAnsi="Times New Roman"/>
          <w:sz w:val="24"/>
          <w:szCs w:val="24"/>
        </w:rPr>
      </w:pPr>
    </w:p>
    <w:p w14:paraId="5D6BD741" w14:textId="77777777" w:rsidR="006521B4" w:rsidRPr="00F71AF8" w:rsidRDefault="006521B4" w:rsidP="006521B4">
      <w:pPr>
        <w:spacing w:after="0" w:line="240" w:lineRule="auto"/>
        <w:jc w:val="center"/>
        <w:rPr>
          <w:rFonts w:ascii="Times New Roman" w:hAnsi="Times New Roman"/>
          <w:sz w:val="24"/>
          <w:szCs w:val="24"/>
        </w:rPr>
      </w:pPr>
      <w:r w:rsidRPr="00F71AF8">
        <w:rPr>
          <w:rFonts w:ascii="Times New Roman" w:hAnsi="Times New Roman"/>
          <w:sz w:val="24"/>
          <w:szCs w:val="24"/>
        </w:rPr>
        <w:t>RENÉ RICARDO CUÉLLAR RODRÍGUEZ</w:t>
      </w:r>
    </w:p>
    <w:p w14:paraId="0D2DB1A2" w14:textId="77777777" w:rsidR="006521B4" w:rsidRPr="00F71AF8" w:rsidRDefault="006521B4" w:rsidP="006521B4">
      <w:pPr>
        <w:spacing w:after="0" w:line="240" w:lineRule="auto"/>
        <w:jc w:val="center"/>
        <w:rPr>
          <w:rFonts w:ascii="Times New Roman" w:hAnsi="Times New Roman"/>
          <w:sz w:val="24"/>
          <w:szCs w:val="24"/>
        </w:rPr>
      </w:pPr>
      <w:r w:rsidRPr="00F71AF8">
        <w:rPr>
          <w:rFonts w:ascii="Times New Roman" w:hAnsi="Times New Roman"/>
          <w:sz w:val="24"/>
          <w:szCs w:val="24"/>
        </w:rPr>
        <w:t>Ing. Ambiental y Sanitario –MSc en Gestión Ambiental</w:t>
      </w:r>
    </w:p>
    <w:p w14:paraId="3F1CE1F0" w14:textId="77777777" w:rsidR="002D3585" w:rsidRPr="00F71AF8" w:rsidRDefault="002D3585" w:rsidP="0067694C">
      <w:pPr>
        <w:spacing w:after="0" w:line="240" w:lineRule="auto"/>
        <w:jc w:val="center"/>
        <w:rPr>
          <w:rFonts w:ascii="Times New Roman" w:hAnsi="Times New Roman"/>
          <w:sz w:val="24"/>
          <w:szCs w:val="24"/>
        </w:rPr>
      </w:pPr>
    </w:p>
    <w:p w14:paraId="7B4B80AF" w14:textId="77777777" w:rsidR="002D3585" w:rsidRPr="00F71AF8" w:rsidRDefault="002D3585" w:rsidP="0067694C">
      <w:pPr>
        <w:spacing w:after="0" w:line="240" w:lineRule="auto"/>
        <w:jc w:val="center"/>
        <w:rPr>
          <w:rFonts w:ascii="Times New Roman" w:hAnsi="Times New Roman"/>
          <w:sz w:val="24"/>
          <w:szCs w:val="24"/>
        </w:rPr>
      </w:pPr>
    </w:p>
    <w:p w14:paraId="76C40C5B" w14:textId="77777777" w:rsidR="002D3585" w:rsidRPr="00F71AF8" w:rsidRDefault="002D3585" w:rsidP="0067694C">
      <w:pPr>
        <w:spacing w:after="0" w:line="240" w:lineRule="auto"/>
        <w:jc w:val="center"/>
        <w:rPr>
          <w:rFonts w:ascii="Times New Roman" w:hAnsi="Times New Roman"/>
          <w:sz w:val="24"/>
          <w:szCs w:val="24"/>
        </w:rPr>
      </w:pPr>
    </w:p>
    <w:p w14:paraId="091EFB38" w14:textId="77777777" w:rsidR="0067694C" w:rsidRPr="00F71AF8" w:rsidRDefault="00A42FEF" w:rsidP="0067694C">
      <w:pPr>
        <w:spacing w:after="0" w:line="240" w:lineRule="auto"/>
        <w:jc w:val="center"/>
        <w:rPr>
          <w:rFonts w:ascii="Times New Roman" w:hAnsi="Times New Roman"/>
          <w:sz w:val="24"/>
          <w:szCs w:val="24"/>
        </w:rPr>
      </w:pPr>
      <w:r w:rsidRPr="00F71AF8">
        <w:rPr>
          <w:rFonts w:ascii="Times New Roman" w:hAnsi="Times New Roman"/>
          <w:sz w:val="24"/>
          <w:szCs w:val="24"/>
        </w:rPr>
        <w:t>Villavicencio</w:t>
      </w:r>
    </w:p>
    <w:p w14:paraId="62828535" w14:textId="0857A0A5" w:rsidR="00C742D6" w:rsidRPr="00F71AF8" w:rsidRDefault="00326D2A" w:rsidP="00AF0F8F">
      <w:pPr>
        <w:spacing w:after="0" w:line="240" w:lineRule="auto"/>
        <w:jc w:val="center"/>
        <w:rPr>
          <w:rFonts w:ascii="Times New Roman" w:hAnsi="Times New Roman"/>
          <w:sz w:val="24"/>
          <w:szCs w:val="24"/>
        </w:rPr>
      </w:pPr>
      <w:r w:rsidRPr="00F71AF8">
        <w:rPr>
          <w:rFonts w:ascii="Times New Roman" w:hAnsi="Times New Roman"/>
          <w:sz w:val="24"/>
          <w:szCs w:val="24"/>
        </w:rPr>
        <w:t>Ju</w:t>
      </w:r>
      <w:r w:rsidR="00FC55DC" w:rsidRPr="00F71AF8">
        <w:rPr>
          <w:rFonts w:ascii="Times New Roman" w:hAnsi="Times New Roman"/>
          <w:sz w:val="24"/>
          <w:szCs w:val="24"/>
        </w:rPr>
        <w:t>l</w:t>
      </w:r>
      <w:r w:rsidRPr="00F71AF8">
        <w:rPr>
          <w:rFonts w:ascii="Times New Roman" w:hAnsi="Times New Roman"/>
          <w:sz w:val="24"/>
          <w:szCs w:val="24"/>
        </w:rPr>
        <w:t>io</w:t>
      </w:r>
      <w:r w:rsidR="00C742D6" w:rsidRPr="00F71AF8">
        <w:rPr>
          <w:rFonts w:ascii="Times New Roman" w:hAnsi="Times New Roman"/>
          <w:sz w:val="24"/>
          <w:szCs w:val="24"/>
        </w:rPr>
        <w:t xml:space="preserve">, </w:t>
      </w:r>
      <w:r w:rsidR="00AF0F8F" w:rsidRPr="00F71AF8">
        <w:rPr>
          <w:rFonts w:ascii="Times New Roman" w:hAnsi="Times New Roman"/>
          <w:sz w:val="24"/>
          <w:szCs w:val="24"/>
        </w:rPr>
        <w:t>202</w:t>
      </w:r>
      <w:r w:rsidRPr="00F71AF8">
        <w:rPr>
          <w:rFonts w:ascii="Times New Roman" w:hAnsi="Times New Roman"/>
          <w:sz w:val="24"/>
          <w:szCs w:val="24"/>
        </w:rPr>
        <w:t>5</w:t>
      </w:r>
      <w:r w:rsidR="00C742D6" w:rsidRPr="00F71AF8">
        <w:rPr>
          <w:rFonts w:ascii="Times New Roman" w:hAnsi="Times New Roman"/>
          <w:sz w:val="24"/>
          <w:szCs w:val="24"/>
        </w:rPr>
        <w:br w:type="page"/>
      </w:r>
    </w:p>
    <w:p w14:paraId="443D2BE7" w14:textId="77777777" w:rsidR="0067694C" w:rsidRPr="00F71AF8" w:rsidRDefault="0067694C" w:rsidP="00C742D6">
      <w:pPr>
        <w:spacing w:after="0" w:line="240" w:lineRule="auto"/>
        <w:jc w:val="both"/>
        <w:rPr>
          <w:rFonts w:ascii="Times New Roman" w:hAnsi="Times New Roman"/>
          <w:sz w:val="24"/>
          <w:szCs w:val="24"/>
        </w:rPr>
      </w:pPr>
    </w:p>
    <w:p w14:paraId="79CA1B1A" w14:textId="77777777" w:rsidR="0067694C" w:rsidRPr="00F71AF8" w:rsidRDefault="0067694C" w:rsidP="00C742D6">
      <w:pPr>
        <w:spacing w:after="0" w:line="240" w:lineRule="auto"/>
        <w:jc w:val="both"/>
        <w:rPr>
          <w:rFonts w:ascii="Times New Roman" w:hAnsi="Times New Roman"/>
          <w:sz w:val="24"/>
          <w:szCs w:val="24"/>
        </w:rPr>
      </w:pPr>
    </w:p>
    <w:p w14:paraId="597E9AA5" w14:textId="77777777" w:rsidR="00C742D6" w:rsidRPr="00F71AF8" w:rsidRDefault="00C742D6" w:rsidP="00C742D6">
      <w:pPr>
        <w:spacing w:after="0" w:line="240" w:lineRule="auto"/>
        <w:jc w:val="both"/>
        <w:rPr>
          <w:rFonts w:ascii="Times New Roman" w:hAnsi="Times New Roman"/>
          <w:sz w:val="24"/>
          <w:szCs w:val="24"/>
        </w:rPr>
      </w:pPr>
    </w:p>
    <w:p w14:paraId="68FFA2DA" w14:textId="77777777" w:rsidR="00C742D6" w:rsidRPr="00F71AF8" w:rsidRDefault="00C742D6" w:rsidP="00C742D6">
      <w:pPr>
        <w:spacing w:after="0" w:line="240" w:lineRule="auto"/>
        <w:jc w:val="both"/>
        <w:rPr>
          <w:rFonts w:ascii="Times New Roman" w:hAnsi="Times New Roman"/>
          <w:sz w:val="24"/>
          <w:szCs w:val="24"/>
        </w:rPr>
      </w:pPr>
    </w:p>
    <w:p w14:paraId="32176927" w14:textId="77777777" w:rsidR="00C742D6" w:rsidRPr="00F71AF8" w:rsidRDefault="00C742D6" w:rsidP="00C742D6">
      <w:pPr>
        <w:spacing w:after="0" w:line="240" w:lineRule="auto"/>
        <w:jc w:val="both"/>
        <w:rPr>
          <w:rFonts w:ascii="Times New Roman" w:hAnsi="Times New Roman"/>
          <w:sz w:val="24"/>
          <w:szCs w:val="24"/>
        </w:rPr>
      </w:pPr>
    </w:p>
    <w:p w14:paraId="4729BC7B" w14:textId="77777777" w:rsidR="00C742D6" w:rsidRPr="00F71AF8" w:rsidRDefault="00C742D6" w:rsidP="00C742D6">
      <w:pPr>
        <w:spacing w:after="0" w:line="240" w:lineRule="auto"/>
        <w:jc w:val="both"/>
        <w:rPr>
          <w:rFonts w:ascii="Times New Roman" w:hAnsi="Times New Roman"/>
          <w:sz w:val="24"/>
          <w:szCs w:val="24"/>
        </w:rPr>
      </w:pPr>
    </w:p>
    <w:p w14:paraId="2730A72E" w14:textId="77777777" w:rsidR="00C742D6" w:rsidRPr="00F71AF8" w:rsidRDefault="00C742D6" w:rsidP="00C742D6">
      <w:pPr>
        <w:spacing w:after="0" w:line="240" w:lineRule="auto"/>
        <w:jc w:val="both"/>
        <w:rPr>
          <w:rFonts w:ascii="Times New Roman" w:hAnsi="Times New Roman"/>
          <w:sz w:val="24"/>
          <w:szCs w:val="24"/>
        </w:rPr>
      </w:pPr>
    </w:p>
    <w:p w14:paraId="108A6A27" w14:textId="77777777" w:rsidR="00C742D6" w:rsidRPr="00F71AF8" w:rsidRDefault="00C742D6" w:rsidP="00C742D6">
      <w:pPr>
        <w:spacing w:after="0" w:line="240" w:lineRule="auto"/>
        <w:jc w:val="both"/>
        <w:rPr>
          <w:rFonts w:ascii="Times New Roman" w:hAnsi="Times New Roman"/>
          <w:sz w:val="24"/>
          <w:szCs w:val="24"/>
        </w:rPr>
      </w:pPr>
    </w:p>
    <w:p w14:paraId="291716DD" w14:textId="77777777" w:rsidR="00C742D6" w:rsidRPr="00F71AF8" w:rsidRDefault="00C742D6" w:rsidP="00C742D6">
      <w:pPr>
        <w:spacing w:after="0" w:line="240" w:lineRule="auto"/>
        <w:jc w:val="both"/>
        <w:rPr>
          <w:rFonts w:ascii="Times New Roman" w:hAnsi="Times New Roman"/>
          <w:sz w:val="24"/>
          <w:szCs w:val="24"/>
        </w:rPr>
      </w:pPr>
    </w:p>
    <w:p w14:paraId="75D4D4B4" w14:textId="77777777" w:rsidR="00C742D6" w:rsidRPr="00F71AF8" w:rsidRDefault="00C742D6" w:rsidP="00C742D6">
      <w:pPr>
        <w:spacing w:after="0" w:line="240" w:lineRule="auto"/>
        <w:jc w:val="both"/>
        <w:rPr>
          <w:rFonts w:ascii="Times New Roman" w:hAnsi="Times New Roman"/>
          <w:sz w:val="24"/>
          <w:szCs w:val="24"/>
        </w:rPr>
      </w:pPr>
    </w:p>
    <w:p w14:paraId="00F0F4FB" w14:textId="77777777" w:rsidR="00C742D6" w:rsidRPr="00F71AF8" w:rsidRDefault="00C742D6" w:rsidP="00C742D6">
      <w:pPr>
        <w:spacing w:after="0" w:line="240" w:lineRule="auto"/>
        <w:jc w:val="both"/>
        <w:rPr>
          <w:rFonts w:ascii="Times New Roman" w:hAnsi="Times New Roman"/>
          <w:sz w:val="24"/>
          <w:szCs w:val="24"/>
        </w:rPr>
      </w:pPr>
    </w:p>
    <w:p w14:paraId="36F2F0C4" w14:textId="77777777" w:rsidR="00C742D6" w:rsidRPr="00F71AF8" w:rsidRDefault="00C742D6" w:rsidP="00C742D6">
      <w:pPr>
        <w:spacing w:after="0" w:line="240" w:lineRule="auto"/>
        <w:jc w:val="both"/>
        <w:rPr>
          <w:rFonts w:ascii="Times New Roman" w:hAnsi="Times New Roman"/>
          <w:sz w:val="24"/>
          <w:szCs w:val="24"/>
        </w:rPr>
      </w:pPr>
    </w:p>
    <w:p w14:paraId="210B4FCB" w14:textId="77777777" w:rsidR="00C742D6" w:rsidRPr="00F71AF8" w:rsidRDefault="00C742D6" w:rsidP="00C742D6">
      <w:pPr>
        <w:spacing w:after="0" w:line="240" w:lineRule="auto"/>
        <w:jc w:val="both"/>
        <w:rPr>
          <w:rFonts w:ascii="Times New Roman" w:hAnsi="Times New Roman"/>
          <w:sz w:val="24"/>
          <w:szCs w:val="24"/>
        </w:rPr>
      </w:pPr>
    </w:p>
    <w:p w14:paraId="4A00F3B7" w14:textId="77777777" w:rsidR="00C742D6" w:rsidRPr="00F71AF8" w:rsidRDefault="00C742D6" w:rsidP="00C742D6">
      <w:pPr>
        <w:spacing w:after="0" w:line="240" w:lineRule="auto"/>
        <w:jc w:val="both"/>
        <w:rPr>
          <w:rFonts w:ascii="Times New Roman" w:hAnsi="Times New Roman"/>
          <w:sz w:val="24"/>
          <w:szCs w:val="24"/>
        </w:rPr>
      </w:pPr>
    </w:p>
    <w:p w14:paraId="21928C93" w14:textId="77777777" w:rsidR="00C742D6" w:rsidRPr="00F71AF8" w:rsidRDefault="00C742D6" w:rsidP="00C742D6">
      <w:pPr>
        <w:spacing w:after="0" w:line="240" w:lineRule="auto"/>
        <w:jc w:val="both"/>
        <w:rPr>
          <w:rFonts w:ascii="Times New Roman" w:hAnsi="Times New Roman"/>
          <w:sz w:val="24"/>
          <w:szCs w:val="24"/>
        </w:rPr>
      </w:pPr>
    </w:p>
    <w:p w14:paraId="0E2795C2" w14:textId="77777777" w:rsidR="00C742D6" w:rsidRPr="00F71AF8" w:rsidRDefault="00C742D6" w:rsidP="00C742D6">
      <w:pPr>
        <w:spacing w:after="0" w:line="240" w:lineRule="auto"/>
        <w:jc w:val="both"/>
        <w:rPr>
          <w:rFonts w:ascii="Times New Roman" w:hAnsi="Times New Roman"/>
          <w:sz w:val="24"/>
          <w:szCs w:val="24"/>
        </w:rPr>
      </w:pPr>
    </w:p>
    <w:p w14:paraId="1FA8E95A" w14:textId="77777777" w:rsidR="00C742D6" w:rsidRPr="00F71AF8" w:rsidRDefault="00C742D6" w:rsidP="00C742D6">
      <w:pPr>
        <w:spacing w:after="0" w:line="240" w:lineRule="auto"/>
        <w:jc w:val="both"/>
        <w:rPr>
          <w:rFonts w:ascii="Times New Roman" w:hAnsi="Times New Roman"/>
          <w:sz w:val="24"/>
          <w:szCs w:val="24"/>
        </w:rPr>
      </w:pPr>
    </w:p>
    <w:p w14:paraId="2E0CEC2D" w14:textId="77777777" w:rsidR="00C742D6" w:rsidRPr="00F71AF8" w:rsidRDefault="00C742D6" w:rsidP="00C742D6">
      <w:pPr>
        <w:spacing w:after="0" w:line="240" w:lineRule="auto"/>
        <w:jc w:val="both"/>
        <w:rPr>
          <w:rFonts w:ascii="Times New Roman" w:hAnsi="Times New Roman"/>
          <w:sz w:val="24"/>
          <w:szCs w:val="24"/>
        </w:rPr>
      </w:pPr>
    </w:p>
    <w:p w14:paraId="40CD42F4" w14:textId="77777777" w:rsidR="00C742D6" w:rsidRPr="00F71AF8" w:rsidRDefault="00C742D6" w:rsidP="00C742D6">
      <w:pPr>
        <w:spacing w:after="0" w:line="240" w:lineRule="auto"/>
        <w:jc w:val="both"/>
        <w:rPr>
          <w:rFonts w:ascii="Times New Roman" w:hAnsi="Times New Roman"/>
          <w:sz w:val="24"/>
          <w:szCs w:val="24"/>
        </w:rPr>
      </w:pPr>
    </w:p>
    <w:p w14:paraId="1D8E64DB" w14:textId="77777777" w:rsidR="00C742D6" w:rsidRPr="00F71AF8" w:rsidRDefault="00C742D6" w:rsidP="00C742D6">
      <w:pPr>
        <w:spacing w:after="0" w:line="240" w:lineRule="auto"/>
        <w:jc w:val="both"/>
        <w:rPr>
          <w:rFonts w:ascii="Times New Roman" w:hAnsi="Times New Roman"/>
          <w:sz w:val="24"/>
          <w:szCs w:val="24"/>
        </w:rPr>
      </w:pPr>
    </w:p>
    <w:p w14:paraId="7ABFF3B5" w14:textId="77777777" w:rsidR="00C742D6" w:rsidRPr="00F71AF8" w:rsidRDefault="00C742D6" w:rsidP="00C742D6">
      <w:pPr>
        <w:spacing w:after="0" w:line="240" w:lineRule="auto"/>
        <w:jc w:val="both"/>
        <w:rPr>
          <w:rFonts w:ascii="Times New Roman" w:hAnsi="Times New Roman"/>
          <w:sz w:val="24"/>
          <w:szCs w:val="24"/>
        </w:rPr>
      </w:pPr>
    </w:p>
    <w:p w14:paraId="30F551E7" w14:textId="77777777" w:rsidR="00C742D6" w:rsidRPr="00F71AF8" w:rsidRDefault="00C742D6" w:rsidP="00C742D6">
      <w:pPr>
        <w:spacing w:after="0" w:line="240" w:lineRule="auto"/>
        <w:jc w:val="both"/>
        <w:rPr>
          <w:rFonts w:ascii="Times New Roman" w:hAnsi="Times New Roman"/>
          <w:sz w:val="24"/>
          <w:szCs w:val="24"/>
        </w:rPr>
      </w:pPr>
    </w:p>
    <w:p w14:paraId="4E53DB2A" w14:textId="77777777" w:rsidR="00C742D6" w:rsidRPr="00F71AF8" w:rsidRDefault="00C742D6" w:rsidP="00C742D6">
      <w:pPr>
        <w:spacing w:after="0" w:line="240" w:lineRule="auto"/>
        <w:jc w:val="both"/>
        <w:rPr>
          <w:rFonts w:ascii="Times New Roman" w:hAnsi="Times New Roman"/>
          <w:sz w:val="24"/>
          <w:szCs w:val="24"/>
        </w:rPr>
      </w:pPr>
    </w:p>
    <w:p w14:paraId="020BC8B5" w14:textId="77777777" w:rsidR="00C742D6" w:rsidRPr="00F71AF8" w:rsidRDefault="00C742D6" w:rsidP="00C742D6">
      <w:pPr>
        <w:spacing w:after="0" w:line="240" w:lineRule="auto"/>
        <w:jc w:val="both"/>
        <w:rPr>
          <w:rFonts w:ascii="Times New Roman" w:hAnsi="Times New Roman"/>
          <w:sz w:val="24"/>
          <w:szCs w:val="24"/>
        </w:rPr>
      </w:pPr>
    </w:p>
    <w:p w14:paraId="191F7131" w14:textId="77777777" w:rsidR="00C742D6" w:rsidRPr="00F71AF8" w:rsidRDefault="00C742D6" w:rsidP="00C742D6">
      <w:pPr>
        <w:spacing w:after="0" w:line="240" w:lineRule="auto"/>
        <w:jc w:val="both"/>
        <w:rPr>
          <w:rFonts w:ascii="Times New Roman" w:hAnsi="Times New Roman"/>
          <w:sz w:val="24"/>
          <w:szCs w:val="24"/>
        </w:rPr>
      </w:pPr>
    </w:p>
    <w:p w14:paraId="6646296F" w14:textId="77777777" w:rsidR="00C742D6" w:rsidRPr="00F71AF8" w:rsidRDefault="00C742D6" w:rsidP="00C742D6">
      <w:pPr>
        <w:spacing w:after="0" w:line="240" w:lineRule="auto"/>
        <w:jc w:val="both"/>
        <w:rPr>
          <w:rFonts w:ascii="Times New Roman" w:hAnsi="Times New Roman"/>
          <w:sz w:val="24"/>
          <w:szCs w:val="24"/>
        </w:rPr>
      </w:pPr>
    </w:p>
    <w:p w14:paraId="2CB086DB" w14:textId="77777777" w:rsidR="00C742D6" w:rsidRPr="00F71AF8" w:rsidRDefault="00C742D6" w:rsidP="00C742D6">
      <w:pPr>
        <w:spacing w:after="0" w:line="240" w:lineRule="auto"/>
        <w:jc w:val="both"/>
        <w:rPr>
          <w:rFonts w:ascii="Times New Roman" w:hAnsi="Times New Roman"/>
          <w:sz w:val="24"/>
          <w:szCs w:val="24"/>
        </w:rPr>
      </w:pPr>
    </w:p>
    <w:p w14:paraId="0B3238E2" w14:textId="77777777" w:rsidR="00C742D6" w:rsidRPr="00F71AF8" w:rsidRDefault="00C742D6" w:rsidP="00C742D6">
      <w:pPr>
        <w:spacing w:after="0" w:line="240" w:lineRule="auto"/>
        <w:ind w:left="5103"/>
        <w:jc w:val="both"/>
        <w:rPr>
          <w:rFonts w:ascii="Times New Roman" w:hAnsi="Times New Roman"/>
          <w:b/>
          <w:sz w:val="24"/>
          <w:szCs w:val="24"/>
        </w:rPr>
      </w:pPr>
      <w:r w:rsidRPr="00F71AF8">
        <w:rPr>
          <w:rFonts w:ascii="Times New Roman" w:hAnsi="Times New Roman"/>
          <w:b/>
          <w:sz w:val="24"/>
          <w:szCs w:val="24"/>
        </w:rPr>
        <w:t>NOTA DE ADVERTENCIA</w:t>
      </w:r>
    </w:p>
    <w:p w14:paraId="20BCE7DB" w14:textId="77777777" w:rsidR="00C742D6" w:rsidRPr="00F71AF8" w:rsidRDefault="00C742D6" w:rsidP="00C742D6">
      <w:pPr>
        <w:spacing w:after="0" w:line="240" w:lineRule="auto"/>
        <w:ind w:left="5103"/>
        <w:jc w:val="both"/>
        <w:rPr>
          <w:rFonts w:ascii="Times New Roman" w:hAnsi="Times New Roman"/>
          <w:sz w:val="24"/>
          <w:szCs w:val="24"/>
        </w:rPr>
      </w:pPr>
    </w:p>
    <w:p w14:paraId="0A17876A" w14:textId="77777777" w:rsidR="00C742D6" w:rsidRPr="00F71AF8" w:rsidRDefault="00C742D6" w:rsidP="00C742D6">
      <w:pPr>
        <w:spacing w:after="0" w:line="240" w:lineRule="auto"/>
        <w:ind w:left="5103"/>
        <w:jc w:val="both"/>
        <w:rPr>
          <w:rFonts w:ascii="Times New Roman" w:hAnsi="Times New Roman"/>
          <w:sz w:val="24"/>
          <w:szCs w:val="24"/>
        </w:rPr>
      </w:pPr>
      <w:r w:rsidRPr="00F71AF8">
        <w:rPr>
          <w:rFonts w:ascii="Times New Roman" w:hAnsi="Times New Roman"/>
          <w:sz w:val="24"/>
          <w:szCs w:val="24"/>
        </w:rPr>
        <w:t xml:space="preserve">“La Universidad no se hace responsable por los conceptos emitidos por sus alumnos en sus trabajos de tesis. Solo velara </w:t>
      </w:r>
      <w:r w:rsidR="00A42FEF" w:rsidRPr="00F71AF8">
        <w:rPr>
          <w:rFonts w:ascii="Times New Roman" w:hAnsi="Times New Roman"/>
          <w:sz w:val="24"/>
          <w:szCs w:val="24"/>
        </w:rPr>
        <w:t>porque</w:t>
      </w:r>
      <w:r w:rsidRPr="00F71AF8">
        <w:rPr>
          <w:rFonts w:ascii="Times New Roman" w:hAnsi="Times New Roman"/>
          <w:sz w:val="24"/>
          <w:szCs w:val="24"/>
        </w:rPr>
        <w:t xml:space="preserve"> no se publique nada contrario al dogma y a la moral católica y por qué las tesis no contengan ataques personales contra persona alguna, antes bien se vea en ellas el anhelo de buscar la verdad y la justicia”</w:t>
      </w:r>
    </w:p>
    <w:p w14:paraId="43B2B298" w14:textId="77777777" w:rsidR="00C742D6" w:rsidRPr="00F71AF8" w:rsidRDefault="00C742D6" w:rsidP="00C742D6">
      <w:pPr>
        <w:spacing w:after="0" w:line="240" w:lineRule="auto"/>
        <w:ind w:left="5103"/>
        <w:jc w:val="both"/>
        <w:rPr>
          <w:rFonts w:ascii="Times New Roman" w:hAnsi="Times New Roman"/>
          <w:sz w:val="24"/>
          <w:szCs w:val="24"/>
        </w:rPr>
      </w:pPr>
      <w:r w:rsidRPr="00F71AF8">
        <w:rPr>
          <w:rFonts w:ascii="Times New Roman" w:hAnsi="Times New Roman"/>
          <w:sz w:val="24"/>
          <w:szCs w:val="24"/>
        </w:rPr>
        <w:t>Artículo 23 de la Resolución N°13 de julio de 1946</w:t>
      </w:r>
    </w:p>
    <w:p w14:paraId="397A36D4" w14:textId="77777777" w:rsidR="00C742D6" w:rsidRPr="00F71AF8" w:rsidRDefault="00C742D6">
      <w:pPr>
        <w:rPr>
          <w:rFonts w:ascii="Times New Roman" w:hAnsi="Times New Roman"/>
          <w:sz w:val="24"/>
          <w:szCs w:val="24"/>
        </w:rPr>
      </w:pPr>
      <w:r w:rsidRPr="00F71AF8">
        <w:rPr>
          <w:rFonts w:ascii="Times New Roman" w:hAnsi="Times New Roman"/>
          <w:sz w:val="24"/>
          <w:szCs w:val="24"/>
        </w:rPr>
        <w:br w:type="page"/>
      </w:r>
    </w:p>
    <w:p w14:paraId="2096330B" w14:textId="77777777" w:rsidR="00C742D6" w:rsidRPr="00F71AF8" w:rsidRDefault="00C742D6" w:rsidP="00C742D6">
      <w:pPr>
        <w:spacing w:after="0" w:line="480" w:lineRule="auto"/>
        <w:jc w:val="center"/>
        <w:rPr>
          <w:rFonts w:ascii="Times New Roman" w:hAnsi="Times New Roman"/>
          <w:b/>
          <w:sz w:val="24"/>
          <w:szCs w:val="24"/>
        </w:rPr>
      </w:pPr>
    </w:p>
    <w:p w14:paraId="3D30E02C" w14:textId="77777777" w:rsidR="00C742D6" w:rsidRPr="00F71AF8" w:rsidRDefault="00C742D6" w:rsidP="00C742D6">
      <w:pPr>
        <w:spacing w:after="0" w:line="480" w:lineRule="auto"/>
        <w:jc w:val="center"/>
        <w:rPr>
          <w:rFonts w:ascii="Times New Roman" w:hAnsi="Times New Roman"/>
          <w:b/>
          <w:sz w:val="24"/>
          <w:szCs w:val="24"/>
        </w:rPr>
      </w:pPr>
    </w:p>
    <w:p w14:paraId="151B7951" w14:textId="3D3FDDB4" w:rsidR="00C742D6" w:rsidRPr="00F71AF8" w:rsidRDefault="008A1124" w:rsidP="00C03ED4">
      <w:pPr>
        <w:spacing w:after="0" w:line="480" w:lineRule="auto"/>
        <w:jc w:val="center"/>
        <w:rPr>
          <w:rFonts w:ascii="Times New Roman" w:hAnsi="Times New Roman"/>
          <w:sz w:val="24"/>
          <w:szCs w:val="24"/>
        </w:rPr>
      </w:pPr>
      <w:r w:rsidRPr="00F71AF8">
        <w:rPr>
          <w:rFonts w:ascii="Times New Roman" w:hAnsi="Times New Roman"/>
          <w:b/>
          <w:sz w:val="24"/>
          <w:szCs w:val="24"/>
        </w:rPr>
        <w:t>Criterios y metodología para la localización de plantas selección y transformación de residuos sólidos inorgánicos - PSTRSI</w:t>
      </w:r>
    </w:p>
    <w:p w14:paraId="5A09E527" w14:textId="77777777" w:rsidR="00C742D6" w:rsidRPr="00F71AF8" w:rsidRDefault="00C742D6" w:rsidP="00C742D6">
      <w:pPr>
        <w:spacing w:after="0" w:line="480" w:lineRule="auto"/>
        <w:jc w:val="both"/>
        <w:rPr>
          <w:rFonts w:ascii="Times New Roman" w:hAnsi="Times New Roman"/>
          <w:sz w:val="24"/>
          <w:szCs w:val="24"/>
        </w:rPr>
      </w:pPr>
    </w:p>
    <w:p w14:paraId="76A3A217" w14:textId="77777777" w:rsidR="008A1124" w:rsidRPr="00F71AF8" w:rsidRDefault="008A1124" w:rsidP="008A1124">
      <w:pPr>
        <w:spacing w:after="0" w:line="480" w:lineRule="auto"/>
        <w:jc w:val="center"/>
        <w:rPr>
          <w:rFonts w:ascii="Times New Roman" w:hAnsi="Times New Roman"/>
          <w:b/>
          <w:sz w:val="24"/>
          <w:szCs w:val="24"/>
        </w:rPr>
      </w:pPr>
      <w:r w:rsidRPr="00F71AF8">
        <w:rPr>
          <w:rFonts w:ascii="Times New Roman" w:hAnsi="Times New Roman"/>
          <w:b/>
          <w:sz w:val="24"/>
          <w:szCs w:val="24"/>
        </w:rPr>
        <w:t>Anyi Carolina Galindo Delgadillo</w:t>
      </w:r>
    </w:p>
    <w:p w14:paraId="12199567" w14:textId="7E8E3254" w:rsidR="00C742D6" w:rsidRPr="00F71AF8" w:rsidRDefault="008A1124" w:rsidP="008A1124">
      <w:pPr>
        <w:spacing w:after="0" w:line="480" w:lineRule="auto"/>
        <w:jc w:val="center"/>
        <w:rPr>
          <w:rFonts w:ascii="Times New Roman" w:hAnsi="Times New Roman"/>
          <w:b/>
          <w:sz w:val="24"/>
          <w:szCs w:val="24"/>
        </w:rPr>
      </w:pPr>
      <w:r w:rsidRPr="00F71AF8">
        <w:rPr>
          <w:rFonts w:ascii="Times New Roman" w:hAnsi="Times New Roman"/>
          <w:b/>
          <w:sz w:val="24"/>
          <w:szCs w:val="24"/>
        </w:rPr>
        <w:t>María Camila Grillo Ojeda</w:t>
      </w:r>
    </w:p>
    <w:p w14:paraId="0DD90F16" w14:textId="77777777" w:rsidR="00C03ED4" w:rsidRPr="00F71AF8" w:rsidRDefault="00C03ED4" w:rsidP="00C03ED4">
      <w:pPr>
        <w:spacing w:after="0" w:line="480" w:lineRule="auto"/>
        <w:jc w:val="center"/>
        <w:rPr>
          <w:rFonts w:ascii="Times New Roman" w:hAnsi="Times New Roman"/>
          <w:sz w:val="24"/>
          <w:szCs w:val="24"/>
        </w:rPr>
      </w:pPr>
    </w:p>
    <w:p w14:paraId="7A854371" w14:textId="77777777" w:rsidR="00C742D6" w:rsidRPr="00F71AF8" w:rsidRDefault="00C742D6" w:rsidP="00C742D6">
      <w:pPr>
        <w:spacing w:after="0" w:line="480" w:lineRule="auto"/>
        <w:jc w:val="both"/>
        <w:rPr>
          <w:rFonts w:ascii="Times New Roman" w:hAnsi="Times New Roman"/>
          <w:sz w:val="24"/>
          <w:szCs w:val="24"/>
        </w:rPr>
      </w:pPr>
    </w:p>
    <w:p w14:paraId="65793AA3" w14:textId="77777777" w:rsidR="00C742D6" w:rsidRPr="00F71AF8" w:rsidRDefault="00C742D6" w:rsidP="00C742D6">
      <w:pPr>
        <w:spacing w:after="0" w:line="480" w:lineRule="auto"/>
        <w:jc w:val="both"/>
        <w:rPr>
          <w:rFonts w:ascii="Times New Roman" w:hAnsi="Times New Roman"/>
          <w:b/>
          <w:sz w:val="24"/>
          <w:szCs w:val="24"/>
        </w:rPr>
      </w:pPr>
      <w:r w:rsidRPr="00F71AF8">
        <w:rPr>
          <w:rFonts w:ascii="Times New Roman" w:hAnsi="Times New Roman"/>
          <w:b/>
          <w:sz w:val="24"/>
          <w:szCs w:val="24"/>
        </w:rPr>
        <w:t>APROBADO</w:t>
      </w:r>
    </w:p>
    <w:p w14:paraId="76CB7154" w14:textId="77777777" w:rsidR="00A401A4" w:rsidRPr="00F71AF8" w:rsidRDefault="00A401A4" w:rsidP="00A401A4">
      <w:pPr>
        <w:spacing w:after="0" w:line="240" w:lineRule="auto"/>
        <w:jc w:val="both"/>
        <w:rPr>
          <w:rFonts w:ascii="Times New Roman" w:hAnsi="Times New Roman"/>
          <w:sz w:val="24"/>
          <w:szCs w:val="24"/>
        </w:rPr>
      </w:pPr>
    </w:p>
    <w:p w14:paraId="75C795DA" w14:textId="77777777" w:rsidR="00A401A4" w:rsidRPr="00F71AF8" w:rsidRDefault="00A401A4" w:rsidP="00A401A4">
      <w:pPr>
        <w:spacing w:after="0" w:line="240" w:lineRule="auto"/>
        <w:jc w:val="both"/>
        <w:rPr>
          <w:rFonts w:ascii="Times New Roman" w:hAnsi="Times New Roman"/>
          <w:sz w:val="24"/>
          <w:szCs w:val="24"/>
        </w:rPr>
      </w:pPr>
    </w:p>
    <w:p w14:paraId="04CCD398" w14:textId="77777777" w:rsidR="00A401A4" w:rsidRPr="00F71AF8" w:rsidRDefault="00A401A4" w:rsidP="00A401A4">
      <w:pPr>
        <w:spacing w:after="0" w:line="240" w:lineRule="auto"/>
        <w:jc w:val="both"/>
        <w:rPr>
          <w:rFonts w:ascii="Times New Roman" w:hAnsi="Times New Roman"/>
          <w:sz w:val="24"/>
          <w:szCs w:val="24"/>
        </w:rPr>
      </w:pPr>
    </w:p>
    <w:p w14:paraId="40DE2A63" w14:textId="77777777" w:rsidR="00A401A4" w:rsidRPr="00F71AF8" w:rsidRDefault="00A401A4" w:rsidP="00A401A4">
      <w:pPr>
        <w:spacing w:after="0" w:line="240" w:lineRule="auto"/>
        <w:jc w:val="both"/>
        <w:rPr>
          <w:rFonts w:ascii="Times New Roman" w:hAnsi="Times New Roman"/>
          <w:sz w:val="24"/>
          <w:szCs w:val="24"/>
        </w:rPr>
      </w:pPr>
    </w:p>
    <w:p w14:paraId="260CEC56" w14:textId="77777777" w:rsidR="00A401A4" w:rsidRPr="00F71AF8" w:rsidRDefault="00A401A4" w:rsidP="00A401A4">
      <w:pPr>
        <w:spacing w:after="0" w:line="240" w:lineRule="auto"/>
        <w:jc w:val="both"/>
        <w:rPr>
          <w:rFonts w:ascii="Times New Roman" w:hAnsi="Times New Roman"/>
          <w:sz w:val="24"/>
          <w:szCs w:val="24"/>
        </w:rPr>
      </w:pPr>
    </w:p>
    <w:p w14:paraId="58D366F3" w14:textId="77777777" w:rsidR="00A401A4" w:rsidRPr="00F71AF8" w:rsidRDefault="00A401A4" w:rsidP="00A401A4">
      <w:pPr>
        <w:spacing w:after="0" w:line="240" w:lineRule="auto"/>
        <w:jc w:val="both"/>
        <w:rPr>
          <w:rFonts w:ascii="Times New Roman" w:hAnsi="Times New Roman"/>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A401A4" w:rsidRPr="00F71AF8" w14:paraId="6EC8581E" w14:textId="77777777" w:rsidTr="00604E54">
        <w:tc>
          <w:tcPr>
            <w:tcW w:w="4675" w:type="dxa"/>
          </w:tcPr>
          <w:p w14:paraId="41214B99" w14:textId="77777777" w:rsidR="00A401A4" w:rsidRPr="00F71AF8" w:rsidRDefault="00A401A4" w:rsidP="00A401A4">
            <w:pPr>
              <w:pBdr>
                <w:bottom w:val="single" w:sz="12" w:space="1" w:color="auto"/>
              </w:pBdr>
              <w:jc w:val="both"/>
              <w:rPr>
                <w:rFonts w:ascii="Times New Roman" w:hAnsi="Times New Roman"/>
                <w:sz w:val="24"/>
                <w:szCs w:val="24"/>
              </w:rPr>
            </w:pPr>
          </w:p>
          <w:p w14:paraId="355E05D3" w14:textId="77777777" w:rsidR="00A401A4" w:rsidRPr="00F71AF8" w:rsidRDefault="00675190" w:rsidP="00604E54">
            <w:pPr>
              <w:jc w:val="center"/>
              <w:rPr>
                <w:rFonts w:ascii="Times New Roman" w:hAnsi="Times New Roman"/>
                <w:b/>
                <w:sz w:val="24"/>
                <w:szCs w:val="24"/>
              </w:rPr>
            </w:pPr>
            <w:r w:rsidRPr="00F71AF8">
              <w:rPr>
                <w:rFonts w:ascii="Times New Roman" w:hAnsi="Times New Roman"/>
                <w:b/>
                <w:sz w:val="24"/>
                <w:szCs w:val="24"/>
              </w:rPr>
              <w:t>Firma:</w:t>
            </w:r>
          </w:p>
          <w:p w14:paraId="73122FF0" w14:textId="77777777" w:rsidR="00A401A4" w:rsidRPr="00F71AF8" w:rsidRDefault="00675190" w:rsidP="00213899">
            <w:pPr>
              <w:rPr>
                <w:rFonts w:ascii="Times New Roman" w:hAnsi="Times New Roman"/>
                <w:sz w:val="24"/>
                <w:szCs w:val="24"/>
              </w:rPr>
            </w:pPr>
            <w:r w:rsidRPr="00F71AF8">
              <w:rPr>
                <w:rFonts w:ascii="Times New Roman" w:hAnsi="Times New Roman"/>
                <w:sz w:val="24"/>
                <w:szCs w:val="24"/>
              </w:rPr>
              <w:t>Nombre</w:t>
            </w:r>
          </w:p>
          <w:p w14:paraId="1BC6048C" w14:textId="77777777" w:rsidR="00A401A4" w:rsidRPr="00F71AF8" w:rsidRDefault="00A401A4" w:rsidP="00604E54">
            <w:pPr>
              <w:jc w:val="center"/>
              <w:rPr>
                <w:rFonts w:ascii="Times New Roman" w:hAnsi="Times New Roman"/>
                <w:sz w:val="24"/>
                <w:szCs w:val="24"/>
              </w:rPr>
            </w:pPr>
            <w:r w:rsidRPr="00F71AF8">
              <w:rPr>
                <w:rFonts w:ascii="Times New Roman" w:hAnsi="Times New Roman"/>
                <w:sz w:val="24"/>
                <w:szCs w:val="24"/>
              </w:rPr>
              <w:t>Jurado 1</w:t>
            </w:r>
          </w:p>
        </w:tc>
        <w:tc>
          <w:tcPr>
            <w:tcW w:w="4675" w:type="dxa"/>
          </w:tcPr>
          <w:p w14:paraId="16A93A2A" w14:textId="77777777" w:rsidR="00A401A4" w:rsidRPr="00F71AF8" w:rsidRDefault="00A401A4" w:rsidP="00A401A4">
            <w:pPr>
              <w:pBdr>
                <w:bottom w:val="single" w:sz="12" w:space="1" w:color="auto"/>
              </w:pBdr>
              <w:jc w:val="both"/>
              <w:rPr>
                <w:rFonts w:ascii="Times New Roman" w:hAnsi="Times New Roman"/>
                <w:sz w:val="24"/>
                <w:szCs w:val="24"/>
              </w:rPr>
            </w:pPr>
          </w:p>
          <w:p w14:paraId="752925C9" w14:textId="77777777" w:rsidR="00A401A4" w:rsidRPr="00F71AF8" w:rsidRDefault="00675190" w:rsidP="00604E54">
            <w:pPr>
              <w:jc w:val="center"/>
              <w:rPr>
                <w:rFonts w:ascii="Times New Roman" w:hAnsi="Times New Roman"/>
                <w:b/>
                <w:sz w:val="24"/>
                <w:szCs w:val="24"/>
              </w:rPr>
            </w:pPr>
            <w:r w:rsidRPr="00F71AF8">
              <w:rPr>
                <w:rFonts w:ascii="Times New Roman" w:hAnsi="Times New Roman"/>
                <w:b/>
                <w:sz w:val="24"/>
                <w:szCs w:val="24"/>
              </w:rPr>
              <w:t>Firma:</w:t>
            </w:r>
          </w:p>
          <w:p w14:paraId="469B89A1" w14:textId="77777777" w:rsidR="00A401A4" w:rsidRPr="00F71AF8" w:rsidRDefault="00675190" w:rsidP="00213899">
            <w:pPr>
              <w:rPr>
                <w:rFonts w:ascii="Times New Roman" w:hAnsi="Times New Roman"/>
                <w:sz w:val="24"/>
                <w:szCs w:val="24"/>
              </w:rPr>
            </w:pPr>
            <w:r w:rsidRPr="00F71AF8">
              <w:rPr>
                <w:rFonts w:ascii="Times New Roman" w:hAnsi="Times New Roman"/>
                <w:sz w:val="24"/>
                <w:szCs w:val="24"/>
              </w:rPr>
              <w:t>Nombre</w:t>
            </w:r>
            <w:r w:rsidR="00A401A4" w:rsidRPr="00F71AF8">
              <w:rPr>
                <w:rFonts w:ascii="Times New Roman" w:hAnsi="Times New Roman"/>
                <w:sz w:val="24"/>
                <w:szCs w:val="24"/>
              </w:rPr>
              <w:t>.</w:t>
            </w:r>
          </w:p>
          <w:p w14:paraId="57FBB7D5" w14:textId="77777777" w:rsidR="00A401A4" w:rsidRPr="00F71AF8" w:rsidRDefault="00A401A4" w:rsidP="00604E54">
            <w:pPr>
              <w:jc w:val="center"/>
              <w:rPr>
                <w:rFonts w:ascii="Times New Roman" w:hAnsi="Times New Roman"/>
                <w:sz w:val="24"/>
                <w:szCs w:val="24"/>
              </w:rPr>
            </w:pPr>
            <w:r w:rsidRPr="00F71AF8">
              <w:rPr>
                <w:rFonts w:ascii="Times New Roman" w:hAnsi="Times New Roman"/>
                <w:sz w:val="24"/>
                <w:szCs w:val="24"/>
              </w:rPr>
              <w:t>Jurado 2</w:t>
            </w:r>
          </w:p>
        </w:tc>
      </w:tr>
    </w:tbl>
    <w:p w14:paraId="16E96CC3" w14:textId="77777777" w:rsidR="00A401A4" w:rsidRPr="00F71AF8" w:rsidRDefault="00A401A4" w:rsidP="00A401A4">
      <w:pPr>
        <w:spacing w:after="0" w:line="240" w:lineRule="auto"/>
        <w:jc w:val="both"/>
        <w:rPr>
          <w:rFonts w:ascii="Times New Roman" w:hAnsi="Times New Roman"/>
          <w:sz w:val="24"/>
          <w:szCs w:val="24"/>
        </w:rPr>
      </w:pPr>
    </w:p>
    <w:p w14:paraId="13FE440B" w14:textId="77777777" w:rsidR="00A401A4" w:rsidRPr="00F71AF8" w:rsidRDefault="00A401A4" w:rsidP="00A401A4">
      <w:pPr>
        <w:spacing w:after="0" w:line="240" w:lineRule="auto"/>
        <w:jc w:val="both"/>
        <w:rPr>
          <w:rFonts w:ascii="Times New Roman" w:hAnsi="Times New Roman"/>
          <w:sz w:val="24"/>
          <w:szCs w:val="24"/>
        </w:rPr>
      </w:pPr>
    </w:p>
    <w:p w14:paraId="7ABFB2D0" w14:textId="6D4602F6" w:rsidR="00BA27C5" w:rsidRPr="00F71AF8" w:rsidRDefault="00BA27C5" w:rsidP="00BA27C5">
      <w:pPr>
        <w:rPr>
          <w:rFonts w:ascii="Times New Roman" w:hAnsi="Times New Roman"/>
          <w:sz w:val="24"/>
          <w:szCs w:val="24"/>
        </w:rPr>
      </w:pPr>
    </w:p>
    <w:p w14:paraId="375A0D05" w14:textId="77777777" w:rsidR="00A401A4" w:rsidRPr="00F71AF8" w:rsidRDefault="00A401A4" w:rsidP="00A401A4">
      <w:pPr>
        <w:spacing w:after="0" w:line="240" w:lineRule="auto"/>
        <w:jc w:val="both"/>
        <w:rPr>
          <w:rFonts w:ascii="Times New Roman" w:hAnsi="Times New Roman"/>
          <w:sz w:val="24"/>
          <w:szCs w:val="24"/>
        </w:rPr>
      </w:pPr>
    </w:p>
    <w:p w14:paraId="14B23835" w14:textId="77777777" w:rsidR="00604E54" w:rsidRPr="00F71AF8" w:rsidRDefault="00604E54" w:rsidP="00A401A4">
      <w:pPr>
        <w:spacing w:after="0" w:line="240" w:lineRule="auto"/>
        <w:jc w:val="both"/>
        <w:rPr>
          <w:rFonts w:ascii="Times New Roman" w:hAnsi="Times New Roman"/>
          <w:sz w:val="24"/>
          <w:szCs w:val="24"/>
        </w:rPr>
      </w:pPr>
    </w:p>
    <w:p w14:paraId="1423165C" w14:textId="77777777" w:rsidR="00A401A4" w:rsidRPr="00F71AF8" w:rsidRDefault="00A401A4" w:rsidP="00A401A4">
      <w:pPr>
        <w:spacing w:after="0" w:line="240" w:lineRule="auto"/>
        <w:jc w:val="both"/>
        <w:rPr>
          <w:rFonts w:ascii="Times New Roman" w:hAnsi="Times New Roman"/>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2D3585" w:rsidRPr="00F71AF8" w14:paraId="1D360483" w14:textId="77777777" w:rsidTr="00824914">
        <w:tc>
          <w:tcPr>
            <w:tcW w:w="4675" w:type="dxa"/>
          </w:tcPr>
          <w:p w14:paraId="36D45750" w14:textId="77777777" w:rsidR="002D3585" w:rsidRPr="00F71AF8" w:rsidRDefault="002D3585" w:rsidP="00824914">
            <w:pPr>
              <w:pBdr>
                <w:bottom w:val="single" w:sz="12" w:space="1" w:color="auto"/>
              </w:pBdr>
              <w:jc w:val="both"/>
              <w:rPr>
                <w:rFonts w:ascii="Times New Roman" w:hAnsi="Times New Roman"/>
                <w:sz w:val="24"/>
                <w:szCs w:val="24"/>
              </w:rPr>
            </w:pPr>
          </w:p>
          <w:p w14:paraId="0B2673B4" w14:textId="77777777" w:rsidR="002D3585" w:rsidRPr="00F71AF8" w:rsidRDefault="002D3585" w:rsidP="00824914">
            <w:pPr>
              <w:jc w:val="center"/>
              <w:rPr>
                <w:rFonts w:ascii="Times New Roman" w:hAnsi="Times New Roman"/>
                <w:b/>
                <w:sz w:val="24"/>
                <w:szCs w:val="24"/>
              </w:rPr>
            </w:pPr>
            <w:r w:rsidRPr="00F71AF8">
              <w:rPr>
                <w:rFonts w:ascii="Times New Roman" w:hAnsi="Times New Roman"/>
                <w:b/>
                <w:sz w:val="24"/>
                <w:szCs w:val="24"/>
              </w:rPr>
              <w:t>Firma:</w:t>
            </w:r>
          </w:p>
          <w:p w14:paraId="5F06B15E" w14:textId="77777777" w:rsidR="00BA27C5" w:rsidRPr="00F71AF8" w:rsidRDefault="00BA27C5" w:rsidP="00BA27C5">
            <w:pPr>
              <w:jc w:val="center"/>
              <w:rPr>
                <w:rFonts w:ascii="Times New Roman" w:hAnsi="Times New Roman"/>
                <w:sz w:val="24"/>
                <w:szCs w:val="24"/>
              </w:rPr>
            </w:pPr>
            <w:r w:rsidRPr="00F71AF8">
              <w:rPr>
                <w:rFonts w:ascii="Times New Roman" w:hAnsi="Times New Roman"/>
                <w:sz w:val="24"/>
                <w:szCs w:val="24"/>
              </w:rPr>
              <w:t>LAURA DANIELA PALOMINO BOSHELL</w:t>
            </w:r>
          </w:p>
          <w:p w14:paraId="4DEEC518" w14:textId="77777777" w:rsidR="00BA27C5" w:rsidRPr="00F71AF8" w:rsidRDefault="00BA27C5" w:rsidP="00BA27C5">
            <w:pPr>
              <w:jc w:val="center"/>
              <w:rPr>
                <w:rFonts w:ascii="Times New Roman" w:hAnsi="Times New Roman"/>
                <w:sz w:val="24"/>
                <w:szCs w:val="24"/>
              </w:rPr>
            </w:pPr>
            <w:r w:rsidRPr="00F71AF8">
              <w:rPr>
                <w:rFonts w:ascii="Times New Roman" w:hAnsi="Times New Roman"/>
                <w:sz w:val="24"/>
                <w:szCs w:val="24"/>
              </w:rPr>
              <w:t>Director disciplinar</w:t>
            </w:r>
          </w:p>
          <w:p w14:paraId="4E0E739F" w14:textId="04B3A4A3" w:rsidR="002D3585" w:rsidRPr="00F71AF8" w:rsidRDefault="002D3585" w:rsidP="00824914">
            <w:pPr>
              <w:jc w:val="center"/>
              <w:rPr>
                <w:rFonts w:ascii="Times New Roman" w:hAnsi="Times New Roman"/>
                <w:sz w:val="24"/>
                <w:szCs w:val="24"/>
              </w:rPr>
            </w:pPr>
          </w:p>
        </w:tc>
        <w:tc>
          <w:tcPr>
            <w:tcW w:w="4675" w:type="dxa"/>
          </w:tcPr>
          <w:p w14:paraId="1B7671FB" w14:textId="77777777" w:rsidR="002D3585" w:rsidRPr="00F71AF8" w:rsidRDefault="002D3585" w:rsidP="00824914">
            <w:pPr>
              <w:pBdr>
                <w:bottom w:val="single" w:sz="12" w:space="1" w:color="auto"/>
              </w:pBdr>
              <w:jc w:val="both"/>
              <w:rPr>
                <w:rFonts w:ascii="Times New Roman" w:hAnsi="Times New Roman"/>
                <w:sz w:val="24"/>
                <w:szCs w:val="24"/>
              </w:rPr>
            </w:pPr>
          </w:p>
          <w:p w14:paraId="29FF6E25" w14:textId="77777777" w:rsidR="002D3585" w:rsidRPr="00F71AF8" w:rsidRDefault="002D3585" w:rsidP="00824914">
            <w:pPr>
              <w:jc w:val="center"/>
              <w:rPr>
                <w:rFonts w:ascii="Times New Roman" w:hAnsi="Times New Roman"/>
                <w:b/>
                <w:sz w:val="24"/>
                <w:szCs w:val="24"/>
              </w:rPr>
            </w:pPr>
            <w:r w:rsidRPr="00F71AF8">
              <w:rPr>
                <w:rFonts w:ascii="Times New Roman" w:hAnsi="Times New Roman"/>
                <w:b/>
                <w:sz w:val="24"/>
                <w:szCs w:val="24"/>
              </w:rPr>
              <w:t>Firma:</w:t>
            </w:r>
          </w:p>
          <w:p w14:paraId="74CC0CF0" w14:textId="31EC7B79" w:rsidR="00BA27C5" w:rsidRPr="00F71AF8" w:rsidRDefault="00BA27C5" w:rsidP="00824914">
            <w:pPr>
              <w:jc w:val="center"/>
              <w:rPr>
                <w:rFonts w:ascii="Times New Roman" w:hAnsi="Times New Roman"/>
                <w:sz w:val="24"/>
                <w:szCs w:val="24"/>
              </w:rPr>
            </w:pPr>
            <w:r w:rsidRPr="00F71AF8">
              <w:rPr>
                <w:rFonts w:ascii="Times New Roman" w:hAnsi="Times New Roman"/>
                <w:sz w:val="24"/>
                <w:szCs w:val="24"/>
              </w:rPr>
              <w:t>RENÉ RICARDO CUÉLLAR RODRÍGUEZ</w:t>
            </w:r>
          </w:p>
          <w:p w14:paraId="4A14DB83" w14:textId="51E90E07" w:rsidR="002D3585" w:rsidRPr="00F71AF8" w:rsidRDefault="002D3585" w:rsidP="00824914">
            <w:pPr>
              <w:jc w:val="center"/>
              <w:rPr>
                <w:rFonts w:ascii="Times New Roman" w:hAnsi="Times New Roman"/>
                <w:sz w:val="24"/>
                <w:szCs w:val="24"/>
              </w:rPr>
            </w:pPr>
            <w:r w:rsidRPr="00F71AF8">
              <w:rPr>
                <w:rFonts w:ascii="Times New Roman" w:hAnsi="Times New Roman"/>
                <w:sz w:val="24"/>
                <w:szCs w:val="24"/>
              </w:rPr>
              <w:t>Director metodológico</w:t>
            </w:r>
          </w:p>
        </w:tc>
      </w:tr>
    </w:tbl>
    <w:p w14:paraId="14E79C91" w14:textId="77777777" w:rsidR="00A401A4" w:rsidRPr="00F71AF8" w:rsidRDefault="00A401A4">
      <w:pPr>
        <w:rPr>
          <w:rFonts w:ascii="Times New Roman" w:hAnsi="Times New Roman"/>
          <w:sz w:val="24"/>
          <w:szCs w:val="24"/>
        </w:rPr>
      </w:pPr>
      <w:r w:rsidRPr="00F71AF8">
        <w:rPr>
          <w:rFonts w:ascii="Times New Roman" w:hAnsi="Times New Roman"/>
          <w:sz w:val="24"/>
          <w:szCs w:val="24"/>
        </w:rPr>
        <w:br w:type="page"/>
      </w:r>
    </w:p>
    <w:p w14:paraId="604CCC0F" w14:textId="77777777" w:rsidR="00BB35B1" w:rsidRPr="00F71AF8" w:rsidRDefault="00BB35B1" w:rsidP="00213899">
      <w:pPr>
        <w:spacing w:after="0" w:line="240" w:lineRule="auto"/>
        <w:jc w:val="center"/>
        <w:rPr>
          <w:rFonts w:ascii="Times New Roman" w:hAnsi="Times New Roman"/>
          <w:b/>
          <w:sz w:val="24"/>
          <w:szCs w:val="24"/>
        </w:rPr>
      </w:pPr>
      <w:r w:rsidRPr="00F71AF8">
        <w:rPr>
          <w:rFonts w:ascii="Times New Roman" w:hAnsi="Times New Roman"/>
          <w:b/>
          <w:sz w:val="24"/>
          <w:szCs w:val="24"/>
        </w:rPr>
        <w:lastRenderedPageBreak/>
        <w:t>Índice de contenidos</w:t>
      </w:r>
    </w:p>
    <w:sdt>
      <w:sdtPr>
        <w:rPr>
          <w:rFonts w:ascii="Times New Roman" w:eastAsiaTheme="minorHAnsi" w:hAnsi="Times New Roman" w:cs="Times New Roman"/>
          <w:color w:val="auto"/>
          <w:sz w:val="24"/>
          <w:szCs w:val="24"/>
          <w:lang w:val="es-ES" w:eastAsia="en-US"/>
        </w:rPr>
        <w:id w:val="-1274627072"/>
        <w:docPartObj>
          <w:docPartGallery w:val="Table of Contents"/>
          <w:docPartUnique/>
        </w:docPartObj>
      </w:sdtPr>
      <w:sdtEndPr>
        <w:rPr>
          <w:rFonts w:eastAsia="Times New Roman"/>
          <w:b/>
          <w:bCs/>
        </w:rPr>
      </w:sdtEndPr>
      <w:sdtContent>
        <w:p w14:paraId="7D3D5727" w14:textId="77777777" w:rsidR="00B51EAB" w:rsidRPr="00F71AF8" w:rsidRDefault="00B51EAB" w:rsidP="00213899">
          <w:pPr>
            <w:pStyle w:val="TtuloTDC"/>
            <w:spacing w:before="0" w:line="240" w:lineRule="auto"/>
            <w:rPr>
              <w:rFonts w:ascii="Times New Roman" w:hAnsi="Times New Roman" w:cs="Times New Roman"/>
              <w:sz w:val="24"/>
              <w:szCs w:val="24"/>
            </w:rPr>
          </w:pPr>
        </w:p>
        <w:p w14:paraId="5CF24C29" w14:textId="7F4B82C3" w:rsidR="001B2C02" w:rsidRDefault="00B51EAB">
          <w:pPr>
            <w:pStyle w:val="TDC1"/>
            <w:rPr>
              <w:rFonts w:eastAsiaTheme="minorEastAsia" w:cstheme="minorBidi"/>
              <w:noProof/>
              <w:sz w:val="24"/>
              <w:szCs w:val="24"/>
              <w:lang w:eastAsia="es-CO"/>
              <w14:ligatures w14:val="standardContextual"/>
            </w:rPr>
          </w:pPr>
          <w:r w:rsidRPr="00F71AF8">
            <w:rPr>
              <w:rFonts w:ascii="Times New Roman" w:hAnsi="Times New Roman"/>
              <w:sz w:val="24"/>
              <w:szCs w:val="24"/>
            </w:rPr>
            <w:fldChar w:fldCharType="begin"/>
          </w:r>
          <w:r w:rsidRPr="00F71AF8">
            <w:rPr>
              <w:rFonts w:ascii="Times New Roman" w:hAnsi="Times New Roman"/>
              <w:sz w:val="24"/>
              <w:szCs w:val="24"/>
            </w:rPr>
            <w:instrText xml:space="preserve"> TOC \o "1-3" \h \z \u </w:instrText>
          </w:r>
          <w:r w:rsidRPr="00F71AF8">
            <w:rPr>
              <w:rFonts w:ascii="Times New Roman" w:hAnsi="Times New Roman"/>
              <w:sz w:val="24"/>
              <w:szCs w:val="24"/>
            </w:rPr>
            <w:fldChar w:fldCharType="separate"/>
          </w:r>
          <w:hyperlink w:anchor="_Toc203339504" w:history="1">
            <w:r w:rsidR="001B2C02" w:rsidRPr="008A1F01">
              <w:rPr>
                <w:rStyle w:val="Hipervnculo"/>
                <w:rFonts w:eastAsiaTheme="majorEastAsia"/>
                <w:noProof/>
              </w:rPr>
              <w:t>RESUMEN</w:t>
            </w:r>
            <w:r w:rsidR="001B2C02">
              <w:rPr>
                <w:noProof/>
                <w:webHidden/>
              </w:rPr>
              <w:tab/>
            </w:r>
            <w:r w:rsidR="001B2C02">
              <w:rPr>
                <w:noProof/>
                <w:webHidden/>
              </w:rPr>
              <w:fldChar w:fldCharType="begin"/>
            </w:r>
            <w:r w:rsidR="001B2C02">
              <w:rPr>
                <w:noProof/>
                <w:webHidden/>
              </w:rPr>
              <w:instrText xml:space="preserve"> PAGEREF _Toc203339504 \h </w:instrText>
            </w:r>
            <w:r w:rsidR="001B2C02">
              <w:rPr>
                <w:noProof/>
                <w:webHidden/>
              </w:rPr>
            </w:r>
            <w:r w:rsidR="001B2C02">
              <w:rPr>
                <w:noProof/>
                <w:webHidden/>
              </w:rPr>
              <w:fldChar w:fldCharType="separate"/>
            </w:r>
            <w:r w:rsidR="001B2C02">
              <w:rPr>
                <w:noProof/>
                <w:webHidden/>
              </w:rPr>
              <w:t>viii</w:t>
            </w:r>
            <w:r w:rsidR="001B2C02">
              <w:rPr>
                <w:noProof/>
                <w:webHidden/>
              </w:rPr>
              <w:fldChar w:fldCharType="end"/>
            </w:r>
          </w:hyperlink>
        </w:p>
        <w:p w14:paraId="5660B422" w14:textId="6D495CE0" w:rsidR="001B2C02" w:rsidRDefault="001B2C02">
          <w:pPr>
            <w:pStyle w:val="TDC1"/>
            <w:rPr>
              <w:rFonts w:eastAsiaTheme="minorEastAsia" w:cstheme="minorBidi"/>
              <w:noProof/>
              <w:sz w:val="24"/>
              <w:szCs w:val="24"/>
              <w:lang w:eastAsia="es-CO"/>
              <w14:ligatures w14:val="standardContextual"/>
            </w:rPr>
          </w:pPr>
          <w:hyperlink w:anchor="_Toc203339505" w:history="1">
            <w:r w:rsidRPr="008A1F01">
              <w:rPr>
                <w:rStyle w:val="Hipervnculo"/>
                <w:rFonts w:eastAsiaTheme="majorEastAsia"/>
                <w:noProof/>
                <w:lang w:val="en-US"/>
              </w:rPr>
              <w:t>ABSTRACT</w:t>
            </w:r>
            <w:r>
              <w:rPr>
                <w:noProof/>
                <w:webHidden/>
              </w:rPr>
              <w:tab/>
            </w:r>
            <w:r>
              <w:rPr>
                <w:noProof/>
                <w:webHidden/>
              </w:rPr>
              <w:fldChar w:fldCharType="begin"/>
            </w:r>
            <w:r>
              <w:rPr>
                <w:noProof/>
                <w:webHidden/>
              </w:rPr>
              <w:instrText xml:space="preserve"> PAGEREF _Toc203339505 \h </w:instrText>
            </w:r>
            <w:r>
              <w:rPr>
                <w:noProof/>
                <w:webHidden/>
              </w:rPr>
            </w:r>
            <w:r>
              <w:rPr>
                <w:noProof/>
                <w:webHidden/>
              </w:rPr>
              <w:fldChar w:fldCharType="separate"/>
            </w:r>
            <w:r>
              <w:rPr>
                <w:noProof/>
                <w:webHidden/>
              </w:rPr>
              <w:t>ix</w:t>
            </w:r>
            <w:r>
              <w:rPr>
                <w:noProof/>
                <w:webHidden/>
              </w:rPr>
              <w:fldChar w:fldCharType="end"/>
            </w:r>
          </w:hyperlink>
        </w:p>
        <w:p w14:paraId="56EB6420" w14:textId="7E9A99C9" w:rsidR="001B2C02" w:rsidRDefault="001B2C02">
          <w:pPr>
            <w:pStyle w:val="TDC1"/>
            <w:rPr>
              <w:rFonts w:eastAsiaTheme="minorEastAsia" w:cstheme="minorBidi"/>
              <w:noProof/>
              <w:sz w:val="24"/>
              <w:szCs w:val="24"/>
              <w:lang w:eastAsia="es-CO"/>
              <w14:ligatures w14:val="standardContextual"/>
            </w:rPr>
          </w:pPr>
          <w:hyperlink w:anchor="_Toc203339506" w:history="1">
            <w:r w:rsidRPr="008A1F01">
              <w:rPr>
                <w:rStyle w:val="Hipervnculo"/>
                <w:rFonts w:eastAsiaTheme="majorEastAsia"/>
                <w:noProof/>
              </w:rPr>
              <w:t>1.</w:t>
            </w:r>
            <w:r>
              <w:rPr>
                <w:rFonts w:eastAsiaTheme="minorEastAsia" w:cstheme="minorBidi"/>
                <w:noProof/>
                <w:sz w:val="24"/>
                <w:szCs w:val="24"/>
                <w:lang w:eastAsia="es-CO"/>
                <w14:ligatures w14:val="standardContextual"/>
              </w:rPr>
              <w:tab/>
            </w:r>
            <w:r w:rsidRPr="008A1F01">
              <w:rPr>
                <w:rStyle w:val="Hipervnculo"/>
                <w:rFonts w:eastAsiaTheme="majorEastAsia"/>
                <w:noProof/>
              </w:rPr>
              <w:t>CAPITULO: GENERALIDADES</w:t>
            </w:r>
            <w:r>
              <w:rPr>
                <w:noProof/>
                <w:webHidden/>
              </w:rPr>
              <w:tab/>
            </w:r>
            <w:r>
              <w:rPr>
                <w:noProof/>
                <w:webHidden/>
              </w:rPr>
              <w:fldChar w:fldCharType="begin"/>
            </w:r>
            <w:r>
              <w:rPr>
                <w:noProof/>
                <w:webHidden/>
              </w:rPr>
              <w:instrText xml:space="preserve"> PAGEREF _Toc203339506 \h </w:instrText>
            </w:r>
            <w:r>
              <w:rPr>
                <w:noProof/>
                <w:webHidden/>
              </w:rPr>
            </w:r>
            <w:r>
              <w:rPr>
                <w:noProof/>
                <w:webHidden/>
              </w:rPr>
              <w:fldChar w:fldCharType="separate"/>
            </w:r>
            <w:r>
              <w:rPr>
                <w:noProof/>
                <w:webHidden/>
              </w:rPr>
              <w:t>10</w:t>
            </w:r>
            <w:r>
              <w:rPr>
                <w:noProof/>
                <w:webHidden/>
              </w:rPr>
              <w:fldChar w:fldCharType="end"/>
            </w:r>
          </w:hyperlink>
        </w:p>
        <w:p w14:paraId="1F6D0F6C" w14:textId="0F9CF875" w:rsidR="001B2C02" w:rsidRDefault="001B2C02">
          <w:pPr>
            <w:pStyle w:val="TDC1"/>
            <w:rPr>
              <w:rFonts w:eastAsiaTheme="minorEastAsia" w:cstheme="minorBidi"/>
              <w:noProof/>
              <w:sz w:val="24"/>
              <w:szCs w:val="24"/>
              <w:lang w:eastAsia="es-CO"/>
              <w14:ligatures w14:val="standardContextual"/>
            </w:rPr>
          </w:pPr>
          <w:hyperlink w:anchor="_Toc203339507" w:history="1">
            <w:r w:rsidRPr="008A1F01">
              <w:rPr>
                <w:rStyle w:val="Hipervnculo"/>
                <w:rFonts w:eastAsiaTheme="majorEastAsia"/>
                <w:noProof/>
              </w:rPr>
              <w:t>1.1.</w:t>
            </w:r>
            <w:r>
              <w:rPr>
                <w:rFonts w:eastAsiaTheme="minorEastAsia" w:cstheme="minorBidi"/>
                <w:noProof/>
                <w:sz w:val="24"/>
                <w:szCs w:val="24"/>
                <w:lang w:eastAsia="es-CO"/>
                <w14:ligatures w14:val="standardContextual"/>
              </w:rPr>
              <w:tab/>
            </w:r>
            <w:r w:rsidRPr="008A1F01">
              <w:rPr>
                <w:rStyle w:val="Hipervnculo"/>
                <w:rFonts w:eastAsiaTheme="majorEastAsia"/>
                <w:noProof/>
              </w:rPr>
              <w:t>Introducción.</w:t>
            </w:r>
            <w:r>
              <w:rPr>
                <w:noProof/>
                <w:webHidden/>
              </w:rPr>
              <w:tab/>
            </w:r>
            <w:r>
              <w:rPr>
                <w:noProof/>
                <w:webHidden/>
              </w:rPr>
              <w:fldChar w:fldCharType="begin"/>
            </w:r>
            <w:r>
              <w:rPr>
                <w:noProof/>
                <w:webHidden/>
              </w:rPr>
              <w:instrText xml:space="preserve"> PAGEREF _Toc203339507 \h </w:instrText>
            </w:r>
            <w:r>
              <w:rPr>
                <w:noProof/>
                <w:webHidden/>
              </w:rPr>
            </w:r>
            <w:r>
              <w:rPr>
                <w:noProof/>
                <w:webHidden/>
              </w:rPr>
              <w:fldChar w:fldCharType="separate"/>
            </w:r>
            <w:r>
              <w:rPr>
                <w:noProof/>
                <w:webHidden/>
              </w:rPr>
              <w:t>11</w:t>
            </w:r>
            <w:r>
              <w:rPr>
                <w:noProof/>
                <w:webHidden/>
              </w:rPr>
              <w:fldChar w:fldCharType="end"/>
            </w:r>
          </w:hyperlink>
        </w:p>
        <w:p w14:paraId="35F55603" w14:textId="209126FC" w:rsidR="001B2C02" w:rsidRDefault="001B2C02">
          <w:pPr>
            <w:pStyle w:val="TDC1"/>
            <w:rPr>
              <w:rFonts w:eastAsiaTheme="minorEastAsia" w:cstheme="minorBidi"/>
              <w:noProof/>
              <w:sz w:val="24"/>
              <w:szCs w:val="24"/>
              <w:lang w:eastAsia="es-CO"/>
              <w14:ligatures w14:val="standardContextual"/>
            </w:rPr>
          </w:pPr>
          <w:hyperlink w:anchor="_Toc203339508" w:history="1">
            <w:r w:rsidRPr="008A1F01">
              <w:rPr>
                <w:rStyle w:val="Hipervnculo"/>
                <w:rFonts w:eastAsiaTheme="majorEastAsia"/>
                <w:noProof/>
              </w:rPr>
              <w:t>2.</w:t>
            </w:r>
            <w:r>
              <w:rPr>
                <w:rFonts w:eastAsiaTheme="minorEastAsia" w:cstheme="minorBidi"/>
                <w:noProof/>
                <w:sz w:val="24"/>
                <w:szCs w:val="24"/>
                <w:lang w:eastAsia="es-CO"/>
                <w14:ligatures w14:val="standardContextual"/>
              </w:rPr>
              <w:tab/>
            </w:r>
            <w:r w:rsidRPr="008A1F01">
              <w:rPr>
                <w:rStyle w:val="Hipervnculo"/>
                <w:rFonts w:eastAsiaTheme="majorEastAsia"/>
                <w:noProof/>
              </w:rPr>
              <w:t>CAPITULO: MARCO METODOLÓGICO</w:t>
            </w:r>
            <w:r>
              <w:rPr>
                <w:noProof/>
                <w:webHidden/>
              </w:rPr>
              <w:tab/>
            </w:r>
            <w:r>
              <w:rPr>
                <w:noProof/>
                <w:webHidden/>
              </w:rPr>
              <w:fldChar w:fldCharType="begin"/>
            </w:r>
            <w:r>
              <w:rPr>
                <w:noProof/>
                <w:webHidden/>
              </w:rPr>
              <w:instrText xml:space="preserve"> PAGEREF _Toc203339508 \h </w:instrText>
            </w:r>
            <w:r>
              <w:rPr>
                <w:noProof/>
                <w:webHidden/>
              </w:rPr>
            </w:r>
            <w:r>
              <w:rPr>
                <w:noProof/>
                <w:webHidden/>
              </w:rPr>
              <w:fldChar w:fldCharType="separate"/>
            </w:r>
            <w:r>
              <w:rPr>
                <w:noProof/>
                <w:webHidden/>
              </w:rPr>
              <w:t>13</w:t>
            </w:r>
            <w:r>
              <w:rPr>
                <w:noProof/>
                <w:webHidden/>
              </w:rPr>
              <w:fldChar w:fldCharType="end"/>
            </w:r>
          </w:hyperlink>
        </w:p>
        <w:p w14:paraId="1FF17846" w14:textId="12B7FED3" w:rsidR="001B2C02" w:rsidRDefault="001B2C02">
          <w:pPr>
            <w:pStyle w:val="TDC1"/>
            <w:rPr>
              <w:rFonts w:eastAsiaTheme="minorEastAsia" w:cstheme="minorBidi"/>
              <w:noProof/>
              <w:sz w:val="24"/>
              <w:szCs w:val="24"/>
              <w:lang w:eastAsia="es-CO"/>
              <w14:ligatures w14:val="standardContextual"/>
            </w:rPr>
          </w:pPr>
          <w:hyperlink w:anchor="_Toc203339509" w:history="1">
            <w:r w:rsidRPr="008A1F01">
              <w:rPr>
                <w:rStyle w:val="Hipervnculo"/>
                <w:rFonts w:eastAsiaTheme="majorEastAsia"/>
                <w:noProof/>
              </w:rPr>
              <w:t>2.1.</w:t>
            </w:r>
            <w:r>
              <w:rPr>
                <w:rFonts w:eastAsiaTheme="minorEastAsia" w:cstheme="minorBidi"/>
                <w:noProof/>
                <w:sz w:val="24"/>
                <w:szCs w:val="24"/>
                <w:lang w:eastAsia="es-CO"/>
                <w14:ligatures w14:val="standardContextual"/>
              </w:rPr>
              <w:tab/>
            </w:r>
            <w:r w:rsidRPr="008A1F01">
              <w:rPr>
                <w:rStyle w:val="Hipervnculo"/>
                <w:rFonts w:eastAsiaTheme="majorEastAsia"/>
                <w:noProof/>
              </w:rPr>
              <w:t>Antecedentes</w:t>
            </w:r>
            <w:r>
              <w:rPr>
                <w:noProof/>
                <w:webHidden/>
              </w:rPr>
              <w:tab/>
            </w:r>
            <w:r>
              <w:rPr>
                <w:noProof/>
                <w:webHidden/>
              </w:rPr>
              <w:fldChar w:fldCharType="begin"/>
            </w:r>
            <w:r>
              <w:rPr>
                <w:noProof/>
                <w:webHidden/>
              </w:rPr>
              <w:instrText xml:space="preserve"> PAGEREF _Toc203339509 \h </w:instrText>
            </w:r>
            <w:r>
              <w:rPr>
                <w:noProof/>
                <w:webHidden/>
              </w:rPr>
            </w:r>
            <w:r>
              <w:rPr>
                <w:noProof/>
                <w:webHidden/>
              </w:rPr>
              <w:fldChar w:fldCharType="separate"/>
            </w:r>
            <w:r>
              <w:rPr>
                <w:noProof/>
                <w:webHidden/>
              </w:rPr>
              <w:t>14</w:t>
            </w:r>
            <w:r>
              <w:rPr>
                <w:noProof/>
                <w:webHidden/>
              </w:rPr>
              <w:fldChar w:fldCharType="end"/>
            </w:r>
          </w:hyperlink>
        </w:p>
        <w:p w14:paraId="0D9FDE57" w14:textId="19C6F67D" w:rsidR="001B2C02" w:rsidRDefault="001B2C02">
          <w:pPr>
            <w:pStyle w:val="TDC1"/>
            <w:rPr>
              <w:rFonts w:eastAsiaTheme="minorEastAsia" w:cstheme="minorBidi"/>
              <w:noProof/>
              <w:sz w:val="24"/>
              <w:szCs w:val="24"/>
              <w:lang w:eastAsia="es-CO"/>
              <w14:ligatures w14:val="standardContextual"/>
            </w:rPr>
          </w:pPr>
          <w:hyperlink w:anchor="_Toc203339510" w:history="1">
            <w:r w:rsidRPr="008A1F01">
              <w:rPr>
                <w:rStyle w:val="Hipervnculo"/>
                <w:rFonts w:eastAsiaTheme="majorEastAsia"/>
                <w:noProof/>
              </w:rPr>
              <w:t>2.2.</w:t>
            </w:r>
            <w:r>
              <w:rPr>
                <w:rFonts w:eastAsiaTheme="minorEastAsia" w:cstheme="minorBidi"/>
                <w:noProof/>
                <w:sz w:val="24"/>
                <w:szCs w:val="24"/>
                <w:lang w:eastAsia="es-CO"/>
                <w14:ligatures w14:val="standardContextual"/>
              </w:rPr>
              <w:tab/>
            </w:r>
            <w:r w:rsidRPr="008A1F01">
              <w:rPr>
                <w:rStyle w:val="Hipervnculo"/>
                <w:rFonts w:eastAsiaTheme="majorEastAsia"/>
                <w:noProof/>
              </w:rPr>
              <w:t>Problema de investigación</w:t>
            </w:r>
            <w:r>
              <w:rPr>
                <w:noProof/>
                <w:webHidden/>
              </w:rPr>
              <w:tab/>
            </w:r>
            <w:r>
              <w:rPr>
                <w:noProof/>
                <w:webHidden/>
              </w:rPr>
              <w:fldChar w:fldCharType="begin"/>
            </w:r>
            <w:r>
              <w:rPr>
                <w:noProof/>
                <w:webHidden/>
              </w:rPr>
              <w:instrText xml:space="preserve"> PAGEREF _Toc203339510 \h </w:instrText>
            </w:r>
            <w:r>
              <w:rPr>
                <w:noProof/>
                <w:webHidden/>
              </w:rPr>
            </w:r>
            <w:r>
              <w:rPr>
                <w:noProof/>
                <w:webHidden/>
              </w:rPr>
              <w:fldChar w:fldCharType="separate"/>
            </w:r>
            <w:r>
              <w:rPr>
                <w:noProof/>
                <w:webHidden/>
              </w:rPr>
              <w:t>18</w:t>
            </w:r>
            <w:r>
              <w:rPr>
                <w:noProof/>
                <w:webHidden/>
              </w:rPr>
              <w:fldChar w:fldCharType="end"/>
            </w:r>
          </w:hyperlink>
        </w:p>
        <w:p w14:paraId="492158F7" w14:textId="4EBC845B" w:rsidR="001B2C02" w:rsidRDefault="001B2C02">
          <w:pPr>
            <w:pStyle w:val="TDC1"/>
            <w:rPr>
              <w:rFonts w:eastAsiaTheme="minorEastAsia" w:cstheme="minorBidi"/>
              <w:noProof/>
              <w:sz w:val="24"/>
              <w:szCs w:val="24"/>
              <w:lang w:eastAsia="es-CO"/>
              <w14:ligatures w14:val="standardContextual"/>
            </w:rPr>
          </w:pPr>
          <w:hyperlink w:anchor="_Toc203339511" w:history="1">
            <w:r w:rsidRPr="008A1F01">
              <w:rPr>
                <w:rStyle w:val="Hipervnculo"/>
                <w:rFonts w:eastAsiaTheme="majorEastAsia"/>
                <w:noProof/>
              </w:rPr>
              <w:t>2.3.</w:t>
            </w:r>
            <w:r>
              <w:rPr>
                <w:rFonts w:eastAsiaTheme="minorEastAsia" w:cstheme="minorBidi"/>
                <w:noProof/>
                <w:sz w:val="24"/>
                <w:szCs w:val="24"/>
                <w:lang w:eastAsia="es-CO"/>
                <w14:ligatures w14:val="standardContextual"/>
              </w:rPr>
              <w:tab/>
            </w:r>
            <w:r w:rsidRPr="008A1F01">
              <w:rPr>
                <w:rStyle w:val="Hipervnculo"/>
                <w:rFonts w:eastAsiaTheme="majorEastAsia"/>
                <w:noProof/>
              </w:rPr>
              <w:t>Justificación</w:t>
            </w:r>
            <w:r>
              <w:rPr>
                <w:noProof/>
                <w:webHidden/>
              </w:rPr>
              <w:tab/>
            </w:r>
            <w:r>
              <w:rPr>
                <w:noProof/>
                <w:webHidden/>
              </w:rPr>
              <w:fldChar w:fldCharType="begin"/>
            </w:r>
            <w:r>
              <w:rPr>
                <w:noProof/>
                <w:webHidden/>
              </w:rPr>
              <w:instrText xml:space="preserve"> PAGEREF _Toc203339511 \h </w:instrText>
            </w:r>
            <w:r>
              <w:rPr>
                <w:noProof/>
                <w:webHidden/>
              </w:rPr>
            </w:r>
            <w:r>
              <w:rPr>
                <w:noProof/>
                <w:webHidden/>
              </w:rPr>
              <w:fldChar w:fldCharType="separate"/>
            </w:r>
            <w:r>
              <w:rPr>
                <w:noProof/>
                <w:webHidden/>
              </w:rPr>
              <w:t>20</w:t>
            </w:r>
            <w:r>
              <w:rPr>
                <w:noProof/>
                <w:webHidden/>
              </w:rPr>
              <w:fldChar w:fldCharType="end"/>
            </w:r>
          </w:hyperlink>
        </w:p>
        <w:p w14:paraId="1F5EDFC3" w14:textId="5D748747" w:rsidR="001B2C02" w:rsidRDefault="001B2C02">
          <w:pPr>
            <w:pStyle w:val="TDC1"/>
            <w:rPr>
              <w:rFonts w:eastAsiaTheme="minorEastAsia" w:cstheme="minorBidi"/>
              <w:noProof/>
              <w:sz w:val="24"/>
              <w:szCs w:val="24"/>
              <w:lang w:eastAsia="es-CO"/>
              <w14:ligatures w14:val="standardContextual"/>
            </w:rPr>
          </w:pPr>
          <w:hyperlink w:anchor="_Toc203339512" w:history="1">
            <w:r w:rsidRPr="008A1F01">
              <w:rPr>
                <w:rStyle w:val="Hipervnculo"/>
                <w:rFonts w:eastAsiaTheme="majorEastAsia"/>
                <w:noProof/>
              </w:rPr>
              <w:t>2.4.</w:t>
            </w:r>
            <w:r>
              <w:rPr>
                <w:rFonts w:eastAsiaTheme="minorEastAsia" w:cstheme="minorBidi"/>
                <w:noProof/>
                <w:sz w:val="24"/>
                <w:szCs w:val="24"/>
                <w:lang w:eastAsia="es-CO"/>
                <w14:ligatures w14:val="standardContextual"/>
              </w:rPr>
              <w:tab/>
            </w:r>
            <w:r w:rsidRPr="008A1F01">
              <w:rPr>
                <w:rStyle w:val="Hipervnculo"/>
                <w:rFonts w:eastAsiaTheme="majorEastAsia"/>
                <w:noProof/>
              </w:rPr>
              <w:t>Objetivo general</w:t>
            </w:r>
            <w:r>
              <w:rPr>
                <w:noProof/>
                <w:webHidden/>
              </w:rPr>
              <w:tab/>
            </w:r>
            <w:r>
              <w:rPr>
                <w:noProof/>
                <w:webHidden/>
              </w:rPr>
              <w:fldChar w:fldCharType="begin"/>
            </w:r>
            <w:r>
              <w:rPr>
                <w:noProof/>
                <w:webHidden/>
              </w:rPr>
              <w:instrText xml:space="preserve"> PAGEREF _Toc203339512 \h </w:instrText>
            </w:r>
            <w:r>
              <w:rPr>
                <w:noProof/>
                <w:webHidden/>
              </w:rPr>
            </w:r>
            <w:r>
              <w:rPr>
                <w:noProof/>
                <w:webHidden/>
              </w:rPr>
              <w:fldChar w:fldCharType="separate"/>
            </w:r>
            <w:r>
              <w:rPr>
                <w:noProof/>
                <w:webHidden/>
              </w:rPr>
              <w:t>21</w:t>
            </w:r>
            <w:r>
              <w:rPr>
                <w:noProof/>
                <w:webHidden/>
              </w:rPr>
              <w:fldChar w:fldCharType="end"/>
            </w:r>
          </w:hyperlink>
        </w:p>
        <w:p w14:paraId="15BB0220" w14:textId="0FFA2550" w:rsidR="001B2C02" w:rsidRDefault="001B2C02">
          <w:pPr>
            <w:pStyle w:val="TDC1"/>
            <w:rPr>
              <w:rFonts w:eastAsiaTheme="minorEastAsia" w:cstheme="minorBidi"/>
              <w:noProof/>
              <w:sz w:val="24"/>
              <w:szCs w:val="24"/>
              <w:lang w:eastAsia="es-CO"/>
              <w14:ligatures w14:val="standardContextual"/>
            </w:rPr>
          </w:pPr>
          <w:hyperlink w:anchor="_Toc203339513" w:history="1">
            <w:r w:rsidRPr="008A1F01">
              <w:rPr>
                <w:rStyle w:val="Hipervnculo"/>
                <w:rFonts w:eastAsiaTheme="majorEastAsia"/>
                <w:noProof/>
              </w:rPr>
              <w:t>2.5.</w:t>
            </w:r>
            <w:r>
              <w:rPr>
                <w:rFonts w:eastAsiaTheme="minorEastAsia" w:cstheme="minorBidi"/>
                <w:noProof/>
                <w:sz w:val="24"/>
                <w:szCs w:val="24"/>
                <w:lang w:eastAsia="es-CO"/>
                <w14:ligatures w14:val="standardContextual"/>
              </w:rPr>
              <w:tab/>
            </w:r>
            <w:r w:rsidRPr="008A1F01">
              <w:rPr>
                <w:rStyle w:val="Hipervnculo"/>
                <w:rFonts w:eastAsiaTheme="majorEastAsia"/>
                <w:noProof/>
              </w:rPr>
              <w:t>Objetivos específicos</w:t>
            </w:r>
            <w:r>
              <w:rPr>
                <w:noProof/>
                <w:webHidden/>
              </w:rPr>
              <w:tab/>
            </w:r>
            <w:r>
              <w:rPr>
                <w:noProof/>
                <w:webHidden/>
              </w:rPr>
              <w:fldChar w:fldCharType="begin"/>
            </w:r>
            <w:r>
              <w:rPr>
                <w:noProof/>
                <w:webHidden/>
              </w:rPr>
              <w:instrText xml:space="preserve"> PAGEREF _Toc203339513 \h </w:instrText>
            </w:r>
            <w:r>
              <w:rPr>
                <w:noProof/>
                <w:webHidden/>
              </w:rPr>
            </w:r>
            <w:r>
              <w:rPr>
                <w:noProof/>
                <w:webHidden/>
              </w:rPr>
              <w:fldChar w:fldCharType="separate"/>
            </w:r>
            <w:r>
              <w:rPr>
                <w:noProof/>
                <w:webHidden/>
              </w:rPr>
              <w:t>21</w:t>
            </w:r>
            <w:r>
              <w:rPr>
                <w:noProof/>
                <w:webHidden/>
              </w:rPr>
              <w:fldChar w:fldCharType="end"/>
            </w:r>
          </w:hyperlink>
        </w:p>
        <w:p w14:paraId="424D47A3" w14:textId="70BADF42" w:rsidR="001B2C02" w:rsidRDefault="001B2C02">
          <w:pPr>
            <w:pStyle w:val="TDC1"/>
            <w:rPr>
              <w:rFonts w:eastAsiaTheme="minorEastAsia" w:cstheme="minorBidi"/>
              <w:noProof/>
              <w:sz w:val="24"/>
              <w:szCs w:val="24"/>
              <w:lang w:eastAsia="es-CO"/>
              <w14:ligatures w14:val="standardContextual"/>
            </w:rPr>
          </w:pPr>
          <w:hyperlink w:anchor="_Toc203339514" w:history="1">
            <w:r w:rsidRPr="008A1F01">
              <w:rPr>
                <w:rStyle w:val="Hipervnculo"/>
                <w:rFonts w:eastAsiaTheme="majorEastAsia"/>
                <w:noProof/>
                <w:lang w:val="es-ES"/>
              </w:rPr>
              <w:t>3.</w:t>
            </w:r>
            <w:r>
              <w:rPr>
                <w:rFonts w:eastAsiaTheme="minorEastAsia" w:cstheme="minorBidi"/>
                <w:noProof/>
                <w:sz w:val="24"/>
                <w:szCs w:val="24"/>
                <w:lang w:eastAsia="es-CO"/>
                <w14:ligatures w14:val="standardContextual"/>
              </w:rPr>
              <w:tab/>
            </w:r>
            <w:r w:rsidRPr="008A1F01">
              <w:rPr>
                <w:rStyle w:val="Hipervnculo"/>
                <w:rFonts w:eastAsiaTheme="majorEastAsia"/>
                <w:noProof/>
                <w:lang w:val="es-ES"/>
              </w:rPr>
              <w:t>CAPITULO: MARCO TEÓRICO</w:t>
            </w:r>
            <w:r>
              <w:rPr>
                <w:noProof/>
                <w:webHidden/>
              </w:rPr>
              <w:tab/>
            </w:r>
            <w:r>
              <w:rPr>
                <w:noProof/>
                <w:webHidden/>
              </w:rPr>
              <w:fldChar w:fldCharType="begin"/>
            </w:r>
            <w:r>
              <w:rPr>
                <w:noProof/>
                <w:webHidden/>
              </w:rPr>
              <w:instrText xml:space="preserve"> PAGEREF _Toc203339514 \h </w:instrText>
            </w:r>
            <w:r>
              <w:rPr>
                <w:noProof/>
                <w:webHidden/>
              </w:rPr>
            </w:r>
            <w:r>
              <w:rPr>
                <w:noProof/>
                <w:webHidden/>
              </w:rPr>
              <w:fldChar w:fldCharType="separate"/>
            </w:r>
            <w:r>
              <w:rPr>
                <w:noProof/>
                <w:webHidden/>
              </w:rPr>
              <w:t>22</w:t>
            </w:r>
            <w:r>
              <w:rPr>
                <w:noProof/>
                <w:webHidden/>
              </w:rPr>
              <w:fldChar w:fldCharType="end"/>
            </w:r>
          </w:hyperlink>
        </w:p>
        <w:p w14:paraId="29C21308" w14:textId="32C3BF98" w:rsidR="001B2C02" w:rsidRDefault="001B2C02">
          <w:pPr>
            <w:pStyle w:val="TDC1"/>
            <w:rPr>
              <w:rFonts w:eastAsiaTheme="minorEastAsia" w:cstheme="minorBidi"/>
              <w:noProof/>
              <w:sz w:val="24"/>
              <w:szCs w:val="24"/>
              <w:lang w:eastAsia="es-CO"/>
              <w14:ligatures w14:val="standardContextual"/>
            </w:rPr>
          </w:pPr>
          <w:hyperlink w:anchor="_Toc203339515" w:history="1">
            <w:r w:rsidRPr="008A1F01">
              <w:rPr>
                <w:rStyle w:val="Hipervnculo"/>
                <w:noProof/>
                <w:lang w:eastAsia="es-ES"/>
              </w:rPr>
              <w:t>3.1.</w:t>
            </w:r>
            <w:r>
              <w:rPr>
                <w:rFonts w:eastAsiaTheme="minorEastAsia" w:cstheme="minorBidi"/>
                <w:noProof/>
                <w:sz w:val="24"/>
                <w:szCs w:val="24"/>
                <w:lang w:eastAsia="es-CO"/>
                <w14:ligatures w14:val="standardContextual"/>
              </w:rPr>
              <w:tab/>
            </w:r>
            <w:r w:rsidRPr="008A1F01">
              <w:rPr>
                <w:rStyle w:val="Hipervnculo"/>
                <w:rFonts w:eastAsiaTheme="majorEastAsia"/>
                <w:noProof/>
                <w:lang w:val="es-ES"/>
              </w:rPr>
              <w:t xml:space="preserve">Marco </w:t>
            </w:r>
            <w:r w:rsidRPr="008A1F01">
              <w:rPr>
                <w:rStyle w:val="Hipervnculo"/>
                <w:noProof/>
                <w:lang w:eastAsia="es-ES"/>
              </w:rPr>
              <w:t>teórico</w:t>
            </w:r>
            <w:r>
              <w:rPr>
                <w:noProof/>
                <w:webHidden/>
              </w:rPr>
              <w:tab/>
            </w:r>
            <w:r>
              <w:rPr>
                <w:noProof/>
                <w:webHidden/>
              </w:rPr>
              <w:fldChar w:fldCharType="begin"/>
            </w:r>
            <w:r>
              <w:rPr>
                <w:noProof/>
                <w:webHidden/>
              </w:rPr>
              <w:instrText xml:space="preserve"> PAGEREF _Toc203339515 \h </w:instrText>
            </w:r>
            <w:r>
              <w:rPr>
                <w:noProof/>
                <w:webHidden/>
              </w:rPr>
            </w:r>
            <w:r>
              <w:rPr>
                <w:noProof/>
                <w:webHidden/>
              </w:rPr>
              <w:fldChar w:fldCharType="separate"/>
            </w:r>
            <w:r>
              <w:rPr>
                <w:noProof/>
                <w:webHidden/>
              </w:rPr>
              <w:t>23</w:t>
            </w:r>
            <w:r>
              <w:rPr>
                <w:noProof/>
                <w:webHidden/>
              </w:rPr>
              <w:fldChar w:fldCharType="end"/>
            </w:r>
          </w:hyperlink>
        </w:p>
        <w:p w14:paraId="1560D314" w14:textId="201C3653" w:rsidR="001B2C02" w:rsidRDefault="001B2C02">
          <w:pPr>
            <w:pStyle w:val="TDC1"/>
            <w:rPr>
              <w:rFonts w:eastAsiaTheme="minorEastAsia" w:cstheme="minorBidi"/>
              <w:noProof/>
              <w:sz w:val="24"/>
              <w:szCs w:val="24"/>
              <w:lang w:eastAsia="es-CO"/>
              <w14:ligatures w14:val="standardContextual"/>
            </w:rPr>
          </w:pPr>
          <w:hyperlink w:anchor="_Toc203339516" w:history="1">
            <w:r w:rsidRPr="008A1F01">
              <w:rPr>
                <w:rStyle w:val="Hipervnculo"/>
                <w:rFonts w:eastAsiaTheme="majorEastAsia"/>
                <w:noProof/>
                <w:lang w:val="es-ES"/>
              </w:rPr>
              <w:t>3.1.1.</w:t>
            </w:r>
            <w:r>
              <w:rPr>
                <w:rFonts w:eastAsiaTheme="minorEastAsia" w:cstheme="minorBidi"/>
                <w:noProof/>
                <w:sz w:val="24"/>
                <w:szCs w:val="24"/>
                <w:lang w:eastAsia="es-CO"/>
                <w14:ligatures w14:val="standardContextual"/>
              </w:rPr>
              <w:tab/>
            </w:r>
            <w:r w:rsidRPr="008A1F01">
              <w:rPr>
                <w:rStyle w:val="Hipervnculo"/>
                <w:rFonts w:eastAsiaTheme="majorEastAsia"/>
                <w:noProof/>
                <w:lang w:val="es-ES"/>
              </w:rPr>
              <w:t>Marco geográfico</w:t>
            </w:r>
            <w:r>
              <w:rPr>
                <w:noProof/>
                <w:webHidden/>
              </w:rPr>
              <w:tab/>
            </w:r>
            <w:r>
              <w:rPr>
                <w:noProof/>
                <w:webHidden/>
              </w:rPr>
              <w:fldChar w:fldCharType="begin"/>
            </w:r>
            <w:r>
              <w:rPr>
                <w:noProof/>
                <w:webHidden/>
              </w:rPr>
              <w:instrText xml:space="preserve"> PAGEREF _Toc203339516 \h </w:instrText>
            </w:r>
            <w:r>
              <w:rPr>
                <w:noProof/>
                <w:webHidden/>
              </w:rPr>
            </w:r>
            <w:r>
              <w:rPr>
                <w:noProof/>
                <w:webHidden/>
              </w:rPr>
              <w:fldChar w:fldCharType="separate"/>
            </w:r>
            <w:r>
              <w:rPr>
                <w:noProof/>
                <w:webHidden/>
              </w:rPr>
              <w:t>23</w:t>
            </w:r>
            <w:r>
              <w:rPr>
                <w:noProof/>
                <w:webHidden/>
              </w:rPr>
              <w:fldChar w:fldCharType="end"/>
            </w:r>
          </w:hyperlink>
        </w:p>
        <w:p w14:paraId="3E8E7072" w14:textId="04125CEE" w:rsidR="001B2C02" w:rsidRDefault="001B2C02">
          <w:pPr>
            <w:pStyle w:val="TDC1"/>
            <w:rPr>
              <w:rFonts w:eastAsiaTheme="minorEastAsia" w:cstheme="minorBidi"/>
              <w:noProof/>
              <w:sz w:val="24"/>
              <w:szCs w:val="24"/>
              <w:lang w:eastAsia="es-CO"/>
              <w14:ligatures w14:val="standardContextual"/>
            </w:rPr>
          </w:pPr>
          <w:hyperlink w:anchor="_Toc203339517" w:history="1">
            <w:r w:rsidRPr="008A1F01">
              <w:rPr>
                <w:rStyle w:val="Hipervnculo"/>
                <w:rFonts w:eastAsiaTheme="majorEastAsia"/>
                <w:noProof/>
                <w:lang w:val="es-ES"/>
              </w:rPr>
              <w:t>3.1.2.</w:t>
            </w:r>
            <w:r>
              <w:rPr>
                <w:rFonts w:eastAsiaTheme="minorEastAsia" w:cstheme="minorBidi"/>
                <w:noProof/>
                <w:sz w:val="24"/>
                <w:szCs w:val="24"/>
                <w:lang w:eastAsia="es-CO"/>
                <w14:ligatures w14:val="standardContextual"/>
              </w:rPr>
              <w:tab/>
            </w:r>
            <w:r w:rsidRPr="008A1F01">
              <w:rPr>
                <w:rStyle w:val="Hipervnculo"/>
                <w:rFonts w:eastAsiaTheme="majorEastAsia"/>
                <w:noProof/>
                <w:lang w:val="es-ES"/>
              </w:rPr>
              <w:t>Marcho histórico</w:t>
            </w:r>
            <w:r>
              <w:rPr>
                <w:noProof/>
                <w:webHidden/>
              </w:rPr>
              <w:tab/>
            </w:r>
            <w:r>
              <w:rPr>
                <w:noProof/>
                <w:webHidden/>
              </w:rPr>
              <w:fldChar w:fldCharType="begin"/>
            </w:r>
            <w:r>
              <w:rPr>
                <w:noProof/>
                <w:webHidden/>
              </w:rPr>
              <w:instrText xml:space="preserve"> PAGEREF _Toc203339517 \h </w:instrText>
            </w:r>
            <w:r>
              <w:rPr>
                <w:noProof/>
                <w:webHidden/>
              </w:rPr>
            </w:r>
            <w:r>
              <w:rPr>
                <w:noProof/>
                <w:webHidden/>
              </w:rPr>
              <w:fldChar w:fldCharType="separate"/>
            </w:r>
            <w:r>
              <w:rPr>
                <w:noProof/>
                <w:webHidden/>
              </w:rPr>
              <w:t>23</w:t>
            </w:r>
            <w:r>
              <w:rPr>
                <w:noProof/>
                <w:webHidden/>
              </w:rPr>
              <w:fldChar w:fldCharType="end"/>
            </w:r>
          </w:hyperlink>
        </w:p>
        <w:p w14:paraId="797C9882" w14:textId="0D00D835" w:rsidR="001B2C02" w:rsidRDefault="001B2C02">
          <w:pPr>
            <w:pStyle w:val="TDC1"/>
            <w:rPr>
              <w:rFonts w:eastAsiaTheme="minorEastAsia" w:cstheme="minorBidi"/>
              <w:noProof/>
              <w:sz w:val="24"/>
              <w:szCs w:val="24"/>
              <w:lang w:eastAsia="es-CO"/>
              <w14:ligatures w14:val="standardContextual"/>
            </w:rPr>
          </w:pPr>
          <w:hyperlink w:anchor="_Toc203339518" w:history="1">
            <w:r w:rsidRPr="008A1F01">
              <w:rPr>
                <w:rStyle w:val="Hipervnculo"/>
                <w:rFonts w:eastAsiaTheme="majorEastAsia"/>
                <w:noProof/>
                <w:lang w:val="es-ES"/>
              </w:rPr>
              <w:t>3.1.3.</w:t>
            </w:r>
            <w:r>
              <w:rPr>
                <w:rFonts w:eastAsiaTheme="minorEastAsia" w:cstheme="minorBidi"/>
                <w:noProof/>
                <w:sz w:val="24"/>
                <w:szCs w:val="24"/>
                <w:lang w:eastAsia="es-CO"/>
                <w14:ligatures w14:val="standardContextual"/>
              </w:rPr>
              <w:tab/>
            </w:r>
            <w:r w:rsidRPr="008A1F01">
              <w:rPr>
                <w:rStyle w:val="Hipervnculo"/>
                <w:rFonts w:eastAsiaTheme="majorEastAsia"/>
                <w:noProof/>
                <w:lang w:val="es-ES"/>
              </w:rPr>
              <w:t>Marco teórico</w:t>
            </w:r>
            <w:r>
              <w:rPr>
                <w:noProof/>
                <w:webHidden/>
              </w:rPr>
              <w:tab/>
            </w:r>
            <w:r>
              <w:rPr>
                <w:noProof/>
                <w:webHidden/>
              </w:rPr>
              <w:fldChar w:fldCharType="begin"/>
            </w:r>
            <w:r>
              <w:rPr>
                <w:noProof/>
                <w:webHidden/>
              </w:rPr>
              <w:instrText xml:space="preserve"> PAGEREF _Toc203339518 \h </w:instrText>
            </w:r>
            <w:r>
              <w:rPr>
                <w:noProof/>
                <w:webHidden/>
              </w:rPr>
            </w:r>
            <w:r>
              <w:rPr>
                <w:noProof/>
                <w:webHidden/>
              </w:rPr>
              <w:fldChar w:fldCharType="separate"/>
            </w:r>
            <w:r>
              <w:rPr>
                <w:noProof/>
                <w:webHidden/>
              </w:rPr>
              <w:t>23</w:t>
            </w:r>
            <w:r>
              <w:rPr>
                <w:noProof/>
                <w:webHidden/>
              </w:rPr>
              <w:fldChar w:fldCharType="end"/>
            </w:r>
          </w:hyperlink>
        </w:p>
        <w:p w14:paraId="3BF39DED" w14:textId="027A9D12" w:rsidR="001B2C02" w:rsidRDefault="001B2C02">
          <w:pPr>
            <w:pStyle w:val="TDC1"/>
            <w:rPr>
              <w:rFonts w:eastAsiaTheme="minorEastAsia" w:cstheme="minorBidi"/>
              <w:noProof/>
              <w:sz w:val="24"/>
              <w:szCs w:val="24"/>
              <w:lang w:eastAsia="es-CO"/>
              <w14:ligatures w14:val="standardContextual"/>
            </w:rPr>
          </w:pPr>
          <w:hyperlink w:anchor="_Toc203339519" w:history="1">
            <w:r w:rsidRPr="008A1F01">
              <w:rPr>
                <w:rStyle w:val="Hipervnculo"/>
                <w:rFonts w:eastAsiaTheme="majorEastAsia"/>
                <w:noProof/>
                <w:lang w:val="es-ES"/>
              </w:rPr>
              <w:t>3.1.3.1.</w:t>
            </w:r>
            <w:r>
              <w:rPr>
                <w:rFonts w:eastAsiaTheme="minorEastAsia" w:cstheme="minorBidi"/>
                <w:noProof/>
                <w:sz w:val="24"/>
                <w:szCs w:val="24"/>
                <w:lang w:eastAsia="es-CO"/>
                <w14:ligatures w14:val="standardContextual"/>
              </w:rPr>
              <w:tab/>
            </w:r>
            <w:r w:rsidRPr="008A1F01">
              <w:rPr>
                <w:rStyle w:val="Hipervnculo"/>
                <w:rFonts w:eastAsiaTheme="majorEastAsia"/>
                <w:noProof/>
                <w:lang w:val="es-ES"/>
              </w:rPr>
              <w:t>Teoría de la localización</w:t>
            </w:r>
            <w:r>
              <w:rPr>
                <w:noProof/>
                <w:webHidden/>
              </w:rPr>
              <w:tab/>
            </w:r>
            <w:r>
              <w:rPr>
                <w:noProof/>
                <w:webHidden/>
              </w:rPr>
              <w:fldChar w:fldCharType="begin"/>
            </w:r>
            <w:r>
              <w:rPr>
                <w:noProof/>
                <w:webHidden/>
              </w:rPr>
              <w:instrText xml:space="preserve"> PAGEREF _Toc203339519 \h </w:instrText>
            </w:r>
            <w:r>
              <w:rPr>
                <w:noProof/>
                <w:webHidden/>
              </w:rPr>
            </w:r>
            <w:r>
              <w:rPr>
                <w:noProof/>
                <w:webHidden/>
              </w:rPr>
              <w:fldChar w:fldCharType="separate"/>
            </w:r>
            <w:r>
              <w:rPr>
                <w:noProof/>
                <w:webHidden/>
              </w:rPr>
              <w:t>23</w:t>
            </w:r>
            <w:r>
              <w:rPr>
                <w:noProof/>
                <w:webHidden/>
              </w:rPr>
              <w:fldChar w:fldCharType="end"/>
            </w:r>
          </w:hyperlink>
        </w:p>
        <w:p w14:paraId="0BFE59C1" w14:textId="53D53FAE" w:rsidR="001B2C02" w:rsidRDefault="001B2C02">
          <w:pPr>
            <w:pStyle w:val="TDC1"/>
            <w:rPr>
              <w:rFonts w:eastAsiaTheme="minorEastAsia" w:cstheme="minorBidi"/>
              <w:noProof/>
              <w:sz w:val="24"/>
              <w:szCs w:val="24"/>
              <w:lang w:eastAsia="es-CO"/>
              <w14:ligatures w14:val="standardContextual"/>
            </w:rPr>
          </w:pPr>
          <w:hyperlink w:anchor="_Toc203339520" w:history="1">
            <w:r w:rsidRPr="008A1F01">
              <w:rPr>
                <w:rStyle w:val="Hipervnculo"/>
                <w:rFonts w:eastAsiaTheme="majorEastAsia"/>
                <w:noProof/>
                <w:lang w:val="es-ES"/>
              </w:rPr>
              <w:t>3.1.3.2.</w:t>
            </w:r>
            <w:r>
              <w:rPr>
                <w:rFonts w:eastAsiaTheme="minorEastAsia" w:cstheme="minorBidi"/>
                <w:noProof/>
                <w:sz w:val="24"/>
                <w:szCs w:val="24"/>
                <w:lang w:eastAsia="es-CO"/>
                <w14:ligatures w14:val="standardContextual"/>
              </w:rPr>
              <w:tab/>
            </w:r>
            <w:r w:rsidRPr="008A1F01">
              <w:rPr>
                <w:rStyle w:val="Hipervnculo"/>
                <w:rFonts w:eastAsiaTheme="majorEastAsia"/>
                <w:noProof/>
                <w:lang w:val="es-ES"/>
              </w:rPr>
              <w:t>Teoría de la conectividad</w:t>
            </w:r>
            <w:r>
              <w:rPr>
                <w:noProof/>
                <w:webHidden/>
              </w:rPr>
              <w:tab/>
            </w:r>
            <w:r>
              <w:rPr>
                <w:noProof/>
                <w:webHidden/>
              </w:rPr>
              <w:fldChar w:fldCharType="begin"/>
            </w:r>
            <w:r>
              <w:rPr>
                <w:noProof/>
                <w:webHidden/>
              </w:rPr>
              <w:instrText xml:space="preserve"> PAGEREF _Toc203339520 \h </w:instrText>
            </w:r>
            <w:r>
              <w:rPr>
                <w:noProof/>
                <w:webHidden/>
              </w:rPr>
            </w:r>
            <w:r>
              <w:rPr>
                <w:noProof/>
                <w:webHidden/>
              </w:rPr>
              <w:fldChar w:fldCharType="separate"/>
            </w:r>
            <w:r>
              <w:rPr>
                <w:noProof/>
                <w:webHidden/>
              </w:rPr>
              <w:t>24</w:t>
            </w:r>
            <w:r>
              <w:rPr>
                <w:noProof/>
                <w:webHidden/>
              </w:rPr>
              <w:fldChar w:fldCharType="end"/>
            </w:r>
          </w:hyperlink>
        </w:p>
        <w:p w14:paraId="37C5ED9F" w14:textId="019D3C8C" w:rsidR="001B2C02" w:rsidRDefault="001B2C02">
          <w:pPr>
            <w:pStyle w:val="TDC1"/>
            <w:rPr>
              <w:rFonts w:eastAsiaTheme="minorEastAsia" w:cstheme="minorBidi"/>
              <w:noProof/>
              <w:sz w:val="24"/>
              <w:szCs w:val="24"/>
              <w:lang w:eastAsia="es-CO"/>
              <w14:ligatures w14:val="standardContextual"/>
            </w:rPr>
          </w:pPr>
          <w:hyperlink w:anchor="_Toc203339521" w:history="1">
            <w:r w:rsidRPr="008A1F01">
              <w:rPr>
                <w:rStyle w:val="Hipervnculo"/>
                <w:rFonts w:eastAsiaTheme="majorEastAsia"/>
                <w:noProof/>
                <w:lang w:val="es-ES"/>
              </w:rPr>
              <w:t>3.1.3.3.</w:t>
            </w:r>
            <w:r>
              <w:rPr>
                <w:rFonts w:eastAsiaTheme="minorEastAsia" w:cstheme="minorBidi"/>
                <w:noProof/>
                <w:sz w:val="24"/>
                <w:szCs w:val="24"/>
                <w:lang w:eastAsia="es-CO"/>
                <w14:ligatures w14:val="standardContextual"/>
              </w:rPr>
              <w:tab/>
            </w:r>
            <w:r w:rsidRPr="008A1F01">
              <w:rPr>
                <w:rStyle w:val="Hipervnculo"/>
                <w:rFonts w:eastAsiaTheme="majorEastAsia"/>
                <w:noProof/>
                <w:lang w:val="es-ES"/>
              </w:rPr>
              <w:t>Gestión integral de residuos sólidos (GIRS)</w:t>
            </w:r>
            <w:r>
              <w:rPr>
                <w:noProof/>
                <w:webHidden/>
              </w:rPr>
              <w:tab/>
            </w:r>
            <w:r>
              <w:rPr>
                <w:noProof/>
                <w:webHidden/>
              </w:rPr>
              <w:fldChar w:fldCharType="begin"/>
            </w:r>
            <w:r>
              <w:rPr>
                <w:noProof/>
                <w:webHidden/>
              </w:rPr>
              <w:instrText xml:space="preserve"> PAGEREF _Toc203339521 \h </w:instrText>
            </w:r>
            <w:r>
              <w:rPr>
                <w:noProof/>
                <w:webHidden/>
              </w:rPr>
            </w:r>
            <w:r>
              <w:rPr>
                <w:noProof/>
                <w:webHidden/>
              </w:rPr>
              <w:fldChar w:fldCharType="separate"/>
            </w:r>
            <w:r>
              <w:rPr>
                <w:noProof/>
                <w:webHidden/>
              </w:rPr>
              <w:t>24</w:t>
            </w:r>
            <w:r>
              <w:rPr>
                <w:noProof/>
                <w:webHidden/>
              </w:rPr>
              <w:fldChar w:fldCharType="end"/>
            </w:r>
          </w:hyperlink>
        </w:p>
        <w:p w14:paraId="3F39C28E" w14:textId="1282B716" w:rsidR="001B2C02" w:rsidRDefault="001B2C02">
          <w:pPr>
            <w:pStyle w:val="TDC1"/>
            <w:rPr>
              <w:rFonts w:eastAsiaTheme="minorEastAsia" w:cstheme="minorBidi"/>
              <w:noProof/>
              <w:sz w:val="24"/>
              <w:szCs w:val="24"/>
              <w:lang w:eastAsia="es-CO"/>
              <w14:ligatures w14:val="standardContextual"/>
            </w:rPr>
          </w:pPr>
          <w:hyperlink w:anchor="_Toc203339522" w:history="1">
            <w:r w:rsidRPr="008A1F01">
              <w:rPr>
                <w:rStyle w:val="Hipervnculo"/>
                <w:noProof/>
                <w:lang w:eastAsia="es-ES"/>
              </w:rPr>
              <w:t>3.1.7.</w:t>
            </w:r>
            <w:r>
              <w:rPr>
                <w:rFonts w:eastAsiaTheme="minorEastAsia" w:cstheme="minorBidi"/>
                <w:noProof/>
                <w:sz w:val="24"/>
                <w:szCs w:val="24"/>
                <w:lang w:eastAsia="es-CO"/>
                <w14:ligatures w14:val="standardContextual"/>
              </w:rPr>
              <w:tab/>
            </w:r>
            <w:r w:rsidRPr="008A1F01">
              <w:rPr>
                <w:rStyle w:val="Hipervnculo"/>
                <w:rFonts w:eastAsiaTheme="majorEastAsia"/>
                <w:noProof/>
              </w:rPr>
              <w:t>Matriz de evaluación de riesgos</w:t>
            </w:r>
            <w:r>
              <w:rPr>
                <w:noProof/>
                <w:webHidden/>
              </w:rPr>
              <w:tab/>
            </w:r>
            <w:r>
              <w:rPr>
                <w:noProof/>
                <w:webHidden/>
              </w:rPr>
              <w:fldChar w:fldCharType="begin"/>
            </w:r>
            <w:r>
              <w:rPr>
                <w:noProof/>
                <w:webHidden/>
              </w:rPr>
              <w:instrText xml:space="preserve"> PAGEREF _Toc203339522 \h </w:instrText>
            </w:r>
            <w:r>
              <w:rPr>
                <w:noProof/>
                <w:webHidden/>
              </w:rPr>
            </w:r>
            <w:r>
              <w:rPr>
                <w:noProof/>
                <w:webHidden/>
              </w:rPr>
              <w:fldChar w:fldCharType="separate"/>
            </w:r>
            <w:r>
              <w:rPr>
                <w:noProof/>
                <w:webHidden/>
              </w:rPr>
              <w:t>30</w:t>
            </w:r>
            <w:r>
              <w:rPr>
                <w:noProof/>
                <w:webHidden/>
              </w:rPr>
              <w:fldChar w:fldCharType="end"/>
            </w:r>
          </w:hyperlink>
        </w:p>
        <w:p w14:paraId="25E99A9A" w14:textId="60E2E215" w:rsidR="001B2C02" w:rsidRDefault="001B2C02">
          <w:pPr>
            <w:pStyle w:val="TDC1"/>
            <w:rPr>
              <w:rFonts w:eastAsiaTheme="minorEastAsia" w:cstheme="minorBidi"/>
              <w:noProof/>
              <w:sz w:val="24"/>
              <w:szCs w:val="24"/>
              <w:lang w:eastAsia="es-CO"/>
              <w14:ligatures w14:val="standardContextual"/>
            </w:rPr>
          </w:pPr>
          <w:hyperlink w:anchor="_Toc203339523" w:history="1">
            <w:r w:rsidRPr="008A1F01">
              <w:rPr>
                <w:rStyle w:val="Hipervnculo"/>
                <w:noProof/>
                <w:lang w:eastAsia="es-ES"/>
              </w:rPr>
              <w:t>3.1.7.1.</w:t>
            </w:r>
            <w:r>
              <w:rPr>
                <w:rFonts w:eastAsiaTheme="minorEastAsia" w:cstheme="minorBidi"/>
                <w:noProof/>
                <w:sz w:val="24"/>
                <w:szCs w:val="24"/>
                <w:lang w:eastAsia="es-CO"/>
                <w14:ligatures w14:val="standardContextual"/>
              </w:rPr>
              <w:tab/>
            </w:r>
            <w:r w:rsidRPr="008A1F01">
              <w:rPr>
                <w:rStyle w:val="Hipervnculo"/>
                <w:rFonts w:eastAsiaTheme="majorEastAsia"/>
                <w:bCs/>
                <w:noProof/>
              </w:rPr>
              <w:t>Carácter del impacto (CA)</w:t>
            </w:r>
            <w:r>
              <w:rPr>
                <w:noProof/>
                <w:webHidden/>
              </w:rPr>
              <w:tab/>
            </w:r>
            <w:r>
              <w:rPr>
                <w:noProof/>
                <w:webHidden/>
              </w:rPr>
              <w:fldChar w:fldCharType="begin"/>
            </w:r>
            <w:r>
              <w:rPr>
                <w:noProof/>
                <w:webHidden/>
              </w:rPr>
              <w:instrText xml:space="preserve"> PAGEREF _Toc203339523 \h </w:instrText>
            </w:r>
            <w:r>
              <w:rPr>
                <w:noProof/>
                <w:webHidden/>
              </w:rPr>
            </w:r>
            <w:r>
              <w:rPr>
                <w:noProof/>
                <w:webHidden/>
              </w:rPr>
              <w:fldChar w:fldCharType="separate"/>
            </w:r>
            <w:r>
              <w:rPr>
                <w:noProof/>
                <w:webHidden/>
              </w:rPr>
              <w:t>30</w:t>
            </w:r>
            <w:r>
              <w:rPr>
                <w:noProof/>
                <w:webHidden/>
              </w:rPr>
              <w:fldChar w:fldCharType="end"/>
            </w:r>
          </w:hyperlink>
        </w:p>
        <w:p w14:paraId="0DDCD7B2" w14:textId="01753A62" w:rsidR="001B2C02" w:rsidRDefault="001B2C02">
          <w:pPr>
            <w:pStyle w:val="TDC1"/>
            <w:rPr>
              <w:rFonts w:eastAsiaTheme="minorEastAsia" w:cstheme="minorBidi"/>
              <w:noProof/>
              <w:sz w:val="24"/>
              <w:szCs w:val="24"/>
              <w:lang w:eastAsia="es-CO"/>
              <w14:ligatures w14:val="standardContextual"/>
            </w:rPr>
          </w:pPr>
          <w:hyperlink w:anchor="_Toc203339524" w:history="1">
            <w:r w:rsidRPr="008A1F01">
              <w:rPr>
                <w:rStyle w:val="Hipervnculo"/>
                <w:noProof/>
                <w:lang w:eastAsia="es-ES"/>
              </w:rPr>
              <w:t>3.1.7.2.</w:t>
            </w:r>
            <w:r>
              <w:rPr>
                <w:rFonts w:eastAsiaTheme="minorEastAsia" w:cstheme="minorBidi"/>
                <w:noProof/>
                <w:sz w:val="24"/>
                <w:szCs w:val="24"/>
                <w:lang w:eastAsia="es-CO"/>
                <w14:ligatures w14:val="standardContextual"/>
              </w:rPr>
              <w:tab/>
            </w:r>
            <w:r w:rsidRPr="008A1F01">
              <w:rPr>
                <w:rStyle w:val="Hipervnculo"/>
                <w:rFonts w:eastAsiaTheme="majorEastAsia"/>
                <w:bCs/>
                <w:i/>
                <w:iCs/>
                <w:noProof/>
              </w:rPr>
              <w:t>Tipo o efecto (TI)</w:t>
            </w:r>
            <w:r>
              <w:rPr>
                <w:noProof/>
                <w:webHidden/>
              </w:rPr>
              <w:tab/>
            </w:r>
            <w:r>
              <w:rPr>
                <w:noProof/>
                <w:webHidden/>
              </w:rPr>
              <w:fldChar w:fldCharType="begin"/>
            </w:r>
            <w:r>
              <w:rPr>
                <w:noProof/>
                <w:webHidden/>
              </w:rPr>
              <w:instrText xml:space="preserve"> PAGEREF _Toc203339524 \h </w:instrText>
            </w:r>
            <w:r>
              <w:rPr>
                <w:noProof/>
                <w:webHidden/>
              </w:rPr>
            </w:r>
            <w:r>
              <w:rPr>
                <w:noProof/>
                <w:webHidden/>
              </w:rPr>
              <w:fldChar w:fldCharType="separate"/>
            </w:r>
            <w:r>
              <w:rPr>
                <w:noProof/>
                <w:webHidden/>
              </w:rPr>
              <w:t>31</w:t>
            </w:r>
            <w:r>
              <w:rPr>
                <w:noProof/>
                <w:webHidden/>
              </w:rPr>
              <w:fldChar w:fldCharType="end"/>
            </w:r>
          </w:hyperlink>
        </w:p>
        <w:p w14:paraId="6C4B81A8" w14:textId="7855772E" w:rsidR="001B2C02" w:rsidRDefault="001B2C02">
          <w:pPr>
            <w:pStyle w:val="TDC1"/>
            <w:rPr>
              <w:rFonts w:eastAsiaTheme="minorEastAsia" w:cstheme="minorBidi"/>
              <w:noProof/>
              <w:sz w:val="24"/>
              <w:szCs w:val="24"/>
              <w:lang w:eastAsia="es-CO"/>
              <w14:ligatures w14:val="standardContextual"/>
            </w:rPr>
          </w:pPr>
          <w:hyperlink w:anchor="_Toc203339525" w:history="1">
            <w:r w:rsidRPr="008A1F01">
              <w:rPr>
                <w:rStyle w:val="Hipervnculo"/>
                <w:noProof/>
                <w:lang w:eastAsia="es-ES"/>
              </w:rPr>
              <w:t>3.1.7.3.</w:t>
            </w:r>
            <w:r>
              <w:rPr>
                <w:rFonts w:eastAsiaTheme="minorEastAsia" w:cstheme="minorBidi"/>
                <w:noProof/>
                <w:sz w:val="24"/>
                <w:szCs w:val="24"/>
                <w:lang w:eastAsia="es-CO"/>
                <w14:ligatures w14:val="standardContextual"/>
              </w:rPr>
              <w:tab/>
            </w:r>
            <w:r w:rsidRPr="008A1F01">
              <w:rPr>
                <w:rStyle w:val="Hipervnculo"/>
                <w:rFonts w:eastAsiaTheme="majorEastAsia"/>
                <w:bCs/>
                <w:noProof/>
              </w:rPr>
              <w:t>Magnitud del impacto (MG)</w:t>
            </w:r>
            <w:r>
              <w:rPr>
                <w:noProof/>
                <w:webHidden/>
              </w:rPr>
              <w:tab/>
            </w:r>
            <w:r>
              <w:rPr>
                <w:noProof/>
                <w:webHidden/>
              </w:rPr>
              <w:fldChar w:fldCharType="begin"/>
            </w:r>
            <w:r>
              <w:rPr>
                <w:noProof/>
                <w:webHidden/>
              </w:rPr>
              <w:instrText xml:space="preserve"> PAGEREF _Toc203339525 \h </w:instrText>
            </w:r>
            <w:r>
              <w:rPr>
                <w:noProof/>
                <w:webHidden/>
              </w:rPr>
            </w:r>
            <w:r>
              <w:rPr>
                <w:noProof/>
                <w:webHidden/>
              </w:rPr>
              <w:fldChar w:fldCharType="separate"/>
            </w:r>
            <w:r>
              <w:rPr>
                <w:noProof/>
                <w:webHidden/>
              </w:rPr>
              <w:t>31</w:t>
            </w:r>
            <w:r>
              <w:rPr>
                <w:noProof/>
                <w:webHidden/>
              </w:rPr>
              <w:fldChar w:fldCharType="end"/>
            </w:r>
          </w:hyperlink>
        </w:p>
        <w:p w14:paraId="27B9FA80" w14:textId="438326DB" w:rsidR="001B2C02" w:rsidRDefault="001B2C02">
          <w:pPr>
            <w:pStyle w:val="TDC1"/>
            <w:rPr>
              <w:rFonts w:eastAsiaTheme="minorEastAsia" w:cstheme="minorBidi"/>
              <w:noProof/>
              <w:sz w:val="24"/>
              <w:szCs w:val="24"/>
              <w:lang w:eastAsia="es-CO"/>
              <w14:ligatures w14:val="standardContextual"/>
            </w:rPr>
          </w:pPr>
          <w:hyperlink w:anchor="_Toc203339526" w:history="1">
            <w:r w:rsidRPr="008A1F01">
              <w:rPr>
                <w:rStyle w:val="Hipervnculo"/>
                <w:noProof/>
                <w:lang w:eastAsia="es-ES"/>
              </w:rPr>
              <w:t>3.1.7.4.</w:t>
            </w:r>
            <w:r>
              <w:rPr>
                <w:rFonts w:eastAsiaTheme="minorEastAsia" w:cstheme="minorBidi"/>
                <w:noProof/>
                <w:sz w:val="24"/>
                <w:szCs w:val="24"/>
                <w:lang w:eastAsia="es-CO"/>
                <w14:ligatures w14:val="standardContextual"/>
              </w:rPr>
              <w:tab/>
            </w:r>
            <w:r w:rsidRPr="008A1F01">
              <w:rPr>
                <w:rStyle w:val="Hipervnculo"/>
                <w:rFonts w:eastAsiaTheme="majorEastAsia"/>
                <w:bCs/>
                <w:noProof/>
              </w:rPr>
              <w:t>Resiliencia (R)</w:t>
            </w:r>
            <w:r>
              <w:rPr>
                <w:noProof/>
                <w:webHidden/>
              </w:rPr>
              <w:tab/>
            </w:r>
            <w:r>
              <w:rPr>
                <w:noProof/>
                <w:webHidden/>
              </w:rPr>
              <w:fldChar w:fldCharType="begin"/>
            </w:r>
            <w:r>
              <w:rPr>
                <w:noProof/>
                <w:webHidden/>
              </w:rPr>
              <w:instrText xml:space="preserve"> PAGEREF _Toc203339526 \h </w:instrText>
            </w:r>
            <w:r>
              <w:rPr>
                <w:noProof/>
                <w:webHidden/>
              </w:rPr>
            </w:r>
            <w:r>
              <w:rPr>
                <w:noProof/>
                <w:webHidden/>
              </w:rPr>
              <w:fldChar w:fldCharType="separate"/>
            </w:r>
            <w:r>
              <w:rPr>
                <w:noProof/>
                <w:webHidden/>
              </w:rPr>
              <w:t>31</w:t>
            </w:r>
            <w:r>
              <w:rPr>
                <w:noProof/>
                <w:webHidden/>
              </w:rPr>
              <w:fldChar w:fldCharType="end"/>
            </w:r>
          </w:hyperlink>
        </w:p>
        <w:p w14:paraId="24CBCCB4" w14:textId="7044906D" w:rsidR="001B2C02" w:rsidRDefault="001B2C02">
          <w:pPr>
            <w:pStyle w:val="TDC1"/>
            <w:rPr>
              <w:rFonts w:eastAsiaTheme="minorEastAsia" w:cstheme="minorBidi"/>
              <w:noProof/>
              <w:sz w:val="24"/>
              <w:szCs w:val="24"/>
              <w:lang w:eastAsia="es-CO"/>
              <w14:ligatures w14:val="standardContextual"/>
            </w:rPr>
          </w:pPr>
          <w:hyperlink w:anchor="_Toc203339527" w:history="1">
            <w:r w:rsidRPr="008A1F01">
              <w:rPr>
                <w:rStyle w:val="Hipervnculo"/>
                <w:noProof/>
                <w:lang w:eastAsia="es-ES"/>
              </w:rPr>
              <w:t>3.1.7.5.</w:t>
            </w:r>
            <w:r>
              <w:rPr>
                <w:rFonts w:eastAsiaTheme="minorEastAsia" w:cstheme="minorBidi"/>
                <w:noProof/>
                <w:sz w:val="24"/>
                <w:szCs w:val="24"/>
                <w:lang w:eastAsia="es-CO"/>
                <w14:ligatures w14:val="standardContextual"/>
              </w:rPr>
              <w:tab/>
            </w:r>
            <w:r w:rsidRPr="008A1F01">
              <w:rPr>
                <w:rStyle w:val="Hipervnculo"/>
                <w:rFonts w:eastAsiaTheme="majorEastAsia"/>
                <w:bCs/>
                <w:noProof/>
              </w:rPr>
              <w:t>Tendencia del impacto (TD)</w:t>
            </w:r>
            <w:r>
              <w:rPr>
                <w:noProof/>
                <w:webHidden/>
              </w:rPr>
              <w:tab/>
            </w:r>
            <w:r>
              <w:rPr>
                <w:noProof/>
                <w:webHidden/>
              </w:rPr>
              <w:fldChar w:fldCharType="begin"/>
            </w:r>
            <w:r>
              <w:rPr>
                <w:noProof/>
                <w:webHidden/>
              </w:rPr>
              <w:instrText xml:space="preserve"> PAGEREF _Toc203339527 \h </w:instrText>
            </w:r>
            <w:r>
              <w:rPr>
                <w:noProof/>
                <w:webHidden/>
              </w:rPr>
            </w:r>
            <w:r>
              <w:rPr>
                <w:noProof/>
                <w:webHidden/>
              </w:rPr>
              <w:fldChar w:fldCharType="separate"/>
            </w:r>
            <w:r>
              <w:rPr>
                <w:noProof/>
                <w:webHidden/>
              </w:rPr>
              <w:t>32</w:t>
            </w:r>
            <w:r>
              <w:rPr>
                <w:noProof/>
                <w:webHidden/>
              </w:rPr>
              <w:fldChar w:fldCharType="end"/>
            </w:r>
          </w:hyperlink>
        </w:p>
        <w:p w14:paraId="3978E4D1" w14:textId="027CC7E6" w:rsidR="001B2C02" w:rsidRDefault="001B2C02">
          <w:pPr>
            <w:pStyle w:val="TDC1"/>
            <w:rPr>
              <w:rFonts w:eastAsiaTheme="minorEastAsia" w:cstheme="minorBidi"/>
              <w:noProof/>
              <w:sz w:val="24"/>
              <w:szCs w:val="24"/>
              <w:lang w:eastAsia="es-CO"/>
              <w14:ligatures w14:val="standardContextual"/>
            </w:rPr>
          </w:pPr>
          <w:hyperlink w:anchor="_Toc203339528" w:history="1">
            <w:r w:rsidRPr="008A1F01">
              <w:rPr>
                <w:rStyle w:val="Hipervnculo"/>
                <w:noProof/>
                <w:lang w:eastAsia="es-ES"/>
              </w:rPr>
              <w:t>3.1.7.6.</w:t>
            </w:r>
            <w:r>
              <w:rPr>
                <w:rFonts w:eastAsiaTheme="minorEastAsia" w:cstheme="minorBidi"/>
                <w:noProof/>
                <w:sz w:val="24"/>
                <w:szCs w:val="24"/>
                <w:lang w:eastAsia="es-CO"/>
                <w14:ligatures w14:val="standardContextual"/>
              </w:rPr>
              <w:tab/>
            </w:r>
            <w:r w:rsidRPr="008A1F01">
              <w:rPr>
                <w:rStyle w:val="Hipervnculo"/>
                <w:rFonts w:eastAsiaTheme="majorEastAsia"/>
                <w:bCs/>
                <w:noProof/>
              </w:rPr>
              <w:t>Cobertura o extensión del área de influencia (CO)</w:t>
            </w:r>
            <w:r>
              <w:rPr>
                <w:noProof/>
                <w:webHidden/>
              </w:rPr>
              <w:tab/>
            </w:r>
            <w:r>
              <w:rPr>
                <w:noProof/>
                <w:webHidden/>
              </w:rPr>
              <w:fldChar w:fldCharType="begin"/>
            </w:r>
            <w:r>
              <w:rPr>
                <w:noProof/>
                <w:webHidden/>
              </w:rPr>
              <w:instrText xml:space="preserve"> PAGEREF _Toc203339528 \h </w:instrText>
            </w:r>
            <w:r>
              <w:rPr>
                <w:noProof/>
                <w:webHidden/>
              </w:rPr>
            </w:r>
            <w:r>
              <w:rPr>
                <w:noProof/>
                <w:webHidden/>
              </w:rPr>
              <w:fldChar w:fldCharType="separate"/>
            </w:r>
            <w:r>
              <w:rPr>
                <w:noProof/>
                <w:webHidden/>
              </w:rPr>
              <w:t>32</w:t>
            </w:r>
            <w:r>
              <w:rPr>
                <w:noProof/>
                <w:webHidden/>
              </w:rPr>
              <w:fldChar w:fldCharType="end"/>
            </w:r>
          </w:hyperlink>
        </w:p>
        <w:p w14:paraId="6DEEEE14" w14:textId="05B856A1" w:rsidR="001B2C02" w:rsidRDefault="001B2C02">
          <w:pPr>
            <w:pStyle w:val="TDC1"/>
            <w:rPr>
              <w:rFonts w:eastAsiaTheme="minorEastAsia" w:cstheme="minorBidi"/>
              <w:noProof/>
              <w:sz w:val="24"/>
              <w:szCs w:val="24"/>
              <w:lang w:eastAsia="es-CO"/>
              <w14:ligatures w14:val="standardContextual"/>
            </w:rPr>
          </w:pPr>
          <w:hyperlink w:anchor="_Toc203339529" w:history="1">
            <w:r w:rsidRPr="008A1F01">
              <w:rPr>
                <w:rStyle w:val="Hipervnculo"/>
                <w:noProof/>
                <w:lang w:eastAsia="es-ES"/>
              </w:rPr>
              <w:t>3.1.7.7.</w:t>
            </w:r>
            <w:r>
              <w:rPr>
                <w:rFonts w:eastAsiaTheme="minorEastAsia" w:cstheme="minorBidi"/>
                <w:noProof/>
                <w:sz w:val="24"/>
                <w:szCs w:val="24"/>
                <w:lang w:eastAsia="es-CO"/>
                <w14:ligatures w14:val="standardContextual"/>
              </w:rPr>
              <w:tab/>
            </w:r>
            <w:r w:rsidRPr="008A1F01">
              <w:rPr>
                <w:rStyle w:val="Hipervnculo"/>
                <w:rFonts w:eastAsiaTheme="majorEastAsia"/>
                <w:bCs/>
                <w:noProof/>
              </w:rPr>
              <w:t>Permanencia, persistencia o duración (DR)</w:t>
            </w:r>
            <w:r>
              <w:rPr>
                <w:noProof/>
                <w:webHidden/>
              </w:rPr>
              <w:tab/>
            </w:r>
            <w:r>
              <w:rPr>
                <w:noProof/>
                <w:webHidden/>
              </w:rPr>
              <w:fldChar w:fldCharType="begin"/>
            </w:r>
            <w:r>
              <w:rPr>
                <w:noProof/>
                <w:webHidden/>
              </w:rPr>
              <w:instrText xml:space="preserve"> PAGEREF _Toc203339529 \h </w:instrText>
            </w:r>
            <w:r>
              <w:rPr>
                <w:noProof/>
                <w:webHidden/>
              </w:rPr>
            </w:r>
            <w:r>
              <w:rPr>
                <w:noProof/>
                <w:webHidden/>
              </w:rPr>
              <w:fldChar w:fldCharType="separate"/>
            </w:r>
            <w:r>
              <w:rPr>
                <w:noProof/>
                <w:webHidden/>
              </w:rPr>
              <w:t>32</w:t>
            </w:r>
            <w:r>
              <w:rPr>
                <w:noProof/>
                <w:webHidden/>
              </w:rPr>
              <w:fldChar w:fldCharType="end"/>
            </w:r>
          </w:hyperlink>
        </w:p>
        <w:p w14:paraId="02307266" w14:textId="2F7C56A4" w:rsidR="001B2C02" w:rsidRDefault="001B2C02">
          <w:pPr>
            <w:pStyle w:val="TDC1"/>
            <w:rPr>
              <w:rFonts w:eastAsiaTheme="minorEastAsia" w:cstheme="minorBidi"/>
              <w:noProof/>
              <w:sz w:val="24"/>
              <w:szCs w:val="24"/>
              <w:lang w:eastAsia="es-CO"/>
              <w14:ligatures w14:val="standardContextual"/>
            </w:rPr>
          </w:pPr>
          <w:hyperlink w:anchor="_Toc203339530" w:history="1">
            <w:r w:rsidRPr="008A1F01">
              <w:rPr>
                <w:rStyle w:val="Hipervnculo"/>
                <w:noProof/>
                <w:lang w:eastAsia="es-ES"/>
              </w:rPr>
              <w:t>3.1.7.8.</w:t>
            </w:r>
            <w:r>
              <w:rPr>
                <w:rFonts w:eastAsiaTheme="minorEastAsia" w:cstheme="minorBidi"/>
                <w:noProof/>
                <w:sz w:val="24"/>
                <w:szCs w:val="24"/>
                <w:lang w:eastAsia="es-CO"/>
                <w14:ligatures w14:val="standardContextual"/>
              </w:rPr>
              <w:tab/>
            </w:r>
            <w:r w:rsidRPr="008A1F01">
              <w:rPr>
                <w:rStyle w:val="Hipervnculo"/>
                <w:rFonts w:eastAsiaTheme="majorEastAsia"/>
                <w:bCs/>
                <w:noProof/>
              </w:rPr>
              <w:t>Periodicidad (PR)</w:t>
            </w:r>
            <w:r>
              <w:rPr>
                <w:noProof/>
                <w:webHidden/>
              </w:rPr>
              <w:tab/>
            </w:r>
            <w:r>
              <w:rPr>
                <w:noProof/>
                <w:webHidden/>
              </w:rPr>
              <w:fldChar w:fldCharType="begin"/>
            </w:r>
            <w:r>
              <w:rPr>
                <w:noProof/>
                <w:webHidden/>
              </w:rPr>
              <w:instrText xml:space="preserve"> PAGEREF _Toc203339530 \h </w:instrText>
            </w:r>
            <w:r>
              <w:rPr>
                <w:noProof/>
                <w:webHidden/>
              </w:rPr>
            </w:r>
            <w:r>
              <w:rPr>
                <w:noProof/>
                <w:webHidden/>
              </w:rPr>
              <w:fldChar w:fldCharType="separate"/>
            </w:r>
            <w:r>
              <w:rPr>
                <w:noProof/>
                <w:webHidden/>
              </w:rPr>
              <w:t>33</w:t>
            </w:r>
            <w:r>
              <w:rPr>
                <w:noProof/>
                <w:webHidden/>
              </w:rPr>
              <w:fldChar w:fldCharType="end"/>
            </w:r>
          </w:hyperlink>
        </w:p>
        <w:p w14:paraId="17A173B8" w14:textId="44203C25" w:rsidR="001B2C02" w:rsidRDefault="001B2C02">
          <w:pPr>
            <w:pStyle w:val="TDC1"/>
            <w:rPr>
              <w:rFonts w:eastAsiaTheme="minorEastAsia" w:cstheme="minorBidi"/>
              <w:noProof/>
              <w:sz w:val="24"/>
              <w:szCs w:val="24"/>
              <w:lang w:eastAsia="es-CO"/>
              <w14:ligatures w14:val="standardContextual"/>
            </w:rPr>
          </w:pPr>
          <w:hyperlink w:anchor="_Toc203339531" w:history="1">
            <w:r w:rsidRPr="008A1F01">
              <w:rPr>
                <w:rStyle w:val="Hipervnculo"/>
                <w:noProof/>
                <w:lang w:eastAsia="es-ES"/>
              </w:rPr>
              <w:t>3.1.7.9.</w:t>
            </w:r>
            <w:r>
              <w:rPr>
                <w:rFonts w:eastAsiaTheme="minorEastAsia" w:cstheme="minorBidi"/>
                <w:noProof/>
                <w:sz w:val="24"/>
                <w:szCs w:val="24"/>
                <w:lang w:eastAsia="es-CO"/>
                <w14:ligatures w14:val="standardContextual"/>
              </w:rPr>
              <w:tab/>
            </w:r>
            <w:r w:rsidRPr="008A1F01">
              <w:rPr>
                <w:rStyle w:val="Hipervnculo"/>
                <w:rFonts w:eastAsiaTheme="majorEastAsia"/>
                <w:bCs/>
                <w:noProof/>
              </w:rPr>
              <w:t>Recuperabilidad o mitigabilidad (RC)</w:t>
            </w:r>
            <w:r>
              <w:rPr>
                <w:noProof/>
                <w:webHidden/>
              </w:rPr>
              <w:tab/>
            </w:r>
            <w:r>
              <w:rPr>
                <w:noProof/>
                <w:webHidden/>
              </w:rPr>
              <w:fldChar w:fldCharType="begin"/>
            </w:r>
            <w:r>
              <w:rPr>
                <w:noProof/>
                <w:webHidden/>
              </w:rPr>
              <w:instrText xml:space="preserve"> PAGEREF _Toc203339531 \h </w:instrText>
            </w:r>
            <w:r>
              <w:rPr>
                <w:noProof/>
                <w:webHidden/>
              </w:rPr>
            </w:r>
            <w:r>
              <w:rPr>
                <w:noProof/>
                <w:webHidden/>
              </w:rPr>
              <w:fldChar w:fldCharType="separate"/>
            </w:r>
            <w:r>
              <w:rPr>
                <w:noProof/>
                <w:webHidden/>
              </w:rPr>
              <w:t>33</w:t>
            </w:r>
            <w:r>
              <w:rPr>
                <w:noProof/>
                <w:webHidden/>
              </w:rPr>
              <w:fldChar w:fldCharType="end"/>
            </w:r>
          </w:hyperlink>
        </w:p>
        <w:p w14:paraId="27E12A52" w14:textId="3B567232" w:rsidR="001B2C02" w:rsidRDefault="001B2C02">
          <w:pPr>
            <w:pStyle w:val="TDC1"/>
            <w:rPr>
              <w:rFonts w:eastAsiaTheme="minorEastAsia" w:cstheme="minorBidi"/>
              <w:noProof/>
              <w:sz w:val="24"/>
              <w:szCs w:val="24"/>
              <w:lang w:eastAsia="es-CO"/>
              <w14:ligatures w14:val="standardContextual"/>
            </w:rPr>
          </w:pPr>
          <w:hyperlink w:anchor="_Toc203339532" w:history="1">
            <w:r w:rsidRPr="008A1F01">
              <w:rPr>
                <w:rStyle w:val="Hipervnculo"/>
                <w:noProof/>
                <w:lang w:eastAsia="es-ES"/>
              </w:rPr>
              <w:t>3.1.7.10.</w:t>
            </w:r>
            <w:r>
              <w:rPr>
                <w:rFonts w:eastAsiaTheme="minorEastAsia" w:cstheme="minorBidi"/>
                <w:noProof/>
                <w:sz w:val="24"/>
                <w:szCs w:val="24"/>
                <w:lang w:eastAsia="es-CO"/>
                <w14:ligatures w14:val="standardContextual"/>
              </w:rPr>
              <w:tab/>
            </w:r>
            <w:r w:rsidRPr="008A1F01">
              <w:rPr>
                <w:rStyle w:val="Hipervnculo"/>
                <w:rFonts w:eastAsiaTheme="majorEastAsia"/>
                <w:bCs/>
                <w:noProof/>
              </w:rPr>
              <w:t>Acumulación y sinergia (A)</w:t>
            </w:r>
            <w:r>
              <w:rPr>
                <w:noProof/>
                <w:webHidden/>
              </w:rPr>
              <w:tab/>
            </w:r>
            <w:r>
              <w:rPr>
                <w:noProof/>
                <w:webHidden/>
              </w:rPr>
              <w:fldChar w:fldCharType="begin"/>
            </w:r>
            <w:r>
              <w:rPr>
                <w:noProof/>
                <w:webHidden/>
              </w:rPr>
              <w:instrText xml:space="preserve"> PAGEREF _Toc203339532 \h </w:instrText>
            </w:r>
            <w:r>
              <w:rPr>
                <w:noProof/>
                <w:webHidden/>
              </w:rPr>
            </w:r>
            <w:r>
              <w:rPr>
                <w:noProof/>
                <w:webHidden/>
              </w:rPr>
              <w:fldChar w:fldCharType="separate"/>
            </w:r>
            <w:r>
              <w:rPr>
                <w:noProof/>
                <w:webHidden/>
              </w:rPr>
              <w:t>33</w:t>
            </w:r>
            <w:r>
              <w:rPr>
                <w:noProof/>
                <w:webHidden/>
              </w:rPr>
              <w:fldChar w:fldCharType="end"/>
            </w:r>
          </w:hyperlink>
        </w:p>
        <w:p w14:paraId="0421596B" w14:textId="6EA1457D" w:rsidR="001B2C02" w:rsidRDefault="001B2C02">
          <w:pPr>
            <w:pStyle w:val="TDC1"/>
            <w:rPr>
              <w:rFonts w:eastAsiaTheme="minorEastAsia" w:cstheme="minorBidi"/>
              <w:noProof/>
              <w:sz w:val="24"/>
              <w:szCs w:val="24"/>
              <w:lang w:eastAsia="es-CO"/>
              <w14:ligatures w14:val="standardContextual"/>
            </w:rPr>
          </w:pPr>
          <w:hyperlink w:anchor="_Toc203339533" w:history="1">
            <w:r w:rsidRPr="008A1F01">
              <w:rPr>
                <w:rStyle w:val="Hipervnculo"/>
                <w:noProof/>
                <w:lang w:eastAsia="es-ES"/>
              </w:rPr>
              <w:t>3.1.7.11.</w:t>
            </w:r>
            <w:r>
              <w:rPr>
                <w:rFonts w:eastAsiaTheme="minorEastAsia" w:cstheme="minorBidi"/>
                <w:noProof/>
                <w:sz w:val="24"/>
                <w:szCs w:val="24"/>
                <w:lang w:eastAsia="es-CO"/>
                <w14:ligatures w14:val="standardContextual"/>
              </w:rPr>
              <w:tab/>
            </w:r>
            <w:r w:rsidRPr="008A1F01">
              <w:rPr>
                <w:rStyle w:val="Hipervnculo"/>
                <w:rFonts w:eastAsiaTheme="majorEastAsia"/>
                <w:bCs/>
                <w:noProof/>
              </w:rPr>
              <w:t>Probabilidad de ocurrencia (PO)</w:t>
            </w:r>
            <w:r>
              <w:rPr>
                <w:noProof/>
                <w:webHidden/>
              </w:rPr>
              <w:tab/>
            </w:r>
            <w:r>
              <w:rPr>
                <w:noProof/>
                <w:webHidden/>
              </w:rPr>
              <w:fldChar w:fldCharType="begin"/>
            </w:r>
            <w:r>
              <w:rPr>
                <w:noProof/>
                <w:webHidden/>
              </w:rPr>
              <w:instrText xml:space="preserve"> PAGEREF _Toc203339533 \h </w:instrText>
            </w:r>
            <w:r>
              <w:rPr>
                <w:noProof/>
                <w:webHidden/>
              </w:rPr>
            </w:r>
            <w:r>
              <w:rPr>
                <w:noProof/>
                <w:webHidden/>
              </w:rPr>
              <w:fldChar w:fldCharType="separate"/>
            </w:r>
            <w:r>
              <w:rPr>
                <w:noProof/>
                <w:webHidden/>
              </w:rPr>
              <w:t>34</w:t>
            </w:r>
            <w:r>
              <w:rPr>
                <w:noProof/>
                <w:webHidden/>
              </w:rPr>
              <w:fldChar w:fldCharType="end"/>
            </w:r>
          </w:hyperlink>
        </w:p>
        <w:p w14:paraId="0E70183E" w14:textId="1085113D" w:rsidR="001B2C02" w:rsidRDefault="001B2C02">
          <w:pPr>
            <w:pStyle w:val="TDC1"/>
            <w:rPr>
              <w:rFonts w:eastAsiaTheme="minorEastAsia" w:cstheme="minorBidi"/>
              <w:noProof/>
              <w:sz w:val="24"/>
              <w:szCs w:val="24"/>
              <w:lang w:eastAsia="es-CO"/>
              <w14:ligatures w14:val="standardContextual"/>
            </w:rPr>
          </w:pPr>
          <w:hyperlink w:anchor="_Toc203339534" w:history="1">
            <w:r w:rsidRPr="008A1F01">
              <w:rPr>
                <w:rStyle w:val="Hipervnculo"/>
                <w:noProof/>
                <w:lang w:eastAsia="es-ES"/>
              </w:rPr>
              <w:t>3.1.7.12.</w:t>
            </w:r>
            <w:r>
              <w:rPr>
                <w:rFonts w:eastAsiaTheme="minorEastAsia" w:cstheme="minorBidi"/>
                <w:noProof/>
                <w:sz w:val="24"/>
                <w:szCs w:val="24"/>
                <w:lang w:eastAsia="es-CO"/>
                <w14:ligatures w14:val="standardContextual"/>
              </w:rPr>
              <w:tab/>
            </w:r>
            <w:r w:rsidRPr="008A1F01">
              <w:rPr>
                <w:rStyle w:val="Hipervnculo"/>
                <w:rFonts w:eastAsiaTheme="majorEastAsia"/>
                <w:bCs/>
                <w:noProof/>
              </w:rPr>
              <w:t>Importancia ambiental (IM)</w:t>
            </w:r>
            <w:r>
              <w:rPr>
                <w:noProof/>
                <w:webHidden/>
              </w:rPr>
              <w:tab/>
            </w:r>
            <w:r>
              <w:rPr>
                <w:noProof/>
                <w:webHidden/>
              </w:rPr>
              <w:fldChar w:fldCharType="begin"/>
            </w:r>
            <w:r>
              <w:rPr>
                <w:noProof/>
                <w:webHidden/>
              </w:rPr>
              <w:instrText xml:space="preserve"> PAGEREF _Toc203339534 \h </w:instrText>
            </w:r>
            <w:r>
              <w:rPr>
                <w:noProof/>
                <w:webHidden/>
              </w:rPr>
            </w:r>
            <w:r>
              <w:rPr>
                <w:noProof/>
                <w:webHidden/>
              </w:rPr>
              <w:fldChar w:fldCharType="separate"/>
            </w:r>
            <w:r>
              <w:rPr>
                <w:noProof/>
                <w:webHidden/>
              </w:rPr>
              <w:t>34</w:t>
            </w:r>
            <w:r>
              <w:rPr>
                <w:noProof/>
                <w:webHidden/>
              </w:rPr>
              <w:fldChar w:fldCharType="end"/>
            </w:r>
          </w:hyperlink>
        </w:p>
        <w:p w14:paraId="7D5EC91A" w14:textId="13E35FF4" w:rsidR="001B2C02" w:rsidRDefault="001B2C02">
          <w:pPr>
            <w:pStyle w:val="TDC1"/>
            <w:rPr>
              <w:rFonts w:eastAsiaTheme="minorEastAsia" w:cstheme="minorBidi"/>
              <w:noProof/>
              <w:sz w:val="24"/>
              <w:szCs w:val="24"/>
              <w:lang w:eastAsia="es-CO"/>
              <w14:ligatures w14:val="standardContextual"/>
            </w:rPr>
          </w:pPr>
          <w:hyperlink w:anchor="_Toc203339535" w:history="1">
            <w:r w:rsidRPr="008A1F01">
              <w:rPr>
                <w:rStyle w:val="Hipervnculo"/>
                <w:rFonts w:eastAsiaTheme="majorEastAsia"/>
                <w:noProof/>
                <w:lang w:val="es-ES"/>
              </w:rPr>
              <w:t>3.1.8.</w:t>
            </w:r>
            <w:r>
              <w:rPr>
                <w:rFonts w:eastAsiaTheme="minorEastAsia" w:cstheme="minorBidi"/>
                <w:noProof/>
                <w:sz w:val="24"/>
                <w:szCs w:val="24"/>
                <w:lang w:eastAsia="es-CO"/>
                <w14:ligatures w14:val="standardContextual"/>
              </w:rPr>
              <w:tab/>
            </w:r>
            <w:r w:rsidRPr="008A1F01">
              <w:rPr>
                <w:rStyle w:val="Hipervnculo"/>
                <w:rFonts w:eastAsiaTheme="majorEastAsia"/>
                <w:noProof/>
                <w:lang w:val="es-ES"/>
              </w:rPr>
              <w:t>Marco legal</w:t>
            </w:r>
            <w:r>
              <w:rPr>
                <w:noProof/>
                <w:webHidden/>
              </w:rPr>
              <w:tab/>
            </w:r>
            <w:r>
              <w:rPr>
                <w:noProof/>
                <w:webHidden/>
              </w:rPr>
              <w:fldChar w:fldCharType="begin"/>
            </w:r>
            <w:r>
              <w:rPr>
                <w:noProof/>
                <w:webHidden/>
              </w:rPr>
              <w:instrText xml:space="preserve"> PAGEREF _Toc203339535 \h </w:instrText>
            </w:r>
            <w:r>
              <w:rPr>
                <w:noProof/>
                <w:webHidden/>
              </w:rPr>
            </w:r>
            <w:r>
              <w:rPr>
                <w:noProof/>
                <w:webHidden/>
              </w:rPr>
              <w:fldChar w:fldCharType="separate"/>
            </w:r>
            <w:r>
              <w:rPr>
                <w:noProof/>
                <w:webHidden/>
              </w:rPr>
              <w:t>34</w:t>
            </w:r>
            <w:r>
              <w:rPr>
                <w:noProof/>
                <w:webHidden/>
              </w:rPr>
              <w:fldChar w:fldCharType="end"/>
            </w:r>
          </w:hyperlink>
        </w:p>
        <w:p w14:paraId="3855EEB2" w14:textId="26C9064E" w:rsidR="001B2C02" w:rsidRDefault="001B2C02">
          <w:pPr>
            <w:pStyle w:val="TDC1"/>
            <w:rPr>
              <w:rFonts w:eastAsiaTheme="minorEastAsia" w:cstheme="minorBidi"/>
              <w:noProof/>
              <w:sz w:val="24"/>
              <w:szCs w:val="24"/>
              <w:lang w:eastAsia="es-CO"/>
              <w14:ligatures w14:val="standardContextual"/>
            </w:rPr>
          </w:pPr>
          <w:hyperlink w:anchor="_Toc203339536" w:history="1">
            <w:r w:rsidRPr="008A1F01">
              <w:rPr>
                <w:rStyle w:val="Hipervnculo"/>
                <w:rFonts w:eastAsiaTheme="majorEastAsia"/>
                <w:noProof/>
                <w:lang w:val="es-ES"/>
              </w:rPr>
              <w:t>3.1.9.</w:t>
            </w:r>
            <w:r>
              <w:rPr>
                <w:rFonts w:eastAsiaTheme="minorEastAsia" w:cstheme="minorBidi"/>
                <w:noProof/>
                <w:sz w:val="24"/>
                <w:szCs w:val="24"/>
                <w:lang w:eastAsia="es-CO"/>
                <w14:ligatures w14:val="standardContextual"/>
              </w:rPr>
              <w:tab/>
            </w:r>
            <w:r w:rsidRPr="008A1F01">
              <w:rPr>
                <w:rStyle w:val="Hipervnculo"/>
                <w:rFonts w:eastAsiaTheme="majorEastAsia"/>
                <w:noProof/>
                <w:lang w:val="es-ES"/>
              </w:rPr>
              <w:t xml:space="preserve">Marco </w:t>
            </w:r>
            <w:r w:rsidRPr="008A1F01">
              <w:rPr>
                <w:rStyle w:val="Hipervnculo"/>
                <w:noProof/>
                <w:lang w:eastAsia="es-ES"/>
              </w:rPr>
              <w:t>conceptual</w:t>
            </w:r>
            <w:r>
              <w:rPr>
                <w:noProof/>
                <w:webHidden/>
              </w:rPr>
              <w:tab/>
            </w:r>
            <w:r>
              <w:rPr>
                <w:noProof/>
                <w:webHidden/>
              </w:rPr>
              <w:fldChar w:fldCharType="begin"/>
            </w:r>
            <w:r>
              <w:rPr>
                <w:noProof/>
                <w:webHidden/>
              </w:rPr>
              <w:instrText xml:space="preserve"> PAGEREF _Toc203339536 \h </w:instrText>
            </w:r>
            <w:r>
              <w:rPr>
                <w:noProof/>
                <w:webHidden/>
              </w:rPr>
            </w:r>
            <w:r>
              <w:rPr>
                <w:noProof/>
                <w:webHidden/>
              </w:rPr>
              <w:fldChar w:fldCharType="separate"/>
            </w:r>
            <w:r>
              <w:rPr>
                <w:noProof/>
                <w:webHidden/>
              </w:rPr>
              <w:t>35</w:t>
            </w:r>
            <w:r>
              <w:rPr>
                <w:noProof/>
                <w:webHidden/>
              </w:rPr>
              <w:fldChar w:fldCharType="end"/>
            </w:r>
          </w:hyperlink>
        </w:p>
        <w:p w14:paraId="53B2ED11" w14:textId="6E308E5B" w:rsidR="001B2C02" w:rsidRDefault="001B2C02">
          <w:pPr>
            <w:pStyle w:val="TDC1"/>
            <w:rPr>
              <w:rFonts w:eastAsiaTheme="minorEastAsia" w:cstheme="minorBidi"/>
              <w:noProof/>
              <w:sz w:val="24"/>
              <w:szCs w:val="24"/>
              <w:lang w:eastAsia="es-CO"/>
              <w14:ligatures w14:val="standardContextual"/>
            </w:rPr>
          </w:pPr>
          <w:hyperlink w:anchor="_Toc203339537" w:history="1">
            <w:r w:rsidRPr="008A1F01">
              <w:rPr>
                <w:rStyle w:val="Hipervnculo"/>
                <w:rFonts w:eastAsiaTheme="majorEastAsia"/>
                <w:noProof/>
              </w:rPr>
              <w:t>4.</w:t>
            </w:r>
            <w:r>
              <w:rPr>
                <w:rFonts w:eastAsiaTheme="minorEastAsia" w:cstheme="minorBidi"/>
                <w:noProof/>
                <w:sz w:val="24"/>
                <w:szCs w:val="24"/>
                <w:lang w:eastAsia="es-CO"/>
                <w14:ligatures w14:val="standardContextual"/>
              </w:rPr>
              <w:tab/>
            </w:r>
            <w:r w:rsidRPr="008A1F01">
              <w:rPr>
                <w:rStyle w:val="Hipervnculo"/>
                <w:rFonts w:eastAsiaTheme="majorEastAsia"/>
                <w:noProof/>
              </w:rPr>
              <w:t>CAPITULO: MATERIALES Y MÉTODOS</w:t>
            </w:r>
            <w:r>
              <w:rPr>
                <w:noProof/>
                <w:webHidden/>
              </w:rPr>
              <w:tab/>
            </w:r>
            <w:r>
              <w:rPr>
                <w:noProof/>
                <w:webHidden/>
              </w:rPr>
              <w:fldChar w:fldCharType="begin"/>
            </w:r>
            <w:r>
              <w:rPr>
                <w:noProof/>
                <w:webHidden/>
              </w:rPr>
              <w:instrText xml:space="preserve"> PAGEREF _Toc203339537 \h </w:instrText>
            </w:r>
            <w:r>
              <w:rPr>
                <w:noProof/>
                <w:webHidden/>
              </w:rPr>
            </w:r>
            <w:r>
              <w:rPr>
                <w:noProof/>
                <w:webHidden/>
              </w:rPr>
              <w:fldChar w:fldCharType="separate"/>
            </w:r>
            <w:r>
              <w:rPr>
                <w:noProof/>
                <w:webHidden/>
              </w:rPr>
              <w:t>37</w:t>
            </w:r>
            <w:r>
              <w:rPr>
                <w:noProof/>
                <w:webHidden/>
              </w:rPr>
              <w:fldChar w:fldCharType="end"/>
            </w:r>
          </w:hyperlink>
        </w:p>
        <w:p w14:paraId="123D8D2E" w14:textId="329EA28B" w:rsidR="001B2C02" w:rsidRDefault="001B2C02">
          <w:pPr>
            <w:pStyle w:val="TDC1"/>
            <w:rPr>
              <w:rFonts w:eastAsiaTheme="minorEastAsia" w:cstheme="minorBidi"/>
              <w:noProof/>
              <w:sz w:val="24"/>
              <w:szCs w:val="24"/>
              <w:lang w:eastAsia="es-CO"/>
              <w14:ligatures w14:val="standardContextual"/>
            </w:rPr>
          </w:pPr>
          <w:hyperlink w:anchor="_Toc203339538" w:history="1">
            <w:r w:rsidRPr="008A1F01">
              <w:rPr>
                <w:rStyle w:val="Hipervnculo"/>
                <w:rFonts w:eastAsiaTheme="majorEastAsia"/>
                <w:noProof/>
              </w:rPr>
              <w:t>4.1.</w:t>
            </w:r>
            <w:r>
              <w:rPr>
                <w:rFonts w:eastAsiaTheme="minorEastAsia" w:cstheme="minorBidi"/>
                <w:noProof/>
                <w:sz w:val="24"/>
                <w:szCs w:val="24"/>
                <w:lang w:eastAsia="es-CO"/>
                <w14:ligatures w14:val="standardContextual"/>
              </w:rPr>
              <w:tab/>
            </w:r>
            <w:r w:rsidRPr="008A1F01">
              <w:rPr>
                <w:rStyle w:val="Hipervnculo"/>
                <w:rFonts w:eastAsiaTheme="majorEastAsia"/>
                <w:noProof/>
              </w:rPr>
              <w:t>Metodologia</w:t>
            </w:r>
            <w:r>
              <w:rPr>
                <w:noProof/>
                <w:webHidden/>
              </w:rPr>
              <w:tab/>
            </w:r>
            <w:r>
              <w:rPr>
                <w:noProof/>
                <w:webHidden/>
              </w:rPr>
              <w:fldChar w:fldCharType="begin"/>
            </w:r>
            <w:r>
              <w:rPr>
                <w:noProof/>
                <w:webHidden/>
              </w:rPr>
              <w:instrText xml:space="preserve"> PAGEREF _Toc203339538 \h </w:instrText>
            </w:r>
            <w:r>
              <w:rPr>
                <w:noProof/>
                <w:webHidden/>
              </w:rPr>
            </w:r>
            <w:r>
              <w:rPr>
                <w:noProof/>
                <w:webHidden/>
              </w:rPr>
              <w:fldChar w:fldCharType="separate"/>
            </w:r>
            <w:r>
              <w:rPr>
                <w:noProof/>
                <w:webHidden/>
              </w:rPr>
              <w:t>38</w:t>
            </w:r>
            <w:r>
              <w:rPr>
                <w:noProof/>
                <w:webHidden/>
              </w:rPr>
              <w:fldChar w:fldCharType="end"/>
            </w:r>
          </w:hyperlink>
        </w:p>
        <w:p w14:paraId="5E5DD5AE" w14:textId="3111B440" w:rsidR="001B2C02" w:rsidRDefault="001B2C02">
          <w:pPr>
            <w:pStyle w:val="TDC1"/>
            <w:rPr>
              <w:rFonts w:eastAsiaTheme="minorEastAsia" w:cstheme="minorBidi"/>
              <w:noProof/>
              <w:sz w:val="24"/>
              <w:szCs w:val="24"/>
              <w:lang w:eastAsia="es-CO"/>
              <w14:ligatures w14:val="standardContextual"/>
            </w:rPr>
          </w:pPr>
          <w:hyperlink w:anchor="_Toc203339539" w:history="1">
            <w:r w:rsidRPr="008A1F01">
              <w:rPr>
                <w:rStyle w:val="Hipervnculo"/>
                <w:rFonts w:eastAsiaTheme="majorEastAsia"/>
                <w:noProof/>
              </w:rPr>
              <w:t>4.2.</w:t>
            </w:r>
            <w:r>
              <w:rPr>
                <w:rFonts w:eastAsiaTheme="minorEastAsia" w:cstheme="minorBidi"/>
                <w:noProof/>
                <w:sz w:val="24"/>
                <w:szCs w:val="24"/>
                <w:lang w:eastAsia="es-CO"/>
                <w14:ligatures w14:val="standardContextual"/>
              </w:rPr>
              <w:tab/>
            </w:r>
            <w:r w:rsidRPr="008A1F01">
              <w:rPr>
                <w:rStyle w:val="Hipervnculo"/>
                <w:rFonts w:eastAsiaTheme="majorEastAsia"/>
                <w:noProof/>
              </w:rPr>
              <w:t>Método</w:t>
            </w:r>
            <w:r>
              <w:rPr>
                <w:noProof/>
                <w:webHidden/>
              </w:rPr>
              <w:tab/>
            </w:r>
            <w:r>
              <w:rPr>
                <w:noProof/>
                <w:webHidden/>
              </w:rPr>
              <w:fldChar w:fldCharType="begin"/>
            </w:r>
            <w:r>
              <w:rPr>
                <w:noProof/>
                <w:webHidden/>
              </w:rPr>
              <w:instrText xml:space="preserve"> PAGEREF _Toc203339539 \h </w:instrText>
            </w:r>
            <w:r>
              <w:rPr>
                <w:noProof/>
                <w:webHidden/>
              </w:rPr>
            </w:r>
            <w:r>
              <w:rPr>
                <w:noProof/>
                <w:webHidden/>
              </w:rPr>
              <w:fldChar w:fldCharType="separate"/>
            </w:r>
            <w:r>
              <w:rPr>
                <w:noProof/>
                <w:webHidden/>
              </w:rPr>
              <w:t>38</w:t>
            </w:r>
            <w:r>
              <w:rPr>
                <w:noProof/>
                <w:webHidden/>
              </w:rPr>
              <w:fldChar w:fldCharType="end"/>
            </w:r>
          </w:hyperlink>
        </w:p>
        <w:p w14:paraId="50DB6859" w14:textId="2A9412DE" w:rsidR="001B2C02" w:rsidRDefault="001B2C02">
          <w:pPr>
            <w:pStyle w:val="TDC1"/>
            <w:rPr>
              <w:rFonts w:eastAsiaTheme="minorEastAsia" w:cstheme="minorBidi"/>
              <w:noProof/>
              <w:sz w:val="24"/>
              <w:szCs w:val="24"/>
              <w:lang w:eastAsia="es-CO"/>
              <w14:ligatures w14:val="standardContextual"/>
            </w:rPr>
          </w:pPr>
          <w:hyperlink w:anchor="_Toc203339540" w:history="1">
            <w:r w:rsidRPr="008A1F01">
              <w:rPr>
                <w:rStyle w:val="Hipervnculo"/>
                <w:rFonts w:eastAsiaTheme="majorEastAsia"/>
                <w:noProof/>
              </w:rPr>
              <w:t>5.</w:t>
            </w:r>
            <w:r>
              <w:rPr>
                <w:rFonts w:eastAsiaTheme="minorEastAsia" w:cstheme="minorBidi"/>
                <w:noProof/>
                <w:sz w:val="24"/>
                <w:szCs w:val="24"/>
                <w:lang w:eastAsia="es-CO"/>
                <w14:ligatures w14:val="standardContextual"/>
              </w:rPr>
              <w:tab/>
            </w:r>
            <w:r w:rsidRPr="008A1F01">
              <w:rPr>
                <w:rStyle w:val="Hipervnculo"/>
                <w:rFonts w:eastAsiaTheme="majorEastAsia"/>
                <w:noProof/>
              </w:rPr>
              <w:t>CAPITULO: RESULTADOS Y ANÁLISIS</w:t>
            </w:r>
            <w:r>
              <w:rPr>
                <w:noProof/>
                <w:webHidden/>
              </w:rPr>
              <w:tab/>
            </w:r>
            <w:r>
              <w:rPr>
                <w:noProof/>
                <w:webHidden/>
              </w:rPr>
              <w:fldChar w:fldCharType="begin"/>
            </w:r>
            <w:r>
              <w:rPr>
                <w:noProof/>
                <w:webHidden/>
              </w:rPr>
              <w:instrText xml:space="preserve"> PAGEREF _Toc203339540 \h </w:instrText>
            </w:r>
            <w:r>
              <w:rPr>
                <w:noProof/>
                <w:webHidden/>
              </w:rPr>
            </w:r>
            <w:r>
              <w:rPr>
                <w:noProof/>
                <w:webHidden/>
              </w:rPr>
              <w:fldChar w:fldCharType="separate"/>
            </w:r>
            <w:r>
              <w:rPr>
                <w:noProof/>
                <w:webHidden/>
              </w:rPr>
              <w:t>39</w:t>
            </w:r>
            <w:r>
              <w:rPr>
                <w:noProof/>
                <w:webHidden/>
              </w:rPr>
              <w:fldChar w:fldCharType="end"/>
            </w:r>
          </w:hyperlink>
        </w:p>
        <w:p w14:paraId="0C3F0D01" w14:textId="7DE6D75A" w:rsidR="001B2C02" w:rsidRDefault="001B2C02">
          <w:pPr>
            <w:pStyle w:val="TDC1"/>
            <w:rPr>
              <w:rFonts w:eastAsiaTheme="minorEastAsia" w:cstheme="minorBidi"/>
              <w:noProof/>
              <w:sz w:val="24"/>
              <w:szCs w:val="24"/>
              <w:lang w:eastAsia="es-CO"/>
              <w14:ligatures w14:val="standardContextual"/>
            </w:rPr>
          </w:pPr>
          <w:hyperlink w:anchor="_Toc203339541" w:history="1">
            <w:r w:rsidRPr="008A1F01">
              <w:rPr>
                <w:rStyle w:val="Hipervnculo"/>
                <w:rFonts w:eastAsiaTheme="majorEastAsia"/>
                <w:noProof/>
              </w:rPr>
              <w:t>5.1.</w:t>
            </w:r>
            <w:r>
              <w:rPr>
                <w:rFonts w:eastAsiaTheme="minorEastAsia" w:cstheme="minorBidi"/>
                <w:noProof/>
                <w:sz w:val="24"/>
                <w:szCs w:val="24"/>
                <w:lang w:eastAsia="es-CO"/>
                <w14:ligatures w14:val="standardContextual"/>
              </w:rPr>
              <w:tab/>
            </w:r>
            <w:r w:rsidRPr="008A1F01">
              <w:rPr>
                <w:rStyle w:val="Hipervnculo"/>
                <w:rFonts w:eastAsiaTheme="majorEastAsia"/>
                <w:noProof/>
              </w:rPr>
              <w:t>Identificación de impactos ambientales generados por las PSTRSI</w:t>
            </w:r>
            <w:r>
              <w:rPr>
                <w:noProof/>
                <w:webHidden/>
              </w:rPr>
              <w:tab/>
            </w:r>
            <w:r>
              <w:rPr>
                <w:noProof/>
                <w:webHidden/>
              </w:rPr>
              <w:fldChar w:fldCharType="begin"/>
            </w:r>
            <w:r>
              <w:rPr>
                <w:noProof/>
                <w:webHidden/>
              </w:rPr>
              <w:instrText xml:space="preserve"> PAGEREF _Toc203339541 \h </w:instrText>
            </w:r>
            <w:r>
              <w:rPr>
                <w:noProof/>
                <w:webHidden/>
              </w:rPr>
            </w:r>
            <w:r>
              <w:rPr>
                <w:noProof/>
                <w:webHidden/>
              </w:rPr>
              <w:fldChar w:fldCharType="separate"/>
            </w:r>
            <w:r>
              <w:rPr>
                <w:noProof/>
                <w:webHidden/>
              </w:rPr>
              <w:t>40</w:t>
            </w:r>
            <w:r>
              <w:rPr>
                <w:noProof/>
                <w:webHidden/>
              </w:rPr>
              <w:fldChar w:fldCharType="end"/>
            </w:r>
          </w:hyperlink>
        </w:p>
        <w:p w14:paraId="69E29DB4" w14:textId="0F0E2850" w:rsidR="001B2C02" w:rsidRDefault="001B2C02">
          <w:pPr>
            <w:pStyle w:val="TDC1"/>
            <w:rPr>
              <w:rFonts w:eastAsiaTheme="minorEastAsia" w:cstheme="minorBidi"/>
              <w:noProof/>
              <w:sz w:val="24"/>
              <w:szCs w:val="24"/>
              <w:lang w:eastAsia="es-CO"/>
              <w14:ligatures w14:val="standardContextual"/>
            </w:rPr>
          </w:pPr>
          <w:hyperlink w:anchor="_Toc203339542" w:history="1">
            <w:r w:rsidRPr="008A1F01">
              <w:rPr>
                <w:rStyle w:val="Hipervnculo"/>
                <w:rFonts w:ascii="Times New Roman" w:eastAsiaTheme="majorEastAsia" w:hAnsi="Times New Roman"/>
                <w:b/>
                <w:noProof/>
                <w:kern w:val="0"/>
              </w:rPr>
              <w:t>5.2.</w:t>
            </w:r>
            <w:r>
              <w:rPr>
                <w:rFonts w:eastAsiaTheme="minorEastAsia" w:cstheme="minorBidi"/>
                <w:noProof/>
                <w:sz w:val="24"/>
                <w:szCs w:val="24"/>
                <w:lang w:eastAsia="es-CO"/>
                <w14:ligatures w14:val="standardContextual"/>
              </w:rPr>
              <w:tab/>
            </w:r>
            <w:r w:rsidRPr="008A1F01">
              <w:rPr>
                <w:rStyle w:val="Hipervnculo"/>
                <w:rFonts w:ascii="Times New Roman" w:eastAsiaTheme="majorEastAsia" w:hAnsi="Times New Roman"/>
                <w:b/>
                <w:noProof/>
                <w:kern w:val="0"/>
              </w:rPr>
              <w:t>Valoración del riesgo del impacto generado por las PSTRSI</w:t>
            </w:r>
            <w:r>
              <w:rPr>
                <w:noProof/>
                <w:webHidden/>
              </w:rPr>
              <w:tab/>
            </w:r>
            <w:r>
              <w:rPr>
                <w:noProof/>
                <w:webHidden/>
              </w:rPr>
              <w:fldChar w:fldCharType="begin"/>
            </w:r>
            <w:r>
              <w:rPr>
                <w:noProof/>
                <w:webHidden/>
              </w:rPr>
              <w:instrText xml:space="preserve"> PAGEREF _Toc203339542 \h </w:instrText>
            </w:r>
            <w:r>
              <w:rPr>
                <w:noProof/>
                <w:webHidden/>
              </w:rPr>
            </w:r>
            <w:r>
              <w:rPr>
                <w:noProof/>
                <w:webHidden/>
              </w:rPr>
              <w:fldChar w:fldCharType="separate"/>
            </w:r>
            <w:r>
              <w:rPr>
                <w:noProof/>
                <w:webHidden/>
              </w:rPr>
              <w:t>42</w:t>
            </w:r>
            <w:r>
              <w:rPr>
                <w:noProof/>
                <w:webHidden/>
              </w:rPr>
              <w:fldChar w:fldCharType="end"/>
            </w:r>
          </w:hyperlink>
        </w:p>
        <w:p w14:paraId="35C8E107" w14:textId="3AA27A85" w:rsidR="001B2C02" w:rsidRDefault="001B2C02">
          <w:pPr>
            <w:pStyle w:val="TDC1"/>
            <w:rPr>
              <w:rFonts w:eastAsiaTheme="minorEastAsia" w:cstheme="minorBidi"/>
              <w:noProof/>
              <w:sz w:val="24"/>
              <w:szCs w:val="24"/>
              <w:lang w:eastAsia="es-CO"/>
              <w14:ligatures w14:val="standardContextual"/>
            </w:rPr>
          </w:pPr>
          <w:hyperlink w:anchor="_Toc203339543" w:history="1">
            <w:r w:rsidRPr="008A1F01">
              <w:rPr>
                <w:rStyle w:val="Hipervnculo"/>
                <w:rFonts w:eastAsiaTheme="majorEastAsia"/>
                <w:noProof/>
              </w:rPr>
              <w:t>5.3.</w:t>
            </w:r>
            <w:r>
              <w:rPr>
                <w:rFonts w:eastAsiaTheme="minorEastAsia" w:cstheme="minorBidi"/>
                <w:noProof/>
                <w:sz w:val="24"/>
                <w:szCs w:val="24"/>
                <w:lang w:eastAsia="es-CO"/>
                <w14:ligatures w14:val="standardContextual"/>
              </w:rPr>
              <w:tab/>
            </w:r>
            <w:r w:rsidRPr="008A1F01">
              <w:rPr>
                <w:rStyle w:val="Hipervnculo"/>
                <w:rFonts w:eastAsiaTheme="majorEastAsia"/>
                <w:noProof/>
              </w:rPr>
              <w:t>Metodologia para la localización de PSTRSI</w:t>
            </w:r>
            <w:r>
              <w:rPr>
                <w:noProof/>
                <w:webHidden/>
              </w:rPr>
              <w:tab/>
            </w:r>
            <w:r>
              <w:rPr>
                <w:noProof/>
                <w:webHidden/>
              </w:rPr>
              <w:fldChar w:fldCharType="begin"/>
            </w:r>
            <w:r>
              <w:rPr>
                <w:noProof/>
                <w:webHidden/>
              </w:rPr>
              <w:instrText xml:space="preserve"> PAGEREF _Toc203339543 \h </w:instrText>
            </w:r>
            <w:r>
              <w:rPr>
                <w:noProof/>
                <w:webHidden/>
              </w:rPr>
            </w:r>
            <w:r>
              <w:rPr>
                <w:noProof/>
                <w:webHidden/>
              </w:rPr>
              <w:fldChar w:fldCharType="separate"/>
            </w:r>
            <w:r>
              <w:rPr>
                <w:noProof/>
                <w:webHidden/>
              </w:rPr>
              <w:t>44</w:t>
            </w:r>
            <w:r>
              <w:rPr>
                <w:noProof/>
                <w:webHidden/>
              </w:rPr>
              <w:fldChar w:fldCharType="end"/>
            </w:r>
          </w:hyperlink>
        </w:p>
        <w:p w14:paraId="766D8CD3" w14:textId="58B69209" w:rsidR="001B2C02" w:rsidRDefault="001B2C02">
          <w:pPr>
            <w:pStyle w:val="TDC1"/>
            <w:rPr>
              <w:rFonts w:eastAsiaTheme="minorEastAsia" w:cstheme="minorBidi"/>
              <w:noProof/>
              <w:sz w:val="24"/>
              <w:szCs w:val="24"/>
              <w:lang w:eastAsia="es-CO"/>
              <w14:ligatures w14:val="standardContextual"/>
            </w:rPr>
          </w:pPr>
          <w:hyperlink w:anchor="_Toc203339544" w:history="1">
            <w:r w:rsidRPr="008A1F01">
              <w:rPr>
                <w:rStyle w:val="Hipervnculo"/>
                <w:rFonts w:eastAsiaTheme="majorEastAsia"/>
                <w:noProof/>
              </w:rPr>
              <w:t>5.3.1.</w:t>
            </w:r>
            <w:r>
              <w:rPr>
                <w:rFonts w:eastAsiaTheme="minorEastAsia" w:cstheme="minorBidi"/>
                <w:noProof/>
                <w:sz w:val="24"/>
                <w:szCs w:val="24"/>
                <w:lang w:eastAsia="es-CO"/>
                <w14:ligatures w14:val="standardContextual"/>
              </w:rPr>
              <w:tab/>
            </w:r>
            <w:r w:rsidRPr="008A1F01">
              <w:rPr>
                <w:rStyle w:val="Hipervnculo"/>
                <w:rFonts w:eastAsiaTheme="majorEastAsia"/>
                <w:noProof/>
              </w:rPr>
              <w:t>Definición de criterios ambientales para la localización de PSTRSI</w:t>
            </w:r>
            <w:r>
              <w:rPr>
                <w:noProof/>
                <w:webHidden/>
              </w:rPr>
              <w:tab/>
            </w:r>
            <w:r>
              <w:rPr>
                <w:noProof/>
                <w:webHidden/>
              </w:rPr>
              <w:fldChar w:fldCharType="begin"/>
            </w:r>
            <w:r>
              <w:rPr>
                <w:noProof/>
                <w:webHidden/>
              </w:rPr>
              <w:instrText xml:space="preserve"> PAGEREF _Toc203339544 \h </w:instrText>
            </w:r>
            <w:r>
              <w:rPr>
                <w:noProof/>
                <w:webHidden/>
              </w:rPr>
            </w:r>
            <w:r>
              <w:rPr>
                <w:noProof/>
                <w:webHidden/>
              </w:rPr>
              <w:fldChar w:fldCharType="separate"/>
            </w:r>
            <w:r>
              <w:rPr>
                <w:noProof/>
                <w:webHidden/>
              </w:rPr>
              <w:t>44</w:t>
            </w:r>
            <w:r>
              <w:rPr>
                <w:noProof/>
                <w:webHidden/>
              </w:rPr>
              <w:fldChar w:fldCharType="end"/>
            </w:r>
          </w:hyperlink>
        </w:p>
        <w:p w14:paraId="63C07F33" w14:textId="6D2727BA" w:rsidR="001B2C02" w:rsidRDefault="001B2C02">
          <w:pPr>
            <w:pStyle w:val="TDC1"/>
            <w:rPr>
              <w:rFonts w:eastAsiaTheme="minorEastAsia" w:cstheme="minorBidi"/>
              <w:noProof/>
              <w:sz w:val="24"/>
              <w:szCs w:val="24"/>
              <w:lang w:eastAsia="es-CO"/>
              <w14:ligatures w14:val="standardContextual"/>
            </w:rPr>
          </w:pPr>
          <w:hyperlink w:anchor="_Toc203339545" w:history="1">
            <w:r w:rsidRPr="008A1F01">
              <w:rPr>
                <w:rStyle w:val="Hipervnculo"/>
                <w:rFonts w:eastAsiaTheme="majorEastAsia"/>
                <w:noProof/>
              </w:rPr>
              <w:t>5.3.2.</w:t>
            </w:r>
            <w:r>
              <w:rPr>
                <w:rFonts w:eastAsiaTheme="minorEastAsia" w:cstheme="minorBidi"/>
                <w:noProof/>
                <w:sz w:val="24"/>
                <w:szCs w:val="24"/>
                <w:lang w:eastAsia="es-CO"/>
                <w14:ligatures w14:val="standardContextual"/>
              </w:rPr>
              <w:tab/>
            </w:r>
            <w:r w:rsidRPr="008A1F01">
              <w:rPr>
                <w:rStyle w:val="Hipervnculo"/>
                <w:rFonts w:eastAsiaTheme="majorEastAsia"/>
                <w:noProof/>
              </w:rPr>
              <w:t>Criterios de ordenamiento territorial para la localización de PSTRSI</w:t>
            </w:r>
            <w:r>
              <w:rPr>
                <w:noProof/>
                <w:webHidden/>
              </w:rPr>
              <w:tab/>
            </w:r>
            <w:r>
              <w:rPr>
                <w:noProof/>
                <w:webHidden/>
              </w:rPr>
              <w:fldChar w:fldCharType="begin"/>
            </w:r>
            <w:r>
              <w:rPr>
                <w:noProof/>
                <w:webHidden/>
              </w:rPr>
              <w:instrText xml:space="preserve"> PAGEREF _Toc203339545 \h </w:instrText>
            </w:r>
            <w:r>
              <w:rPr>
                <w:noProof/>
                <w:webHidden/>
              </w:rPr>
            </w:r>
            <w:r>
              <w:rPr>
                <w:noProof/>
                <w:webHidden/>
              </w:rPr>
              <w:fldChar w:fldCharType="separate"/>
            </w:r>
            <w:r>
              <w:rPr>
                <w:noProof/>
                <w:webHidden/>
              </w:rPr>
              <w:t>45</w:t>
            </w:r>
            <w:r>
              <w:rPr>
                <w:noProof/>
                <w:webHidden/>
              </w:rPr>
              <w:fldChar w:fldCharType="end"/>
            </w:r>
          </w:hyperlink>
        </w:p>
        <w:p w14:paraId="6ADCADCD" w14:textId="39D2174A" w:rsidR="001B2C02" w:rsidRDefault="001B2C02">
          <w:pPr>
            <w:pStyle w:val="TDC1"/>
            <w:rPr>
              <w:rFonts w:eastAsiaTheme="minorEastAsia" w:cstheme="minorBidi"/>
              <w:noProof/>
              <w:sz w:val="24"/>
              <w:szCs w:val="24"/>
              <w:lang w:eastAsia="es-CO"/>
              <w14:ligatures w14:val="standardContextual"/>
            </w:rPr>
          </w:pPr>
          <w:hyperlink w:anchor="_Toc203339546" w:history="1">
            <w:r w:rsidRPr="008A1F01">
              <w:rPr>
                <w:rStyle w:val="Hipervnculo"/>
                <w:rFonts w:eastAsiaTheme="majorEastAsia"/>
                <w:noProof/>
              </w:rPr>
              <w:t>5.4.</w:t>
            </w:r>
            <w:r>
              <w:rPr>
                <w:rFonts w:eastAsiaTheme="minorEastAsia" w:cstheme="minorBidi"/>
                <w:noProof/>
                <w:sz w:val="24"/>
                <w:szCs w:val="24"/>
                <w:lang w:eastAsia="es-CO"/>
                <w14:ligatures w14:val="standardContextual"/>
              </w:rPr>
              <w:tab/>
            </w:r>
            <w:r w:rsidRPr="008A1F01">
              <w:rPr>
                <w:rStyle w:val="Hipervnculo"/>
                <w:rFonts w:eastAsiaTheme="majorEastAsia"/>
                <w:noProof/>
              </w:rPr>
              <w:t>Criterios técnicos en la operación de PSTRSI</w:t>
            </w:r>
            <w:r>
              <w:rPr>
                <w:noProof/>
                <w:webHidden/>
              </w:rPr>
              <w:tab/>
            </w:r>
            <w:r>
              <w:rPr>
                <w:noProof/>
                <w:webHidden/>
              </w:rPr>
              <w:fldChar w:fldCharType="begin"/>
            </w:r>
            <w:r>
              <w:rPr>
                <w:noProof/>
                <w:webHidden/>
              </w:rPr>
              <w:instrText xml:space="preserve"> PAGEREF _Toc203339546 \h </w:instrText>
            </w:r>
            <w:r>
              <w:rPr>
                <w:noProof/>
                <w:webHidden/>
              </w:rPr>
            </w:r>
            <w:r>
              <w:rPr>
                <w:noProof/>
                <w:webHidden/>
              </w:rPr>
              <w:fldChar w:fldCharType="separate"/>
            </w:r>
            <w:r>
              <w:rPr>
                <w:noProof/>
                <w:webHidden/>
              </w:rPr>
              <w:t>46</w:t>
            </w:r>
            <w:r>
              <w:rPr>
                <w:noProof/>
                <w:webHidden/>
              </w:rPr>
              <w:fldChar w:fldCharType="end"/>
            </w:r>
          </w:hyperlink>
        </w:p>
        <w:p w14:paraId="2F048F5B" w14:textId="26BDD42C" w:rsidR="001B2C02" w:rsidRDefault="001B2C02">
          <w:pPr>
            <w:pStyle w:val="TDC1"/>
            <w:rPr>
              <w:rFonts w:eastAsiaTheme="minorEastAsia" w:cstheme="minorBidi"/>
              <w:noProof/>
              <w:sz w:val="24"/>
              <w:szCs w:val="24"/>
              <w:lang w:eastAsia="es-CO"/>
              <w14:ligatures w14:val="standardContextual"/>
            </w:rPr>
          </w:pPr>
          <w:hyperlink w:anchor="_Toc203339547" w:history="1">
            <w:r w:rsidRPr="008A1F01">
              <w:rPr>
                <w:rStyle w:val="Hipervnculo"/>
                <w:rFonts w:eastAsiaTheme="majorEastAsia"/>
                <w:noProof/>
              </w:rPr>
              <w:t>5.5.</w:t>
            </w:r>
            <w:r>
              <w:rPr>
                <w:rFonts w:eastAsiaTheme="minorEastAsia" w:cstheme="minorBidi"/>
                <w:noProof/>
                <w:sz w:val="24"/>
                <w:szCs w:val="24"/>
                <w:lang w:eastAsia="es-CO"/>
                <w14:ligatures w14:val="standardContextual"/>
              </w:rPr>
              <w:tab/>
            </w:r>
            <w:r w:rsidRPr="008A1F01">
              <w:rPr>
                <w:rStyle w:val="Hipervnculo"/>
                <w:rFonts w:eastAsiaTheme="majorEastAsia"/>
                <w:noProof/>
              </w:rPr>
              <w:t>Desarrollo de la metodologia para la localización de PSTRSI</w:t>
            </w:r>
            <w:r>
              <w:rPr>
                <w:noProof/>
                <w:webHidden/>
              </w:rPr>
              <w:tab/>
            </w:r>
            <w:r>
              <w:rPr>
                <w:noProof/>
                <w:webHidden/>
              </w:rPr>
              <w:fldChar w:fldCharType="begin"/>
            </w:r>
            <w:r>
              <w:rPr>
                <w:noProof/>
                <w:webHidden/>
              </w:rPr>
              <w:instrText xml:space="preserve"> PAGEREF _Toc203339547 \h </w:instrText>
            </w:r>
            <w:r>
              <w:rPr>
                <w:noProof/>
                <w:webHidden/>
              </w:rPr>
            </w:r>
            <w:r>
              <w:rPr>
                <w:noProof/>
                <w:webHidden/>
              </w:rPr>
              <w:fldChar w:fldCharType="separate"/>
            </w:r>
            <w:r>
              <w:rPr>
                <w:noProof/>
                <w:webHidden/>
              </w:rPr>
              <w:t>46</w:t>
            </w:r>
            <w:r>
              <w:rPr>
                <w:noProof/>
                <w:webHidden/>
              </w:rPr>
              <w:fldChar w:fldCharType="end"/>
            </w:r>
          </w:hyperlink>
        </w:p>
        <w:p w14:paraId="5CFC4F87" w14:textId="0B7BCBEA" w:rsidR="001B2C02" w:rsidRDefault="001B2C02">
          <w:pPr>
            <w:pStyle w:val="TDC1"/>
            <w:rPr>
              <w:rFonts w:eastAsiaTheme="minorEastAsia" w:cstheme="minorBidi"/>
              <w:noProof/>
              <w:sz w:val="24"/>
              <w:szCs w:val="24"/>
              <w:lang w:eastAsia="es-CO"/>
              <w14:ligatures w14:val="standardContextual"/>
            </w:rPr>
          </w:pPr>
          <w:hyperlink w:anchor="_Toc203339548" w:history="1">
            <w:r w:rsidRPr="008A1F01">
              <w:rPr>
                <w:rStyle w:val="Hipervnculo"/>
                <w:rFonts w:eastAsiaTheme="majorEastAsia"/>
                <w:noProof/>
              </w:rPr>
              <w:t>5.5.1.</w:t>
            </w:r>
            <w:r>
              <w:rPr>
                <w:rFonts w:eastAsiaTheme="minorEastAsia" w:cstheme="minorBidi"/>
                <w:noProof/>
                <w:sz w:val="24"/>
                <w:szCs w:val="24"/>
                <w:lang w:eastAsia="es-CO"/>
                <w14:ligatures w14:val="standardContextual"/>
              </w:rPr>
              <w:tab/>
            </w:r>
            <w:r w:rsidRPr="008A1F01">
              <w:rPr>
                <w:rStyle w:val="Hipervnculo"/>
                <w:rFonts w:eastAsiaTheme="majorEastAsia"/>
                <w:bCs/>
                <w:noProof/>
              </w:rPr>
              <w:t>Capacidad</w:t>
            </w:r>
            <w:r w:rsidRPr="008A1F01">
              <w:rPr>
                <w:rStyle w:val="Hipervnculo"/>
                <w:rFonts w:eastAsiaTheme="majorEastAsia"/>
                <w:noProof/>
              </w:rPr>
              <w:t>.</w:t>
            </w:r>
            <w:r>
              <w:rPr>
                <w:noProof/>
                <w:webHidden/>
              </w:rPr>
              <w:tab/>
            </w:r>
            <w:r>
              <w:rPr>
                <w:noProof/>
                <w:webHidden/>
              </w:rPr>
              <w:fldChar w:fldCharType="begin"/>
            </w:r>
            <w:r>
              <w:rPr>
                <w:noProof/>
                <w:webHidden/>
              </w:rPr>
              <w:instrText xml:space="preserve"> PAGEREF _Toc203339548 \h </w:instrText>
            </w:r>
            <w:r>
              <w:rPr>
                <w:noProof/>
                <w:webHidden/>
              </w:rPr>
            </w:r>
            <w:r>
              <w:rPr>
                <w:noProof/>
                <w:webHidden/>
              </w:rPr>
              <w:fldChar w:fldCharType="separate"/>
            </w:r>
            <w:r>
              <w:rPr>
                <w:noProof/>
                <w:webHidden/>
              </w:rPr>
              <w:t>47</w:t>
            </w:r>
            <w:r>
              <w:rPr>
                <w:noProof/>
                <w:webHidden/>
              </w:rPr>
              <w:fldChar w:fldCharType="end"/>
            </w:r>
          </w:hyperlink>
        </w:p>
        <w:p w14:paraId="5683D418" w14:textId="6EA074DE" w:rsidR="001B2C02" w:rsidRDefault="001B2C02">
          <w:pPr>
            <w:pStyle w:val="TDC1"/>
            <w:rPr>
              <w:rFonts w:eastAsiaTheme="minorEastAsia" w:cstheme="minorBidi"/>
              <w:noProof/>
              <w:sz w:val="24"/>
              <w:szCs w:val="24"/>
              <w:lang w:eastAsia="es-CO"/>
              <w14:ligatures w14:val="standardContextual"/>
            </w:rPr>
          </w:pPr>
          <w:hyperlink w:anchor="_Toc203339549" w:history="1">
            <w:r w:rsidRPr="008A1F01">
              <w:rPr>
                <w:rStyle w:val="Hipervnculo"/>
                <w:rFonts w:eastAsiaTheme="majorEastAsia"/>
                <w:noProof/>
              </w:rPr>
              <w:t>5.5.2.</w:t>
            </w:r>
            <w:r>
              <w:rPr>
                <w:rFonts w:eastAsiaTheme="minorEastAsia" w:cstheme="minorBidi"/>
                <w:noProof/>
                <w:sz w:val="24"/>
                <w:szCs w:val="24"/>
                <w:lang w:eastAsia="es-CO"/>
                <w14:ligatures w14:val="standardContextual"/>
              </w:rPr>
              <w:tab/>
            </w:r>
            <w:r w:rsidRPr="008A1F01">
              <w:rPr>
                <w:rStyle w:val="Hipervnculo"/>
                <w:rFonts w:eastAsiaTheme="majorEastAsia"/>
                <w:bCs/>
                <w:noProof/>
              </w:rPr>
              <w:t>Uso del suelo</w:t>
            </w:r>
            <w:r w:rsidRPr="008A1F01">
              <w:rPr>
                <w:rStyle w:val="Hipervnculo"/>
                <w:rFonts w:eastAsiaTheme="majorEastAsia"/>
                <w:noProof/>
              </w:rPr>
              <w:t>.</w:t>
            </w:r>
            <w:r>
              <w:rPr>
                <w:noProof/>
                <w:webHidden/>
              </w:rPr>
              <w:tab/>
            </w:r>
            <w:r>
              <w:rPr>
                <w:noProof/>
                <w:webHidden/>
              </w:rPr>
              <w:fldChar w:fldCharType="begin"/>
            </w:r>
            <w:r>
              <w:rPr>
                <w:noProof/>
                <w:webHidden/>
              </w:rPr>
              <w:instrText xml:space="preserve"> PAGEREF _Toc203339549 \h </w:instrText>
            </w:r>
            <w:r>
              <w:rPr>
                <w:noProof/>
                <w:webHidden/>
              </w:rPr>
            </w:r>
            <w:r>
              <w:rPr>
                <w:noProof/>
                <w:webHidden/>
              </w:rPr>
              <w:fldChar w:fldCharType="separate"/>
            </w:r>
            <w:r>
              <w:rPr>
                <w:noProof/>
                <w:webHidden/>
              </w:rPr>
              <w:t>47</w:t>
            </w:r>
            <w:r>
              <w:rPr>
                <w:noProof/>
                <w:webHidden/>
              </w:rPr>
              <w:fldChar w:fldCharType="end"/>
            </w:r>
          </w:hyperlink>
        </w:p>
        <w:p w14:paraId="1A6C85B2" w14:textId="323298E1" w:rsidR="001B2C02" w:rsidRDefault="001B2C02">
          <w:pPr>
            <w:pStyle w:val="TDC1"/>
            <w:rPr>
              <w:rFonts w:eastAsiaTheme="minorEastAsia" w:cstheme="minorBidi"/>
              <w:noProof/>
              <w:sz w:val="24"/>
              <w:szCs w:val="24"/>
              <w:lang w:eastAsia="es-CO"/>
              <w14:ligatures w14:val="standardContextual"/>
            </w:rPr>
          </w:pPr>
          <w:hyperlink w:anchor="_Toc203339550" w:history="1">
            <w:r w:rsidRPr="008A1F01">
              <w:rPr>
                <w:rStyle w:val="Hipervnculo"/>
                <w:rFonts w:eastAsiaTheme="majorEastAsia"/>
                <w:noProof/>
              </w:rPr>
              <w:t>5.5.3.</w:t>
            </w:r>
            <w:r>
              <w:rPr>
                <w:rFonts w:eastAsiaTheme="minorEastAsia" w:cstheme="minorBidi"/>
                <w:noProof/>
                <w:sz w:val="24"/>
                <w:szCs w:val="24"/>
                <w:lang w:eastAsia="es-CO"/>
                <w14:ligatures w14:val="standardContextual"/>
              </w:rPr>
              <w:tab/>
            </w:r>
            <w:r w:rsidRPr="008A1F01">
              <w:rPr>
                <w:rStyle w:val="Hipervnculo"/>
                <w:rFonts w:eastAsiaTheme="majorEastAsia"/>
                <w:bCs/>
                <w:noProof/>
              </w:rPr>
              <w:t>Disponibilidad de servicios públicos</w:t>
            </w:r>
            <w:r w:rsidRPr="008A1F01">
              <w:rPr>
                <w:rStyle w:val="Hipervnculo"/>
                <w:rFonts w:eastAsiaTheme="majorEastAsia"/>
                <w:noProof/>
              </w:rPr>
              <w:t>.</w:t>
            </w:r>
            <w:r>
              <w:rPr>
                <w:noProof/>
                <w:webHidden/>
              </w:rPr>
              <w:tab/>
            </w:r>
            <w:r>
              <w:rPr>
                <w:noProof/>
                <w:webHidden/>
              </w:rPr>
              <w:fldChar w:fldCharType="begin"/>
            </w:r>
            <w:r>
              <w:rPr>
                <w:noProof/>
                <w:webHidden/>
              </w:rPr>
              <w:instrText xml:space="preserve"> PAGEREF _Toc203339550 \h </w:instrText>
            </w:r>
            <w:r>
              <w:rPr>
                <w:noProof/>
                <w:webHidden/>
              </w:rPr>
            </w:r>
            <w:r>
              <w:rPr>
                <w:noProof/>
                <w:webHidden/>
              </w:rPr>
              <w:fldChar w:fldCharType="separate"/>
            </w:r>
            <w:r>
              <w:rPr>
                <w:noProof/>
                <w:webHidden/>
              </w:rPr>
              <w:t>47</w:t>
            </w:r>
            <w:r>
              <w:rPr>
                <w:noProof/>
                <w:webHidden/>
              </w:rPr>
              <w:fldChar w:fldCharType="end"/>
            </w:r>
          </w:hyperlink>
        </w:p>
        <w:p w14:paraId="5051C37F" w14:textId="0D3ACA55" w:rsidR="001B2C02" w:rsidRDefault="001B2C02">
          <w:pPr>
            <w:pStyle w:val="TDC1"/>
            <w:rPr>
              <w:rFonts w:eastAsiaTheme="minorEastAsia" w:cstheme="minorBidi"/>
              <w:noProof/>
              <w:sz w:val="24"/>
              <w:szCs w:val="24"/>
              <w:lang w:eastAsia="es-CO"/>
              <w14:ligatures w14:val="standardContextual"/>
            </w:rPr>
          </w:pPr>
          <w:hyperlink w:anchor="_Toc203339551" w:history="1">
            <w:r w:rsidRPr="008A1F01">
              <w:rPr>
                <w:rStyle w:val="Hipervnculo"/>
                <w:rFonts w:eastAsiaTheme="majorEastAsia"/>
                <w:noProof/>
              </w:rPr>
              <w:t>5.5.4.</w:t>
            </w:r>
            <w:r>
              <w:rPr>
                <w:rFonts w:eastAsiaTheme="minorEastAsia" w:cstheme="minorBidi"/>
                <w:noProof/>
                <w:sz w:val="24"/>
                <w:szCs w:val="24"/>
                <w:lang w:eastAsia="es-CO"/>
                <w14:ligatures w14:val="standardContextual"/>
              </w:rPr>
              <w:tab/>
            </w:r>
            <w:r w:rsidRPr="008A1F01">
              <w:rPr>
                <w:rStyle w:val="Hipervnculo"/>
                <w:rFonts w:eastAsiaTheme="majorEastAsia"/>
                <w:bCs/>
                <w:noProof/>
              </w:rPr>
              <w:t>Conectividad vial</w:t>
            </w:r>
            <w:r w:rsidRPr="008A1F01">
              <w:rPr>
                <w:rStyle w:val="Hipervnculo"/>
                <w:rFonts w:eastAsiaTheme="majorEastAsia"/>
                <w:noProof/>
              </w:rPr>
              <w:t>.</w:t>
            </w:r>
            <w:r>
              <w:rPr>
                <w:noProof/>
                <w:webHidden/>
              </w:rPr>
              <w:tab/>
            </w:r>
            <w:r>
              <w:rPr>
                <w:noProof/>
                <w:webHidden/>
              </w:rPr>
              <w:fldChar w:fldCharType="begin"/>
            </w:r>
            <w:r>
              <w:rPr>
                <w:noProof/>
                <w:webHidden/>
              </w:rPr>
              <w:instrText xml:space="preserve"> PAGEREF _Toc203339551 \h </w:instrText>
            </w:r>
            <w:r>
              <w:rPr>
                <w:noProof/>
                <w:webHidden/>
              </w:rPr>
            </w:r>
            <w:r>
              <w:rPr>
                <w:noProof/>
                <w:webHidden/>
              </w:rPr>
              <w:fldChar w:fldCharType="separate"/>
            </w:r>
            <w:r>
              <w:rPr>
                <w:noProof/>
                <w:webHidden/>
              </w:rPr>
              <w:t>48</w:t>
            </w:r>
            <w:r>
              <w:rPr>
                <w:noProof/>
                <w:webHidden/>
              </w:rPr>
              <w:fldChar w:fldCharType="end"/>
            </w:r>
          </w:hyperlink>
        </w:p>
        <w:p w14:paraId="6BC5C410" w14:textId="3CEC0015" w:rsidR="001B2C02" w:rsidRDefault="001B2C02">
          <w:pPr>
            <w:pStyle w:val="TDC1"/>
            <w:rPr>
              <w:rFonts w:eastAsiaTheme="minorEastAsia" w:cstheme="minorBidi"/>
              <w:noProof/>
              <w:sz w:val="24"/>
              <w:szCs w:val="24"/>
              <w:lang w:eastAsia="es-CO"/>
              <w14:ligatures w14:val="standardContextual"/>
            </w:rPr>
          </w:pPr>
          <w:hyperlink w:anchor="_Toc203339552" w:history="1">
            <w:r w:rsidRPr="008A1F01">
              <w:rPr>
                <w:rStyle w:val="Hipervnculo"/>
                <w:rFonts w:eastAsiaTheme="majorEastAsia"/>
                <w:noProof/>
              </w:rPr>
              <w:t>5.5.5.</w:t>
            </w:r>
            <w:r>
              <w:rPr>
                <w:rFonts w:eastAsiaTheme="minorEastAsia" w:cstheme="minorBidi"/>
                <w:noProof/>
                <w:sz w:val="24"/>
                <w:szCs w:val="24"/>
                <w:lang w:eastAsia="es-CO"/>
                <w14:ligatures w14:val="standardContextual"/>
              </w:rPr>
              <w:tab/>
            </w:r>
            <w:r w:rsidRPr="008A1F01">
              <w:rPr>
                <w:rStyle w:val="Hipervnculo"/>
                <w:rFonts w:eastAsiaTheme="majorEastAsia"/>
                <w:bCs/>
                <w:noProof/>
              </w:rPr>
              <w:t>Distancia entre la PSTRSI y los centros urbanos</w:t>
            </w:r>
            <w:r w:rsidRPr="008A1F01">
              <w:rPr>
                <w:rStyle w:val="Hipervnculo"/>
                <w:rFonts w:eastAsiaTheme="majorEastAsia"/>
                <w:noProof/>
              </w:rPr>
              <w:t>.</w:t>
            </w:r>
            <w:r>
              <w:rPr>
                <w:noProof/>
                <w:webHidden/>
              </w:rPr>
              <w:tab/>
            </w:r>
            <w:r>
              <w:rPr>
                <w:noProof/>
                <w:webHidden/>
              </w:rPr>
              <w:fldChar w:fldCharType="begin"/>
            </w:r>
            <w:r>
              <w:rPr>
                <w:noProof/>
                <w:webHidden/>
              </w:rPr>
              <w:instrText xml:space="preserve"> PAGEREF _Toc203339552 \h </w:instrText>
            </w:r>
            <w:r>
              <w:rPr>
                <w:noProof/>
                <w:webHidden/>
              </w:rPr>
            </w:r>
            <w:r>
              <w:rPr>
                <w:noProof/>
                <w:webHidden/>
              </w:rPr>
              <w:fldChar w:fldCharType="separate"/>
            </w:r>
            <w:r>
              <w:rPr>
                <w:noProof/>
                <w:webHidden/>
              </w:rPr>
              <w:t>49</w:t>
            </w:r>
            <w:r>
              <w:rPr>
                <w:noProof/>
                <w:webHidden/>
              </w:rPr>
              <w:fldChar w:fldCharType="end"/>
            </w:r>
          </w:hyperlink>
        </w:p>
        <w:p w14:paraId="1CFF8D5B" w14:textId="5E5FAF6E" w:rsidR="001B2C02" w:rsidRDefault="001B2C02">
          <w:pPr>
            <w:pStyle w:val="TDC1"/>
            <w:rPr>
              <w:rFonts w:eastAsiaTheme="minorEastAsia" w:cstheme="minorBidi"/>
              <w:noProof/>
              <w:sz w:val="24"/>
              <w:szCs w:val="24"/>
              <w:lang w:eastAsia="es-CO"/>
              <w14:ligatures w14:val="standardContextual"/>
            </w:rPr>
          </w:pPr>
          <w:hyperlink w:anchor="_Toc203339553" w:history="1">
            <w:r w:rsidRPr="008A1F01">
              <w:rPr>
                <w:rStyle w:val="Hipervnculo"/>
                <w:rFonts w:eastAsiaTheme="majorEastAsia"/>
                <w:noProof/>
              </w:rPr>
              <w:t>5.5.6.</w:t>
            </w:r>
            <w:r>
              <w:rPr>
                <w:rFonts w:eastAsiaTheme="minorEastAsia" w:cstheme="minorBidi"/>
                <w:noProof/>
                <w:sz w:val="24"/>
                <w:szCs w:val="24"/>
                <w:lang w:eastAsia="es-CO"/>
                <w14:ligatures w14:val="standardContextual"/>
              </w:rPr>
              <w:tab/>
            </w:r>
            <w:r w:rsidRPr="008A1F01">
              <w:rPr>
                <w:rStyle w:val="Hipervnculo"/>
                <w:rFonts w:eastAsiaTheme="majorEastAsia"/>
                <w:bCs/>
                <w:noProof/>
              </w:rPr>
              <w:t>Dirección de los vientos</w:t>
            </w:r>
            <w:r w:rsidRPr="008A1F01">
              <w:rPr>
                <w:rStyle w:val="Hipervnculo"/>
                <w:rFonts w:eastAsiaTheme="majorEastAsia"/>
                <w:noProof/>
              </w:rPr>
              <w:t>.</w:t>
            </w:r>
            <w:r>
              <w:rPr>
                <w:noProof/>
                <w:webHidden/>
              </w:rPr>
              <w:tab/>
            </w:r>
            <w:r>
              <w:rPr>
                <w:noProof/>
                <w:webHidden/>
              </w:rPr>
              <w:fldChar w:fldCharType="begin"/>
            </w:r>
            <w:r>
              <w:rPr>
                <w:noProof/>
                <w:webHidden/>
              </w:rPr>
              <w:instrText xml:space="preserve"> PAGEREF _Toc203339553 \h </w:instrText>
            </w:r>
            <w:r>
              <w:rPr>
                <w:noProof/>
                <w:webHidden/>
              </w:rPr>
            </w:r>
            <w:r>
              <w:rPr>
                <w:noProof/>
                <w:webHidden/>
              </w:rPr>
              <w:fldChar w:fldCharType="separate"/>
            </w:r>
            <w:r>
              <w:rPr>
                <w:noProof/>
                <w:webHidden/>
              </w:rPr>
              <w:t>50</w:t>
            </w:r>
            <w:r>
              <w:rPr>
                <w:noProof/>
                <w:webHidden/>
              </w:rPr>
              <w:fldChar w:fldCharType="end"/>
            </w:r>
          </w:hyperlink>
        </w:p>
        <w:p w14:paraId="12DE9322" w14:textId="22CF7814" w:rsidR="001B2C02" w:rsidRDefault="001B2C02">
          <w:pPr>
            <w:pStyle w:val="TDC1"/>
            <w:rPr>
              <w:rFonts w:eastAsiaTheme="minorEastAsia" w:cstheme="minorBidi"/>
              <w:noProof/>
              <w:sz w:val="24"/>
              <w:szCs w:val="24"/>
              <w:lang w:eastAsia="es-CO"/>
              <w14:ligatures w14:val="standardContextual"/>
            </w:rPr>
          </w:pPr>
          <w:hyperlink w:anchor="_Toc203339554" w:history="1">
            <w:r w:rsidRPr="008A1F01">
              <w:rPr>
                <w:rStyle w:val="Hipervnculo"/>
                <w:rFonts w:eastAsiaTheme="majorEastAsia"/>
                <w:noProof/>
              </w:rPr>
              <w:t>5.5.7.</w:t>
            </w:r>
            <w:r>
              <w:rPr>
                <w:rFonts w:eastAsiaTheme="minorEastAsia" w:cstheme="minorBidi"/>
                <w:noProof/>
                <w:sz w:val="24"/>
                <w:szCs w:val="24"/>
                <w:lang w:eastAsia="es-CO"/>
                <w14:ligatures w14:val="standardContextual"/>
              </w:rPr>
              <w:tab/>
            </w:r>
            <w:r w:rsidRPr="008A1F01">
              <w:rPr>
                <w:rStyle w:val="Hipervnculo"/>
                <w:rFonts w:eastAsiaTheme="majorEastAsia"/>
                <w:bCs/>
                <w:noProof/>
              </w:rPr>
              <w:t>Geoformas del área</w:t>
            </w:r>
            <w:r w:rsidRPr="008A1F01">
              <w:rPr>
                <w:rStyle w:val="Hipervnculo"/>
                <w:rFonts w:eastAsiaTheme="majorEastAsia"/>
                <w:noProof/>
              </w:rPr>
              <w:t>.</w:t>
            </w:r>
            <w:r>
              <w:rPr>
                <w:noProof/>
                <w:webHidden/>
              </w:rPr>
              <w:tab/>
            </w:r>
            <w:r>
              <w:rPr>
                <w:noProof/>
                <w:webHidden/>
              </w:rPr>
              <w:fldChar w:fldCharType="begin"/>
            </w:r>
            <w:r>
              <w:rPr>
                <w:noProof/>
                <w:webHidden/>
              </w:rPr>
              <w:instrText xml:space="preserve"> PAGEREF _Toc203339554 \h </w:instrText>
            </w:r>
            <w:r>
              <w:rPr>
                <w:noProof/>
                <w:webHidden/>
              </w:rPr>
            </w:r>
            <w:r>
              <w:rPr>
                <w:noProof/>
                <w:webHidden/>
              </w:rPr>
              <w:fldChar w:fldCharType="separate"/>
            </w:r>
            <w:r>
              <w:rPr>
                <w:noProof/>
                <w:webHidden/>
              </w:rPr>
              <w:t>50</w:t>
            </w:r>
            <w:r>
              <w:rPr>
                <w:noProof/>
                <w:webHidden/>
              </w:rPr>
              <w:fldChar w:fldCharType="end"/>
            </w:r>
          </w:hyperlink>
        </w:p>
        <w:p w14:paraId="7FBF463B" w14:textId="511E9AA5" w:rsidR="001B2C02" w:rsidRDefault="001B2C02">
          <w:pPr>
            <w:pStyle w:val="TDC1"/>
            <w:rPr>
              <w:rFonts w:eastAsiaTheme="minorEastAsia" w:cstheme="minorBidi"/>
              <w:noProof/>
              <w:sz w:val="24"/>
              <w:szCs w:val="24"/>
              <w:lang w:eastAsia="es-CO"/>
              <w14:ligatures w14:val="standardContextual"/>
            </w:rPr>
          </w:pPr>
          <w:hyperlink w:anchor="_Toc203339555" w:history="1">
            <w:r w:rsidRPr="008A1F01">
              <w:rPr>
                <w:rStyle w:val="Hipervnculo"/>
                <w:rFonts w:eastAsiaTheme="majorEastAsia"/>
                <w:noProof/>
              </w:rPr>
              <w:t>5.5.8.</w:t>
            </w:r>
            <w:r>
              <w:rPr>
                <w:rFonts w:eastAsiaTheme="minorEastAsia" w:cstheme="minorBidi"/>
                <w:noProof/>
                <w:sz w:val="24"/>
                <w:szCs w:val="24"/>
                <w:lang w:eastAsia="es-CO"/>
                <w14:ligatures w14:val="standardContextual"/>
              </w:rPr>
              <w:tab/>
            </w:r>
            <w:r w:rsidRPr="008A1F01">
              <w:rPr>
                <w:rStyle w:val="Hipervnculo"/>
                <w:rFonts w:eastAsiaTheme="majorEastAsia"/>
                <w:bCs/>
                <w:noProof/>
              </w:rPr>
              <w:t>Densidad poblacional en el área</w:t>
            </w:r>
            <w:r w:rsidRPr="008A1F01">
              <w:rPr>
                <w:rStyle w:val="Hipervnculo"/>
                <w:rFonts w:eastAsiaTheme="majorEastAsia"/>
                <w:noProof/>
              </w:rPr>
              <w:t>.</w:t>
            </w:r>
            <w:r>
              <w:rPr>
                <w:noProof/>
                <w:webHidden/>
              </w:rPr>
              <w:tab/>
            </w:r>
            <w:r>
              <w:rPr>
                <w:noProof/>
                <w:webHidden/>
              </w:rPr>
              <w:fldChar w:fldCharType="begin"/>
            </w:r>
            <w:r>
              <w:rPr>
                <w:noProof/>
                <w:webHidden/>
              </w:rPr>
              <w:instrText xml:space="preserve"> PAGEREF _Toc203339555 \h </w:instrText>
            </w:r>
            <w:r>
              <w:rPr>
                <w:noProof/>
                <w:webHidden/>
              </w:rPr>
            </w:r>
            <w:r>
              <w:rPr>
                <w:noProof/>
                <w:webHidden/>
              </w:rPr>
              <w:fldChar w:fldCharType="separate"/>
            </w:r>
            <w:r>
              <w:rPr>
                <w:noProof/>
                <w:webHidden/>
              </w:rPr>
              <w:t>50</w:t>
            </w:r>
            <w:r>
              <w:rPr>
                <w:noProof/>
                <w:webHidden/>
              </w:rPr>
              <w:fldChar w:fldCharType="end"/>
            </w:r>
          </w:hyperlink>
        </w:p>
        <w:p w14:paraId="67F63F31" w14:textId="3CC05FC8" w:rsidR="001B2C02" w:rsidRDefault="001B2C02">
          <w:pPr>
            <w:pStyle w:val="TDC1"/>
            <w:rPr>
              <w:rFonts w:eastAsiaTheme="minorEastAsia" w:cstheme="minorBidi"/>
              <w:noProof/>
              <w:sz w:val="24"/>
              <w:szCs w:val="24"/>
              <w:lang w:eastAsia="es-CO"/>
              <w14:ligatures w14:val="standardContextual"/>
            </w:rPr>
          </w:pPr>
          <w:hyperlink w:anchor="_Toc203339556" w:history="1">
            <w:r w:rsidRPr="008A1F01">
              <w:rPr>
                <w:rStyle w:val="Hipervnculo"/>
                <w:rFonts w:eastAsiaTheme="majorEastAsia"/>
                <w:noProof/>
              </w:rPr>
              <w:t>5.5.9.</w:t>
            </w:r>
            <w:r>
              <w:rPr>
                <w:rFonts w:eastAsiaTheme="minorEastAsia" w:cstheme="minorBidi"/>
                <w:noProof/>
                <w:sz w:val="24"/>
                <w:szCs w:val="24"/>
                <w:lang w:eastAsia="es-CO"/>
                <w14:ligatures w14:val="standardContextual"/>
              </w:rPr>
              <w:tab/>
            </w:r>
            <w:r w:rsidRPr="008A1F01">
              <w:rPr>
                <w:rStyle w:val="Hipervnculo"/>
                <w:rFonts w:eastAsiaTheme="majorEastAsia"/>
                <w:bCs/>
                <w:noProof/>
              </w:rPr>
              <w:t>Incidencia en el tráfico en la vía principal</w:t>
            </w:r>
            <w:r w:rsidRPr="008A1F01">
              <w:rPr>
                <w:rStyle w:val="Hipervnculo"/>
                <w:rFonts w:eastAsiaTheme="majorEastAsia"/>
                <w:noProof/>
              </w:rPr>
              <w:t>.</w:t>
            </w:r>
            <w:r>
              <w:rPr>
                <w:noProof/>
                <w:webHidden/>
              </w:rPr>
              <w:tab/>
            </w:r>
            <w:r>
              <w:rPr>
                <w:noProof/>
                <w:webHidden/>
              </w:rPr>
              <w:fldChar w:fldCharType="begin"/>
            </w:r>
            <w:r>
              <w:rPr>
                <w:noProof/>
                <w:webHidden/>
              </w:rPr>
              <w:instrText xml:space="preserve"> PAGEREF _Toc203339556 \h </w:instrText>
            </w:r>
            <w:r>
              <w:rPr>
                <w:noProof/>
                <w:webHidden/>
              </w:rPr>
            </w:r>
            <w:r>
              <w:rPr>
                <w:noProof/>
                <w:webHidden/>
              </w:rPr>
              <w:fldChar w:fldCharType="separate"/>
            </w:r>
            <w:r>
              <w:rPr>
                <w:noProof/>
                <w:webHidden/>
              </w:rPr>
              <w:t>51</w:t>
            </w:r>
            <w:r>
              <w:rPr>
                <w:noProof/>
                <w:webHidden/>
              </w:rPr>
              <w:fldChar w:fldCharType="end"/>
            </w:r>
          </w:hyperlink>
        </w:p>
        <w:p w14:paraId="6CE31B15" w14:textId="6FA5D3B1" w:rsidR="001B2C02" w:rsidRDefault="001B2C02">
          <w:pPr>
            <w:pStyle w:val="TDC1"/>
            <w:rPr>
              <w:rFonts w:eastAsiaTheme="minorEastAsia" w:cstheme="minorBidi"/>
              <w:noProof/>
              <w:sz w:val="24"/>
              <w:szCs w:val="24"/>
              <w:lang w:eastAsia="es-CO"/>
              <w14:ligatures w14:val="standardContextual"/>
            </w:rPr>
          </w:pPr>
          <w:hyperlink w:anchor="_Toc203339557" w:history="1">
            <w:r w:rsidRPr="008A1F01">
              <w:rPr>
                <w:rStyle w:val="Hipervnculo"/>
                <w:rFonts w:eastAsiaTheme="majorEastAsia"/>
                <w:noProof/>
              </w:rPr>
              <w:t>5.5.10.</w:t>
            </w:r>
            <w:r>
              <w:rPr>
                <w:rFonts w:eastAsiaTheme="minorEastAsia" w:cstheme="minorBidi"/>
                <w:noProof/>
                <w:sz w:val="24"/>
                <w:szCs w:val="24"/>
                <w:lang w:eastAsia="es-CO"/>
                <w14:ligatures w14:val="standardContextual"/>
              </w:rPr>
              <w:tab/>
            </w:r>
            <w:r w:rsidRPr="008A1F01">
              <w:rPr>
                <w:rStyle w:val="Hipervnculo"/>
                <w:rFonts w:eastAsiaTheme="majorEastAsia"/>
                <w:bCs/>
                <w:noProof/>
              </w:rPr>
              <w:t>Restricciones en la disponibilidad del área</w:t>
            </w:r>
            <w:r w:rsidRPr="008A1F01">
              <w:rPr>
                <w:rStyle w:val="Hipervnculo"/>
                <w:rFonts w:eastAsiaTheme="majorEastAsia"/>
                <w:noProof/>
              </w:rPr>
              <w:t>.</w:t>
            </w:r>
            <w:r>
              <w:rPr>
                <w:noProof/>
                <w:webHidden/>
              </w:rPr>
              <w:tab/>
            </w:r>
            <w:r>
              <w:rPr>
                <w:noProof/>
                <w:webHidden/>
              </w:rPr>
              <w:fldChar w:fldCharType="begin"/>
            </w:r>
            <w:r>
              <w:rPr>
                <w:noProof/>
                <w:webHidden/>
              </w:rPr>
              <w:instrText xml:space="preserve"> PAGEREF _Toc203339557 \h </w:instrText>
            </w:r>
            <w:r>
              <w:rPr>
                <w:noProof/>
                <w:webHidden/>
              </w:rPr>
            </w:r>
            <w:r>
              <w:rPr>
                <w:noProof/>
                <w:webHidden/>
              </w:rPr>
              <w:fldChar w:fldCharType="separate"/>
            </w:r>
            <w:r>
              <w:rPr>
                <w:noProof/>
                <w:webHidden/>
              </w:rPr>
              <w:t>51</w:t>
            </w:r>
            <w:r>
              <w:rPr>
                <w:noProof/>
                <w:webHidden/>
              </w:rPr>
              <w:fldChar w:fldCharType="end"/>
            </w:r>
          </w:hyperlink>
        </w:p>
        <w:p w14:paraId="5F92DE20" w14:textId="59CF5A3B" w:rsidR="001B2C02" w:rsidRDefault="001B2C02">
          <w:pPr>
            <w:pStyle w:val="TDC1"/>
            <w:rPr>
              <w:rFonts w:eastAsiaTheme="minorEastAsia" w:cstheme="minorBidi"/>
              <w:noProof/>
              <w:sz w:val="24"/>
              <w:szCs w:val="24"/>
              <w:lang w:eastAsia="es-CO"/>
              <w14:ligatures w14:val="standardContextual"/>
            </w:rPr>
          </w:pPr>
          <w:hyperlink w:anchor="_Toc203339558" w:history="1">
            <w:r w:rsidRPr="008A1F01">
              <w:rPr>
                <w:rStyle w:val="Hipervnculo"/>
                <w:rFonts w:eastAsiaTheme="majorEastAsia"/>
                <w:noProof/>
              </w:rPr>
              <w:t>5.5.11.</w:t>
            </w:r>
            <w:r>
              <w:rPr>
                <w:rFonts w:eastAsiaTheme="minorEastAsia" w:cstheme="minorBidi"/>
                <w:noProof/>
                <w:sz w:val="24"/>
                <w:szCs w:val="24"/>
                <w:lang w:eastAsia="es-CO"/>
                <w14:ligatures w14:val="standardContextual"/>
              </w:rPr>
              <w:tab/>
            </w:r>
            <w:r w:rsidRPr="008A1F01">
              <w:rPr>
                <w:rStyle w:val="Hipervnculo"/>
                <w:rFonts w:eastAsiaTheme="majorEastAsia"/>
                <w:noProof/>
              </w:rPr>
              <w:t>Metodologia para la localización de PSTRSI</w:t>
            </w:r>
            <w:r>
              <w:rPr>
                <w:noProof/>
                <w:webHidden/>
              </w:rPr>
              <w:tab/>
            </w:r>
            <w:r>
              <w:rPr>
                <w:noProof/>
                <w:webHidden/>
              </w:rPr>
              <w:fldChar w:fldCharType="begin"/>
            </w:r>
            <w:r>
              <w:rPr>
                <w:noProof/>
                <w:webHidden/>
              </w:rPr>
              <w:instrText xml:space="preserve"> PAGEREF _Toc203339558 \h </w:instrText>
            </w:r>
            <w:r>
              <w:rPr>
                <w:noProof/>
                <w:webHidden/>
              </w:rPr>
            </w:r>
            <w:r>
              <w:rPr>
                <w:noProof/>
                <w:webHidden/>
              </w:rPr>
              <w:fldChar w:fldCharType="separate"/>
            </w:r>
            <w:r>
              <w:rPr>
                <w:noProof/>
                <w:webHidden/>
              </w:rPr>
              <w:t>52</w:t>
            </w:r>
            <w:r>
              <w:rPr>
                <w:noProof/>
                <w:webHidden/>
              </w:rPr>
              <w:fldChar w:fldCharType="end"/>
            </w:r>
          </w:hyperlink>
        </w:p>
        <w:p w14:paraId="2060683D" w14:textId="6CD9BF6E" w:rsidR="001B2C02" w:rsidRDefault="001B2C02">
          <w:pPr>
            <w:pStyle w:val="TDC1"/>
            <w:rPr>
              <w:rFonts w:eastAsiaTheme="minorEastAsia" w:cstheme="minorBidi"/>
              <w:noProof/>
              <w:sz w:val="24"/>
              <w:szCs w:val="24"/>
              <w:lang w:eastAsia="es-CO"/>
              <w14:ligatures w14:val="standardContextual"/>
            </w:rPr>
          </w:pPr>
          <w:hyperlink w:anchor="_Toc203339559" w:history="1">
            <w:r w:rsidRPr="008A1F01">
              <w:rPr>
                <w:rStyle w:val="Hipervnculo"/>
                <w:rFonts w:eastAsiaTheme="majorEastAsia"/>
                <w:noProof/>
              </w:rPr>
              <w:t>6.</w:t>
            </w:r>
            <w:r>
              <w:rPr>
                <w:rFonts w:eastAsiaTheme="minorEastAsia" w:cstheme="minorBidi"/>
                <w:noProof/>
                <w:sz w:val="24"/>
                <w:szCs w:val="24"/>
                <w:lang w:eastAsia="es-CO"/>
                <w14:ligatures w14:val="standardContextual"/>
              </w:rPr>
              <w:tab/>
            </w:r>
            <w:r w:rsidRPr="008A1F01">
              <w:rPr>
                <w:rStyle w:val="Hipervnculo"/>
                <w:rFonts w:eastAsiaTheme="majorEastAsia"/>
                <w:noProof/>
              </w:rPr>
              <w:t>CAPITULO: CONCLUSIONES Y RECOMENDACIONES</w:t>
            </w:r>
            <w:r>
              <w:rPr>
                <w:noProof/>
                <w:webHidden/>
              </w:rPr>
              <w:tab/>
            </w:r>
            <w:r>
              <w:rPr>
                <w:noProof/>
                <w:webHidden/>
              </w:rPr>
              <w:fldChar w:fldCharType="begin"/>
            </w:r>
            <w:r>
              <w:rPr>
                <w:noProof/>
                <w:webHidden/>
              </w:rPr>
              <w:instrText xml:space="preserve"> PAGEREF _Toc203339559 \h </w:instrText>
            </w:r>
            <w:r>
              <w:rPr>
                <w:noProof/>
                <w:webHidden/>
              </w:rPr>
            </w:r>
            <w:r>
              <w:rPr>
                <w:noProof/>
                <w:webHidden/>
              </w:rPr>
              <w:fldChar w:fldCharType="separate"/>
            </w:r>
            <w:r>
              <w:rPr>
                <w:noProof/>
                <w:webHidden/>
              </w:rPr>
              <w:t>53</w:t>
            </w:r>
            <w:r>
              <w:rPr>
                <w:noProof/>
                <w:webHidden/>
              </w:rPr>
              <w:fldChar w:fldCharType="end"/>
            </w:r>
          </w:hyperlink>
        </w:p>
        <w:p w14:paraId="2D8BB43E" w14:textId="0E6A9FAD" w:rsidR="001B2C02" w:rsidRDefault="001B2C02">
          <w:pPr>
            <w:pStyle w:val="TDC1"/>
            <w:rPr>
              <w:rFonts w:eastAsiaTheme="minorEastAsia" w:cstheme="minorBidi"/>
              <w:noProof/>
              <w:sz w:val="24"/>
              <w:szCs w:val="24"/>
              <w:lang w:eastAsia="es-CO"/>
              <w14:ligatures w14:val="standardContextual"/>
            </w:rPr>
          </w:pPr>
          <w:hyperlink w:anchor="_Toc203339560" w:history="1">
            <w:r w:rsidRPr="008A1F01">
              <w:rPr>
                <w:rStyle w:val="Hipervnculo"/>
                <w:rFonts w:eastAsiaTheme="majorEastAsia"/>
                <w:noProof/>
              </w:rPr>
              <w:t>6.1.</w:t>
            </w:r>
            <w:r>
              <w:rPr>
                <w:rFonts w:eastAsiaTheme="minorEastAsia" w:cstheme="minorBidi"/>
                <w:noProof/>
                <w:sz w:val="24"/>
                <w:szCs w:val="24"/>
                <w:lang w:eastAsia="es-CO"/>
                <w14:ligatures w14:val="standardContextual"/>
              </w:rPr>
              <w:tab/>
            </w:r>
            <w:r w:rsidRPr="008A1F01">
              <w:rPr>
                <w:rStyle w:val="Hipervnculo"/>
                <w:rFonts w:eastAsiaTheme="majorEastAsia"/>
                <w:noProof/>
              </w:rPr>
              <w:t>Conclusiones</w:t>
            </w:r>
            <w:r>
              <w:rPr>
                <w:noProof/>
                <w:webHidden/>
              </w:rPr>
              <w:tab/>
            </w:r>
            <w:r>
              <w:rPr>
                <w:noProof/>
                <w:webHidden/>
              </w:rPr>
              <w:fldChar w:fldCharType="begin"/>
            </w:r>
            <w:r>
              <w:rPr>
                <w:noProof/>
                <w:webHidden/>
              </w:rPr>
              <w:instrText xml:space="preserve"> PAGEREF _Toc203339560 \h </w:instrText>
            </w:r>
            <w:r>
              <w:rPr>
                <w:noProof/>
                <w:webHidden/>
              </w:rPr>
            </w:r>
            <w:r>
              <w:rPr>
                <w:noProof/>
                <w:webHidden/>
              </w:rPr>
              <w:fldChar w:fldCharType="separate"/>
            </w:r>
            <w:r>
              <w:rPr>
                <w:noProof/>
                <w:webHidden/>
              </w:rPr>
              <w:t>54</w:t>
            </w:r>
            <w:r>
              <w:rPr>
                <w:noProof/>
                <w:webHidden/>
              </w:rPr>
              <w:fldChar w:fldCharType="end"/>
            </w:r>
          </w:hyperlink>
        </w:p>
        <w:p w14:paraId="638E7E52" w14:textId="5EBEB007" w:rsidR="001B2C02" w:rsidRDefault="001B2C02">
          <w:pPr>
            <w:pStyle w:val="TDC1"/>
            <w:rPr>
              <w:rFonts w:eastAsiaTheme="minorEastAsia" w:cstheme="minorBidi"/>
              <w:noProof/>
              <w:sz w:val="24"/>
              <w:szCs w:val="24"/>
              <w:lang w:eastAsia="es-CO"/>
              <w14:ligatures w14:val="standardContextual"/>
            </w:rPr>
          </w:pPr>
          <w:hyperlink w:anchor="_Toc203339561" w:history="1">
            <w:r w:rsidRPr="008A1F01">
              <w:rPr>
                <w:rStyle w:val="Hipervnculo"/>
                <w:rFonts w:eastAsiaTheme="majorEastAsia"/>
                <w:noProof/>
              </w:rPr>
              <w:t>6.2.</w:t>
            </w:r>
            <w:r>
              <w:rPr>
                <w:rFonts w:eastAsiaTheme="minorEastAsia" w:cstheme="minorBidi"/>
                <w:noProof/>
                <w:sz w:val="24"/>
                <w:szCs w:val="24"/>
                <w:lang w:eastAsia="es-CO"/>
                <w14:ligatures w14:val="standardContextual"/>
              </w:rPr>
              <w:tab/>
            </w:r>
            <w:r w:rsidRPr="008A1F01">
              <w:rPr>
                <w:rStyle w:val="Hipervnculo"/>
                <w:rFonts w:eastAsiaTheme="majorEastAsia"/>
                <w:noProof/>
              </w:rPr>
              <w:t>Recomendaciones</w:t>
            </w:r>
            <w:r>
              <w:rPr>
                <w:noProof/>
                <w:webHidden/>
              </w:rPr>
              <w:tab/>
            </w:r>
            <w:r>
              <w:rPr>
                <w:noProof/>
                <w:webHidden/>
              </w:rPr>
              <w:fldChar w:fldCharType="begin"/>
            </w:r>
            <w:r>
              <w:rPr>
                <w:noProof/>
                <w:webHidden/>
              </w:rPr>
              <w:instrText xml:space="preserve"> PAGEREF _Toc203339561 \h </w:instrText>
            </w:r>
            <w:r>
              <w:rPr>
                <w:noProof/>
                <w:webHidden/>
              </w:rPr>
            </w:r>
            <w:r>
              <w:rPr>
                <w:noProof/>
                <w:webHidden/>
              </w:rPr>
              <w:fldChar w:fldCharType="separate"/>
            </w:r>
            <w:r>
              <w:rPr>
                <w:noProof/>
                <w:webHidden/>
              </w:rPr>
              <w:t>54</w:t>
            </w:r>
            <w:r>
              <w:rPr>
                <w:noProof/>
                <w:webHidden/>
              </w:rPr>
              <w:fldChar w:fldCharType="end"/>
            </w:r>
          </w:hyperlink>
        </w:p>
        <w:p w14:paraId="6C90FAC9" w14:textId="7EE25201" w:rsidR="001B2C02" w:rsidRDefault="001B2C02">
          <w:pPr>
            <w:pStyle w:val="TDC1"/>
            <w:rPr>
              <w:rFonts w:eastAsiaTheme="minorEastAsia" w:cstheme="minorBidi"/>
              <w:noProof/>
              <w:sz w:val="24"/>
              <w:szCs w:val="24"/>
              <w:lang w:eastAsia="es-CO"/>
              <w14:ligatures w14:val="standardContextual"/>
            </w:rPr>
          </w:pPr>
          <w:hyperlink w:anchor="_Toc203339562" w:history="1">
            <w:r w:rsidRPr="008A1F01">
              <w:rPr>
                <w:rStyle w:val="Hipervnculo"/>
                <w:rFonts w:eastAsiaTheme="majorEastAsia"/>
                <w:noProof/>
              </w:rPr>
              <w:t>7.</w:t>
            </w:r>
            <w:r>
              <w:rPr>
                <w:rFonts w:eastAsiaTheme="minorEastAsia" w:cstheme="minorBidi"/>
                <w:noProof/>
                <w:sz w:val="24"/>
                <w:szCs w:val="24"/>
                <w:lang w:eastAsia="es-CO"/>
                <w14:ligatures w14:val="standardContextual"/>
              </w:rPr>
              <w:tab/>
            </w:r>
            <w:r w:rsidRPr="008A1F01">
              <w:rPr>
                <w:rStyle w:val="Hipervnculo"/>
                <w:rFonts w:eastAsiaTheme="majorEastAsia"/>
                <w:noProof/>
              </w:rPr>
              <w:t>CAPITULO: ANEXOS</w:t>
            </w:r>
            <w:r>
              <w:rPr>
                <w:noProof/>
                <w:webHidden/>
              </w:rPr>
              <w:tab/>
            </w:r>
            <w:r>
              <w:rPr>
                <w:noProof/>
                <w:webHidden/>
              </w:rPr>
              <w:fldChar w:fldCharType="begin"/>
            </w:r>
            <w:r>
              <w:rPr>
                <w:noProof/>
                <w:webHidden/>
              </w:rPr>
              <w:instrText xml:space="preserve"> PAGEREF _Toc203339562 \h </w:instrText>
            </w:r>
            <w:r>
              <w:rPr>
                <w:noProof/>
                <w:webHidden/>
              </w:rPr>
            </w:r>
            <w:r>
              <w:rPr>
                <w:noProof/>
                <w:webHidden/>
              </w:rPr>
              <w:fldChar w:fldCharType="separate"/>
            </w:r>
            <w:r>
              <w:rPr>
                <w:noProof/>
                <w:webHidden/>
              </w:rPr>
              <w:t>55</w:t>
            </w:r>
            <w:r>
              <w:rPr>
                <w:noProof/>
                <w:webHidden/>
              </w:rPr>
              <w:fldChar w:fldCharType="end"/>
            </w:r>
          </w:hyperlink>
        </w:p>
        <w:p w14:paraId="10F1D98C" w14:textId="4908A28F" w:rsidR="001B2C02" w:rsidRDefault="001B2C02">
          <w:pPr>
            <w:pStyle w:val="TDC1"/>
            <w:rPr>
              <w:rFonts w:eastAsiaTheme="minorEastAsia" w:cstheme="minorBidi"/>
              <w:noProof/>
              <w:sz w:val="24"/>
              <w:szCs w:val="24"/>
              <w:lang w:eastAsia="es-CO"/>
              <w14:ligatures w14:val="standardContextual"/>
            </w:rPr>
          </w:pPr>
          <w:hyperlink w:anchor="_Toc203339563" w:history="1">
            <w:r w:rsidRPr="008A1F01">
              <w:rPr>
                <w:rStyle w:val="Hipervnculo"/>
                <w:rFonts w:eastAsiaTheme="majorEastAsia"/>
                <w:noProof/>
              </w:rPr>
              <w:t>8.</w:t>
            </w:r>
            <w:r>
              <w:rPr>
                <w:rFonts w:eastAsiaTheme="minorEastAsia" w:cstheme="minorBidi"/>
                <w:noProof/>
                <w:sz w:val="24"/>
                <w:szCs w:val="24"/>
                <w:lang w:eastAsia="es-CO"/>
                <w14:ligatures w14:val="standardContextual"/>
              </w:rPr>
              <w:tab/>
            </w:r>
            <w:r w:rsidRPr="008A1F01">
              <w:rPr>
                <w:rStyle w:val="Hipervnculo"/>
                <w:rFonts w:eastAsiaTheme="majorEastAsia"/>
                <w:noProof/>
              </w:rPr>
              <w:t>CAPITULO: REFERENCIAS</w:t>
            </w:r>
            <w:r>
              <w:rPr>
                <w:noProof/>
                <w:webHidden/>
              </w:rPr>
              <w:tab/>
            </w:r>
            <w:r>
              <w:rPr>
                <w:noProof/>
                <w:webHidden/>
              </w:rPr>
              <w:fldChar w:fldCharType="begin"/>
            </w:r>
            <w:r>
              <w:rPr>
                <w:noProof/>
                <w:webHidden/>
              </w:rPr>
              <w:instrText xml:space="preserve"> PAGEREF _Toc203339563 \h </w:instrText>
            </w:r>
            <w:r>
              <w:rPr>
                <w:noProof/>
                <w:webHidden/>
              </w:rPr>
            </w:r>
            <w:r>
              <w:rPr>
                <w:noProof/>
                <w:webHidden/>
              </w:rPr>
              <w:fldChar w:fldCharType="separate"/>
            </w:r>
            <w:r>
              <w:rPr>
                <w:noProof/>
                <w:webHidden/>
              </w:rPr>
              <w:t>57</w:t>
            </w:r>
            <w:r>
              <w:rPr>
                <w:noProof/>
                <w:webHidden/>
              </w:rPr>
              <w:fldChar w:fldCharType="end"/>
            </w:r>
          </w:hyperlink>
        </w:p>
        <w:p w14:paraId="29339253" w14:textId="20BB48E1" w:rsidR="001B2C02" w:rsidRDefault="001B2C02">
          <w:pPr>
            <w:pStyle w:val="TDC1"/>
            <w:rPr>
              <w:rFonts w:eastAsiaTheme="minorEastAsia" w:cstheme="minorBidi"/>
              <w:noProof/>
              <w:sz w:val="24"/>
              <w:szCs w:val="24"/>
              <w:lang w:eastAsia="es-CO"/>
              <w14:ligatures w14:val="standardContextual"/>
            </w:rPr>
          </w:pPr>
          <w:hyperlink w:anchor="_Toc203339564" w:history="1">
            <w:r w:rsidRPr="008A1F01">
              <w:rPr>
                <w:rStyle w:val="Hipervnculo"/>
                <w:rFonts w:eastAsiaTheme="majorEastAsia"/>
                <w:noProof/>
              </w:rPr>
              <w:t>8.1.</w:t>
            </w:r>
            <w:r>
              <w:rPr>
                <w:rFonts w:eastAsiaTheme="minorEastAsia" w:cstheme="minorBidi"/>
                <w:noProof/>
                <w:sz w:val="24"/>
                <w:szCs w:val="24"/>
                <w:lang w:eastAsia="es-CO"/>
                <w14:ligatures w14:val="standardContextual"/>
              </w:rPr>
              <w:tab/>
            </w:r>
            <w:r w:rsidRPr="008A1F01">
              <w:rPr>
                <w:rStyle w:val="Hipervnculo"/>
                <w:rFonts w:eastAsiaTheme="majorEastAsia"/>
                <w:noProof/>
              </w:rPr>
              <w:t>Referencias</w:t>
            </w:r>
            <w:r>
              <w:rPr>
                <w:noProof/>
                <w:webHidden/>
              </w:rPr>
              <w:tab/>
            </w:r>
            <w:r>
              <w:rPr>
                <w:noProof/>
                <w:webHidden/>
              </w:rPr>
              <w:fldChar w:fldCharType="begin"/>
            </w:r>
            <w:r>
              <w:rPr>
                <w:noProof/>
                <w:webHidden/>
              </w:rPr>
              <w:instrText xml:space="preserve"> PAGEREF _Toc203339564 \h </w:instrText>
            </w:r>
            <w:r>
              <w:rPr>
                <w:noProof/>
                <w:webHidden/>
              </w:rPr>
            </w:r>
            <w:r>
              <w:rPr>
                <w:noProof/>
                <w:webHidden/>
              </w:rPr>
              <w:fldChar w:fldCharType="separate"/>
            </w:r>
            <w:r>
              <w:rPr>
                <w:noProof/>
                <w:webHidden/>
              </w:rPr>
              <w:t>58</w:t>
            </w:r>
            <w:r>
              <w:rPr>
                <w:noProof/>
                <w:webHidden/>
              </w:rPr>
              <w:fldChar w:fldCharType="end"/>
            </w:r>
          </w:hyperlink>
        </w:p>
        <w:p w14:paraId="6CCDB3F9" w14:textId="3A81320D" w:rsidR="00B51EAB" w:rsidRPr="00F71AF8" w:rsidRDefault="00B51EAB" w:rsidP="00213899">
          <w:pPr>
            <w:spacing w:after="0" w:line="240" w:lineRule="auto"/>
            <w:rPr>
              <w:rFonts w:ascii="Times New Roman" w:hAnsi="Times New Roman"/>
              <w:sz w:val="24"/>
              <w:szCs w:val="24"/>
            </w:rPr>
          </w:pPr>
          <w:r w:rsidRPr="00F71AF8">
            <w:rPr>
              <w:rFonts w:ascii="Times New Roman" w:hAnsi="Times New Roman"/>
              <w:b/>
              <w:bCs/>
              <w:sz w:val="24"/>
              <w:szCs w:val="24"/>
              <w:lang w:val="es-ES"/>
            </w:rPr>
            <w:fldChar w:fldCharType="end"/>
          </w:r>
        </w:p>
      </w:sdtContent>
    </w:sdt>
    <w:p w14:paraId="2A7E4F7E" w14:textId="77777777" w:rsidR="00BB35B1" w:rsidRPr="00F71AF8" w:rsidRDefault="00BB35B1" w:rsidP="00213899">
      <w:pPr>
        <w:spacing w:after="0" w:line="240" w:lineRule="auto"/>
        <w:rPr>
          <w:rFonts w:ascii="Times New Roman" w:hAnsi="Times New Roman"/>
          <w:sz w:val="24"/>
          <w:szCs w:val="24"/>
        </w:rPr>
      </w:pPr>
      <w:r w:rsidRPr="00F71AF8">
        <w:rPr>
          <w:rFonts w:ascii="Times New Roman" w:hAnsi="Times New Roman"/>
          <w:sz w:val="24"/>
          <w:szCs w:val="24"/>
        </w:rPr>
        <w:br w:type="page"/>
      </w:r>
    </w:p>
    <w:p w14:paraId="4ABC6E50" w14:textId="77777777" w:rsidR="00BB35B1" w:rsidRPr="00F71AF8" w:rsidRDefault="00BB35B1" w:rsidP="00213899">
      <w:pPr>
        <w:spacing w:after="0" w:line="240" w:lineRule="auto"/>
        <w:jc w:val="both"/>
        <w:rPr>
          <w:rFonts w:ascii="Times New Roman" w:hAnsi="Times New Roman"/>
          <w:b/>
          <w:sz w:val="24"/>
          <w:szCs w:val="24"/>
        </w:rPr>
      </w:pPr>
      <w:r w:rsidRPr="00F71AF8">
        <w:rPr>
          <w:rFonts w:ascii="Times New Roman" w:hAnsi="Times New Roman"/>
          <w:b/>
          <w:sz w:val="24"/>
          <w:szCs w:val="24"/>
        </w:rPr>
        <w:lastRenderedPageBreak/>
        <w:t>Índice de tablas</w:t>
      </w:r>
    </w:p>
    <w:p w14:paraId="39E0CF3A" w14:textId="77777777" w:rsidR="00766189" w:rsidRPr="00F71AF8" w:rsidRDefault="00766189" w:rsidP="00213899">
      <w:pPr>
        <w:spacing w:after="0" w:line="240" w:lineRule="auto"/>
        <w:jc w:val="both"/>
        <w:rPr>
          <w:rFonts w:ascii="Times New Roman" w:hAnsi="Times New Roman"/>
          <w:b/>
          <w:sz w:val="24"/>
          <w:szCs w:val="24"/>
        </w:rPr>
      </w:pPr>
    </w:p>
    <w:p w14:paraId="3958876C" w14:textId="479EB8D5" w:rsidR="001B2C02" w:rsidRDefault="00021099">
      <w:pPr>
        <w:pStyle w:val="Tabladeilustraciones"/>
        <w:tabs>
          <w:tab w:val="right" w:leader="underscore" w:pos="9350"/>
        </w:tabs>
        <w:rPr>
          <w:rFonts w:eastAsiaTheme="minorEastAsia" w:cstheme="minorBidi"/>
          <w:i w:val="0"/>
          <w:iCs w:val="0"/>
          <w:noProof/>
          <w:sz w:val="24"/>
          <w:szCs w:val="24"/>
          <w:lang w:eastAsia="es-CO"/>
          <w14:ligatures w14:val="standardContextual"/>
        </w:rPr>
      </w:pPr>
      <w:r w:rsidRPr="00F71AF8">
        <w:rPr>
          <w:rFonts w:ascii="Times New Roman" w:hAnsi="Times New Roman" w:cs="Times New Roman"/>
          <w:sz w:val="24"/>
          <w:szCs w:val="24"/>
        </w:rPr>
        <w:fldChar w:fldCharType="begin"/>
      </w:r>
      <w:r w:rsidRPr="00F71AF8">
        <w:rPr>
          <w:rFonts w:ascii="Times New Roman" w:hAnsi="Times New Roman" w:cs="Times New Roman"/>
          <w:sz w:val="24"/>
          <w:szCs w:val="24"/>
        </w:rPr>
        <w:instrText xml:space="preserve"> TOC \h \z \c "Tabla" </w:instrText>
      </w:r>
      <w:r w:rsidRPr="00F71AF8">
        <w:rPr>
          <w:rFonts w:ascii="Times New Roman" w:hAnsi="Times New Roman" w:cs="Times New Roman"/>
          <w:sz w:val="24"/>
          <w:szCs w:val="24"/>
        </w:rPr>
        <w:fldChar w:fldCharType="separate"/>
      </w:r>
      <w:hyperlink w:anchor="_Toc203339565" w:history="1">
        <w:r w:rsidR="001B2C02" w:rsidRPr="008A4546">
          <w:rPr>
            <w:rStyle w:val="Hipervnculo"/>
            <w:rFonts w:ascii="Times New Roman" w:hAnsi="Times New Roman"/>
            <w:b/>
            <w:noProof/>
          </w:rPr>
          <w:t>Tabla 1</w:t>
        </w:r>
        <w:r w:rsidR="001B2C02" w:rsidRPr="008A4546">
          <w:rPr>
            <w:rStyle w:val="Hipervnculo"/>
            <w:rFonts w:ascii="Times New Roman" w:hAnsi="Times New Roman"/>
            <w:noProof/>
          </w:rPr>
          <w:t xml:space="preserve"> Criterios considerados en la localización de infraestructura para la Transferencia de RSU y Tratamiento de RSO</w:t>
        </w:r>
        <w:r w:rsidR="001B2C02">
          <w:rPr>
            <w:noProof/>
            <w:webHidden/>
          </w:rPr>
          <w:tab/>
        </w:r>
        <w:r w:rsidR="001B2C02">
          <w:rPr>
            <w:noProof/>
            <w:webHidden/>
          </w:rPr>
          <w:fldChar w:fldCharType="begin"/>
        </w:r>
        <w:r w:rsidR="001B2C02">
          <w:rPr>
            <w:noProof/>
            <w:webHidden/>
          </w:rPr>
          <w:instrText xml:space="preserve"> PAGEREF _Toc203339565 \h </w:instrText>
        </w:r>
        <w:r w:rsidR="001B2C02">
          <w:rPr>
            <w:noProof/>
            <w:webHidden/>
          </w:rPr>
        </w:r>
        <w:r w:rsidR="001B2C02">
          <w:rPr>
            <w:noProof/>
            <w:webHidden/>
          </w:rPr>
          <w:fldChar w:fldCharType="separate"/>
        </w:r>
        <w:r w:rsidR="001B2C02">
          <w:rPr>
            <w:noProof/>
            <w:webHidden/>
          </w:rPr>
          <w:t>17</w:t>
        </w:r>
        <w:r w:rsidR="001B2C02">
          <w:rPr>
            <w:noProof/>
            <w:webHidden/>
          </w:rPr>
          <w:fldChar w:fldCharType="end"/>
        </w:r>
      </w:hyperlink>
    </w:p>
    <w:p w14:paraId="14501653" w14:textId="4F5292EE"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66" w:history="1">
        <w:r w:rsidRPr="008A4546">
          <w:rPr>
            <w:rStyle w:val="Hipervnculo"/>
            <w:rFonts w:ascii="Times New Roman" w:hAnsi="Times New Roman"/>
            <w:b/>
            <w:noProof/>
          </w:rPr>
          <w:t>Tabla 2</w:t>
        </w:r>
        <w:r w:rsidRPr="008A4546">
          <w:rPr>
            <w:rStyle w:val="Hipervnculo"/>
            <w:rFonts w:ascii="Times New Roman" w:hAnsi="Times New Roman"/>
            <w:noProof/>
          </w:rPr>
          <w:t xml:space="preserve"> Clasificación sugerida para la clasificación de materiales en PSTRSI</w:t>
        </w:r>
        <w:r>
          <w:rPr>
            <w:noProof/>
            <w:webHidden/>
          </w:rPr>
          <w:tab/>
        </w:r>
        <w:r>
          <w:rPr>
            <w:noProof/>
            <w:webHidden/>
          </w:rPr>
          <w:fldChar w:fldCharType="begin"/>
        </w:r>
        <w:r>
          <w:rPr>
            <w:noProof/>
            <w:webHidden/>
          </w:rPr>
          <w:instrText xml:space="preserve"> PAGEREF _Toc203339566 \h </w:instrText>
        </w:r>
        <w:r>
          <w:rPr>
            <w:noProof/>
            <w:webHidden/>
          </w:rPr>
        </w:r>
        <w:r>
          <w:rPr>
            <w:noProof/>
            <w:webHidden/>
          </w:rPr>
          <w:fldChar w:fldCharType="separate"/>
        </w:r>
        <w:r>
          <w:rPr>
            <w:noProof/>
            <w:webHidden/>
          </w:rPr>
          <w:t>27</w:t>
        </w:r>
        <w:r>
          <w:rPr>
            <w:noProof/>
            <w:webHidden/>
          </w:rPr>
          <w:fldChar w:fldCharType="end"/>
        </w:r>
      </w:hyperlink>
    </w:p>
    <w:p w14:paraId="5F752AB1" w14:textId="5DFCCE77"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67" w:history="1">
        <w:r w:rsidRPr="008A4546">
          <w:rPr>
            <w:rStyle w:val="Hipervnculo"/>
            <w:rFonts w:ascii="Times New Roman" w:hAnsi="Times New Roman"/>
            <w:b/>
            <w:noProof/>
          </w:rPr>
          <w:t>Tabla 3</w:t>
        </w:r>
        <w:r w:rsidRPr="008A4546">
          <w:rPr>
            <w:rStyle w:val="Hipervnculo"/>
            <w:rFonts w:ascii="Times New Roman" w:hAnsi="Times New Roman"/>
            <w:noProof/>
          </w:rPr>
          <w:t xml:space="preserve"> Calificación del carácter del impacto</w:t>
        </w:r>
        <w:r>
          <w:rPr>
            <w:noProof/>
            <w:webHidden/>
          </w:rPr>
          <w:tab/>
        </w:r>
        <w:r>
          <w:rPr>
            <w:noProof/>
            <w:webHidden/>
          </w:rPr>
          <w:fldChar w:fldCharType="begin"/>
        </w:r>
        <w:r>
          <w:rPr>
            <w:noProof/>
            <w:webHidden/>
          </w:rPr>
          <w:instrText xml:space="preserve"> PAGEREF _Toc203339567 \h </w:instrText>
        </w:r>
        <w:r>
          <w:rPr>
            <w:noProof/>
            <w:webHidden/>
          </w:rPr>
        </w:r>
        <w:r>
          <w:rPr>
            <w:noProof/>
            <w:webHidden/>
          </w:rPr>
          <w:fldChar w:fldCharType="separate"/>
        </w:r>
        <w:r>
          <w:rPr>
            <w:noProof/>
            <w:webHidden/>
          </w:rPr>
          <w:t>30</w:t>
        </w:r>
        <w:r>
          <w:rPr>
            <w:noProof/>
            <w:webHidden/>
          </w:rPr>
          <w:fldChar w:fldCharType="end"/>
        </w:r>
      </w:hyperlink>
    </w:p>
    <w:p w14:paraId="2CF3BF83" w14:textId="292F6242"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68" w:history="1">
        <w:r w:rsidRPr="008A4546">
          <w:rPr>
            <w:rStyle w:val="Hipervnculo"/>
            <w:rFonts w:ascii="Times New Roman" w:hAnsi="Times New Roman"/>
            <w:b/>
            <w:noProof/>
          </w:rPr>
          <w:t>Tabla 4</w:t>
        </w:r>
        <w:r w:rsidRPr="008A4546">
          <w:rPr>
            <w:rStyle w:val="Hipervnculo"/>
            <w:rFonts w:ascii="Times New Roman" w:hAnsi="Times New Roman"/>
            <w:noProof/>
          </w:rPr>
          <w:t xml:space="preserve"> Calificación del tipo impacto</w:t>
        </w:r>
        <w:r>
          <w:rPr>
            <w:noProof/>
            <w:webHidden/>
          </w:rPr>
          <w:tab/>
        </w:r>
        <w:r>
          <w:rPr>
            <w:noProof/>
            <w:webHidden/>
          </w:rPr>
          <w:fldChar w:fldCharType="begin"/>
        </w:r>
        <w:r>
          <w:rPr>
            <w:noProof/>
            <w:webHidden/>
          </w:rPr>
          <w:instrText xml:space="preserve"> PAGEREF _Toc203339568 \h </w:instrText>
        </w:r>
        <w:r>
          <w:rPr>
            <w:noProof/>
            <w:webHidden/>
          </w:rPr>
        </w:r>
        <w:r>
          <w:rPr>
            <w:noProof/>
            <w:webHidden/>
          </w:rPr>
          <w:fldChar w:fldCharType="separate"/>
        </w:r>
        <w:r>
          <w:rPr>
            <w:noProof/>
            <w:webHidden/>
          </w:rPr>
          <w:t>31</w:t>
        </w:r>
        <w:r>
          <w:rPr>
            <w:noProof/>
            <w:webHidden/>
          </w:rPr>
          <w:fldChar w:fldCharType="end"/>
        </w:r>
      </w:hyperlink>
    </w:p>
    <w:p w14:paraId="1E06DE0E" w14:textId="401C54D8"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69" w:history="1">
        <w:r w:rsidRPr="008A4546">
          <w:rPr>
            <w:rStyle w:val="Hipervnculo"/>
            <w:rFonts w:ascii="Times New Roman" w:hAnsi="Times New Roman"/>
            <w:b/>
            <w:noProof/>
          </w:rPr>
          <w:t>Tabla 5</w:t>
        </w:r>
        <w:r w:rsidRPr="008A4546">
          <w:rPr>
            <w:rStyle w:val="Hipervnculo"/>
            <w:rFonts w:ascii="Times New Roman" w:hAnsi="Times New Roman"/>
            <w:noProof/>
          </w:rPr>
          <w:t xml:space="preserve"> Calificación de la magnitud del impacto</w:t>
        </w:r>
        <w:r>
          <w:rPr>
            <w:noProof/>
            <w:webHidden/>
          </w:rPr>
          <w:tab/>
        </w:r>
        <w:r>
          <w:rPr>
            <w:noProof/>
            <w:webHidden/>
          </w:rPr>
          <w:fldChar w:fldCharType="begin"/>
        </w:r>
        <w:r>
          <w:rPr>
            <w:noProof/>
            <w:webHidden/>
          </w:rPr>
          <w:instrText xml:space="preserve"> PAGEREF _Toc203339569 \h </w:instrText>
        </w:r>
        <w:r>
          <w:rPr>
            <w:noProof/>
            <w:webHidden/>
          </w:rPr>
        </w:r>
        <w:r>
          <w:rPr>
            <w:noProof/>
            <w:webHidden/>
          </w:rPr>
          <w:fldChar w:fldCharType="separate"/>
        </w:r>
        <w:r>
          <w:rPr>
            <w:noProof/>
            <w:webHidden/>
          </w:rPr>
          <w:t>31</w:t>
        </w:r>
        <w:r>
          <w:rPr>
            <w:noProof/>
            <w:webHidden/>
          </w:rPr>
          <w:fldChar w:fldCharType="end"/>
        </w:r>
      </w:hyperlink>
    </w:p>
    <w:p w14:paraId="08819448" w14:textId="1A0457CF"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70" w:history="1">
        <w:r w:rsidRPr="008A4546">
          <w:rPr>
            <w:rStyle w:val="Hipervnculo"/>
            <w:rFonts w:ascii="Times New Roman" w:hAnsi="Times New Roman"/>
            <w:b/>
            <w:noProof/>
          </w:rPr>
          <w:t>Tabla 6</w:t>
        </w:r>
        <w:r w:rsidRPr="008A4546">
          <w:rPr>
            <w:rStyle w:val="Hipervnculo"/>
            <w:rFonts w:ascii="Times New Roman" w:hAnsi="Times New Roman"/>
            <w:noProof/>
          </w:rPr>
          <w:t xml:space="preserve"> Calificación de la resiliencia ante el impacto</w:t>
        </w:r>
        <w:r>
          <w:rPr>
            <w:noProof/>
            <w:webHidden/>
          </w:rPr>
          <w:tab/>
        </w:r>
        <w:r>
          <w:rPr>
            <w:noProof/>
            <w:webHidden/>
          </w:rPr>
          <w:fldChar w:fldCharType="begin"/>
        </w:r>
        <w:r>
          <w:rPr>
            <w:noProof/>
            <w:webHidden/>
          </w:rPr>
          <w:instrText xml:space="preserve"> PAGEREF _Toc203339570 \h </w:instrText>
        </w:r>
        <w:r>
          <w:rPr>
            <w:noProof/>
            <w:webHidden/>
          </w:rPr>
        </w:r>
        <w:r>
          <w:rPr>
            <w:noProof/>
            <w:webHidden/>
          </w:rPr>
          <w:fldChar w:fldCharType="separate"/>
        </w:r>
        <w:r>
          <w:rPr>
            <w:noProof/>
            <w:webHidden/>
          </w:rPr>
          <w:t>32</w:t>
        </w:r>
        <w:r>
          <w:rPr>
            <w:noProof/>
            <w:webHidden/>
          </w:rPr>
          <w:fldChar w:fldCharType="end"/>
        </w:r>
      </w:hyperlink>
    </w:p>
    <w:p w14:paraId="6E2255C9" w14:textId="0468C997"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71" w:history="1">
        <w:r w:rsidRPr="008A4546">
          <w:rPr>
            <w:rStyle w:val="Hipervnculo"/>
            <w:rFonts w:ascii="Times New Roman" w:hAnsi="Times New Roman"/>
            <w:b/>
            <w:noProof/>
          </w:rPr>
          <w:t>Tabla 7</w:t>
        </w:r>
        <w:r w:rsidRPr="008A4546">
          <w:rPr>
            <w:rStyle w:val="Hipervnculo"/>
            <w:rFonts w:ascii="Times New Roman" w:hAnsi="Times New Roman"/>
            <w:noProof/>
          </w:rPr>
          <w:t xml:space="preserve"> Calificación de la tendencia del impacto</w:t>
        </w:r>
        <w:r>
          <w:rPr>
            <w:noProof/>
            <w:webHidden/>
          </w:rPr>
          <w:tab/>
        </w:r>
        <w:r>
          <w:rPr>
            <w:noProof/>
            <w:webHidden/>
          </w:rPr>
          <w:fldChar w:fldCharType="begin"/>
        </w:r>
        <w:r>
          <w:rPr>
            <w:noProof/>
            <w:webHidden/>
          </w:rPr>
          <w:instrText xml:space="preserve"> PAGEREF _Toc203339571 \h </w:instrText>
        </w:r>
        <w:r>
          <w:rPr>
            <w:noProof/>
            <w:webHidden/>
          </w:rPr>
        </w:r>
        <w:r>
          <w:rPr>
            <w:noProof/>
            <w:webHidden/>
          </w:rPr>
          <w:fldChar w:fldCharType="separate"/>
        </w:r>
        <w:r>
          <w:rPr>
            <w:noProof/>
            <w:webHidden/>
          </w:rPr>
          <w:t>32</w:t>
        </w:r>
        <w:r>
          <w:rPr>
            <w:noProof/>
            <w:webHidden/>
          </w:rPr>
          <w:fldChar w:fldCharType="end"/>
        </w:r>
      </w:hyperlink>
    </w:p>
    <w:p w14:paraId="3641F2BC" w14:textId="7DD5B1C6"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72" w:history="1">
        <w:r w:rsidRPr="008A4546">
          <w:rPr>
            <w:rStyle w:val="Hipervnculo"/>
            <w:rFonts w:ascii="Times New Roman" w:hAnsi="Times New Roman"/>
            <w:b/>
            <w:noProof/>
          </w:rPr>
          <w:t>Tabla 8</w:t>
        </w:r>
        <w:r w:rsidRPr="008A4546">
          <w:rPr>
            <w:rStyle w:val="Hipervnculo"/>
            <w:rFonts w:ascii="Times New Roman" w:hAnsi="Times New Roman"/>
            <w:noProof/>
          </w:rPr>
          <w:t xml:space="preserve"> Calificación de la cobertura del impacto</w:t>
        </w:r>
        <w:r>
          <w:rPr>
            <w:noProof/>
            <w:webHidden/>
          </w:rPr>
          <w:tab/>
        </w:r>
        <w:r>
          <w:rPr>
            <w:noProof/>
            <w:webHidden/>
          </w:rPr>
          <w:fldChar w:fldCharType="begin"/>
        </w:r>
        <w:r>
          <w:rPr>
            <w:noProof/>
            <w:webHidden/>
          </w:rPr>
          <w:instrText xml:space="preserve"> PAGEREF _Toc203339572 \h </w:instrText>
        </w:r>
        <w:r>
          <w:rPr>
            <w:noProof/>
            <w:webHidden/>
          </w:rPr>
        </w:r>
        <w:r>
          <w:rPr>
            <w:noProof/>
            <w:webHidden/>
          </w:rPr>
          <w:fldChar w:fldCharType="separate"/>
        </w:r>
        <w:r>
          <w:rPr>
            <w:noProof/>
            <w:webHidden/>
          </w:rPr>
          <w:t>32</w:t>
        </w:r>
        <w:r>
          <w:rPr>
            <w:noProof/>
            <w:webHidden/>
          </w:rPr>
          <w:fldChar w:fldCharType="end"/>
        </w:r>
      </w:hyperlink>
    </w:p>
    <w:p w14:paraId="1B09F3BC" w14:textId="6D6FEC07"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73" w:history="1">
        <w:r w:rsidRPr="008A4546">
          <w:rPr>
            <w:rStyle w:val="Hipervnculo"/>
            <w:rFonts w:ascii="Times New Roman" w:hAnsi="Times New Roman"/>
            <w:b/>
            <w:noProof/>
          </w:rPr>
          <w:t>Tabla 9</w:t>
        </w:r>
        <w:r w:rsidRPr="008A4546">
          <w:rPr>
            <w:rStyle w:val="Hipervnculo"/>
            <w:rFonts w:ascii="Times New Roman" w:hAnsi="Times New Roman"/>
            <w:noProof/>
          </w:rPr>
          <w:t xml:space="preserve"> Calificación de la permanencia o duración del impacto</w:t>
        </w:r>
        <w:r>
          <w:rPr>
            <w:noProof/>
            <w:webHidden/>
          </w:rPr>
          <w:tab/>
        </w:r>
        <w:r>
          <w:rPr>
            <w:noProof/>
            <w:webHidden/>
          </w:rPr>
          <w:fldChar w:fldCharType="begin"/>
        </w:r>
        <w:r>
          <w:rPr>
            <w:noProof/>
            <w:webHidden/>
          </w:rPr>
          <w:instrText xml:space="preserve"> PAGEREF _Toc203339573 \h </w:instrText>
        </w:r>
        <w:r>
          <w:rPr>
            <w:noProof/>
            <w:webHidden/>
          </w:rPr>
        </w:r>
        <w:r>
          <w:rPr>
            <w:noProof/>
            <w:webHidden/>
          </w:rPr>
          <w:fldChar w:fldCharType="separate"/>
        </w:r>
        <w:r>
          <w:rPr>
            <w:noProof/>
            <w:webHidden/>
          </w:rPr>
          <w:t>33</w:t>
        </w:r>
        <w:r>
          <w:rPr>
            <w:noProof/>
            <w:webHidden/>
          </w:rPr>
          <w:fldChar w:fldCharType="end"/>
        </w:r>
      </w:hyperlink>
    </w:p>
    <w:p w14:paraId="67D83A2D" w14:textId="26A6BF08"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74" w:history="1">
        <w:r w:rsidRPr="008A4546">
          <w:rPr>
            <w:rStyle w:val="Hipervnculo"/>
            <w:rFonts w:ascii="Times New Roman" w:hAnsi="Times New Roman"/>
            <w:b/>
            <w:noProof/>
          </w:rPr>
          <w:t>Tabla 10</w:t>
        </w:r>
        <w:r w:rsidRPr="008A4546">
          <w:rPr>
            <w:rStyle w:val="Hipervnculo"/>
            <w:rFonts w:ascii="Times New Roman" w:hAnsi="Times New Roman"/>
            <w:noProof/>
          </w:rPr>
          <w:t xml:space="preserve"> Calificación de la periodicidad del impacto</w:t>
        </w:r>
        <w:r>
          <w:rPr>
            <w:noProof/>
            <w:webHidden/>
          </w:rPr>
          <w:tab/>
        </w:r>
        <w:r>
          <w:rPr>
            <w:noProof/>
            <w:webHidden/>
          </w:rPr>
          <w:fldChar w:fldCharType="begin"/>
        </w:r>
        <w:r>
          <w:rPr>
            <w:noProof/>
            <w:webHidden/>
          </w:rPr>
          <w:instrText xml:space="preserve"> PAGEREF _Toc203339574 \h </w:instrText>
        </w:r>
        <w:r>
          <w:rPr>
            <w:noProof/>
            <w:webHidden/>
          </w:rPr>
        </w:r>
        <w:r>
          <w:rPr>
            <w:noProof/>
            <w:webHidden/>
          </w:rPr>
          <w:fldChar w:fldCharType="separate"/>
        </w:r>
        <w:r>
          <w:rPr>
            <w:noProof/>
            <w:webHidden/>
          </w:rPr>
          <w:t>33</w:t>
        </w:r>
        <w:r>
          <w:rPr>
            <w:noProof/>
            <w:webHidden/>
          </w:rPr>
          <w:fldChar w:fldCharType="end"/>
        </w:r>
      </w:hyperlink>
    </w:p>
    <w:p w14:paraId="6D3CCA1B" w14:textId="754EF9DB"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75" w:history="1">
        <w:r w:rsidRPr="008A4546">
          <w:rPr>
            <w:rStyle w:val="Hipervnculo"/>
            <w:rFonts w:ascii="Times New Roman" w:hAnsi="Times New Roman"/>
            <w:b/>
            <w:noProof/>
          </w:rPr>
          <w:t>Tabla 11</w:t>
        </w:r>
        <w:r w:rsidRPr="008A4546">
          <w:rPr>
            <w:rStyle w:val="Hipervnculo"/>
            <w:rFonts w:ascii="Times New Roman" w:hAnsi="Times New Roman"/>
            <w:noProof/>
          </w:rPr>
          <w:t xml:space="preserve"> Calificación de la recuperabilidad ante el impacto</w:t>
        </w:r>
        <w:r>
          <w:rPr>
            <w:noProof/>
            <w:webHidden/>
          </w:rPr>
          <w:tab/>
        </w:r>
        <w:r>
          <w:rPr>
            <w:noProof/>
            <w:webHidden/>
          </w:rPr>
          <w:fldChar w:fldCharType="begin"/>
        </w:r>
        <w:r>
          <w:rPr>
            <w:noProof/>
            <w:webHidden/>
          </w:rPr>
          <w:instrText xml:space="preserve"> PAGEREF _Toc203339575 \h </w:instrText>
        </w:r>
        <w:r>
          <w:rPr>
            <w:noProof/>
            <w:webHidden/>
          </w:rPr>
        </w:r>
        <w:r>
          <w:rPr>
            <w:noProof/>
            <w:webHidden/>
          </w:rPr>
          <w:fldChar w:fldCharType="separate"/>
        </w:r>
        <w:r>
          <w:rPr>
            <w:noProof/>
            <w:webHidden/>
          </w:rPr>
          <w:t>33</w:t>
        </w:r>
        <w:r>
          <w:rPr>
            <w:noProof/>
            <w:webHidden/>
          </w:rPr>
          <w:fldChar w:fldCharType="end"/>
        </w:r>
      </w:hyperlink>
    </w:p>
    <w:p w14:paraId="50224E04" w14:textId="75CE4E0D"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76" w:history="1">
        <w:r w:rsidRPr="008A4546">
          <w:rPr>
            <w:rStyle w:val="Hipervnculo"/>
            <w:rFonts w:ascii="Times New Roman" w:hAnsi="Times New Roman"/>
            <w:b/>
            <w:noProof/>
          </w:rPr>
          <w:t>Tabla 12</w:t>
        </w:r>
        <w:r w:rsidRPr="008A4546">
          <w:rPr>
            <w:rStyle w:val="Hipervnculo"/>
            <w:rFonts w:ascii="Times New Roman" w:hAnsi="Times New Roman"/>
            <w:noProof/>
          </w:rPr>
          <w:t xml:space="preserve"> Calificación de la acumulación y sinergia del impacto</w:t>
        </w:r>
        <w:r>
          <w:rPr>
            <w:noProof/>
            <w:webHidden/>
          </w:rPr>
          <w:tab/>
        </w:r>
        <w:r>
          <w:rPr>
            <w:noProof/>
            <w:webHidden/>
          </w:rPr>
          <w:fldChar w:fldCharType="begin"/>
        </w:r>
        <w:r>
          <w:rPr>
            <w:noProof/>
            <w:webHidden/>
          </w:rPr>
          <w:instrText xml:space="preserve"> PAGEREF _Toc203339576 \h </w:instrText>
        </w:r>
        <w:r>
          <w:rPr>
            <w:noProof/>
            <w:webHidden/>
          </w:rPr>
        </w:r>
        <w:r>
          <w:rPr>
            <w:noProof/>
            <w:webHidden/>
          </w:rPr>
          <w:fldChar w:fldCharType="separate"/>
        </w:r>
        <w:r>
          <w:rPr>
            <w:noProof/>
            <w:webHidden/>
          </w:rPr>
          <w:t>33</w:t>
        </w:r>
        <w:r>
          <w:rPr>
            <w:noProof/>
            <w:webHidden/>
          </w:rPr>
          <w:fldChar w:fldCharType="end"/>
        </w:r>
      </w:hyperlink>
    </w:p>
    <w:p w14:paraId="4F17D1FC" w14:textId="28213D96"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77" w:history="1">
        <w:r w:rsidRPr="008A4546">
          <w:rPr>
            <w:rStyle w:val="Hipervnculo"/>
            <w:rFonts w:ascii="Times New Roman" w:hAnsi="Times New Roman"/>
            <w:b/>
            <w:noProof/>
          </w:rPr>
          <w:t>Tabla 13</w:t>
        </w:r>
        <w:r w:rsidRPr="008A4546">
          <w:rPr>
            <w:rStyle w:val="Hipervnculo"/>
            <w:rFonts w:ascii="Times New Roman" w:hAnsi="Times New Roman"/>
            <w:noProof/>
          </w:rPr>
          <w:t xml:space="preserve"> Calificación de la probabilidad de ocurrencia del impacto</w:t>
        </w:r>
        <w:r>
          <w:rPr>
            <w:noProof/>
            <w:webHidden/>
          </w:rPr>
          <w:tab/>
        </w:r>
        <w:r>
          <w:rPr>
            <w:noProof/>
            <w:webHidden/>
          </w:rPr>
          <w:fldChar w:fldCharType="begin"/>
        </w:r>
        <w:r>
          <w:rPr>
            <w:noProof/>
            <w:webHidden/>
          </w:rPr>
          <w:instrText xml:space="preserve"> PAGEREF _Toc203339577 \h </w:instrText>
        </w:r>
        <w:r>
          <w:rPr>
            <w:noProof/>
            <w:webHidden/>
          </w:rPr>
        </w:r>
        <w:r>
          <w:rPr>
            <w:noProof/>
            <w:webHidden/>
          </w:rPr>
          <w:fldChar w:fldCharType="separate"/>
        </w:r>
        <w:r>
          <w:rPr>
            <w:noProof/>
            <w:webHidden/>
          </w:rPr>
          <w:t>34</w:t>
        </w:r>
        <w:r>
          <w:rPr>
            <w:noProof/>
            <w:webHidden/>
          </w:rPr>
          <w:fldChar w:fldCharType="end"/>
        </w:r>
      </w:hyperlink>
    </w:p>
    <w:p w14:paraId="5FDF84EA" w14:textId="4446DA86"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78" w:history="1">
        <w:r w:rsidRPr="008A4546">
          <w:rPr>
            <w:rStyle w:val="Hipervnculo"/>
            <w:rFonts w:ascii="Times New Roman" w:hAnsi="Times New Roman"/>
            <w:b/>
            <w:noProof/>
          </w:rPr>
          <w:t>Tabla 14</w:t>
        </w:r>
        <w:r w:rsidRPr="008A4546">
          <w:rPr>
            <w:rStyle w:val="Hipervnculo"/>
            <w:rFonts w:ascii="Times New Roman" w:hAnsi="Times New Roman"/>
            <w:noProof/>
          </w:rPr>
          <w:t xml:space="preserve"> Normatividad relacionada con la localización de PSTRSI</w:t>
        </w:r>
        <w:r>
          <w:rPr>
            <w:noProof/>
            <w:webHidden/>
          </w:rPr>
          <w:tab/>
        </w:r>
        <w:r>
          <w:rPr>
            <w:noProof/>
            <w:webHidden/>
          </w:rPr>
          <w:fldChar w:fldCharType="begin"/>
        </w:r>
        <w:r>
          <w:rPr>
            <w:noProof/>
            <w:webHidden/>
          </w:rPr>
          <w:instrText xml:space="preserve"> PAGEREF _Toc203339578 \h </w:instrText>
        </w:r>
        <w:r>
          <w:rPr>
            <w:noProof/>
            <w:webHidden/>
          </w:rPr>
        </w:r>
        <w:r>
          <w:rPr>
            <w:noProof/>
            <w:webHidden/>
          </w:rPr>
          <w:fldChar w:fldCharType="separate"/>
        </w:r>
        <w:r>
          <w:rPr>
            <w:noProof/>
            <w:webHidden/>
          </w:rPr>
          <w:t>34</w:t>
        </w:r>
        <w:r>
          <w:rPr>
            <w:noProof/>
            <w:webHidden/>
          </w:rPr>
          <w:fldChar w:fldCharType="end"/>
        </w:r>
      </w:hyperlink>
    </w:p>
    <w:p w14:paraId="1CFAF314" w14:textId="6CA1E198"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79" w:history="1">
        <w:r w:rsidRPr="008A4546">
          <w:rPr>
            <w:rStyle w:val="Hipervnculo"/>
            <w:rFonts w:ascii="Times New Roman" w:hAnsi="Times New Roman"/>
            <w:b/>
            <w:noProof/>
          </w:rPr>
          <w:t>Tabla 15</w:t>
        </w:r>
        <w:r w:rsidRPr="008A4546">
          <w:rPr>
            <w:rStyle w:val="Hipervnculo"/>
            <w:rFonts w:ascii="Times New Roman" w:hAnsi="Times New Roman"/>
            <w:noProof/>
          </w:rPr>
          <w:t xml:space="preserve"> Relación de aspectos e impactos ambientales para la construcción de PSTRSI</w:t>
        </w:r>
        <w:r>
          <w:rPr>
            <w:noProof/>
            <w:webHidden/>
          </w:rPr>
          <w:tab/>
        </w:r>
        <w:r>
          <w:rPr>
            <w:noProof/>
            <w:webHidden/>
          </w:rPr>
          <w:fldChar w:fldCharType="begin"/>
        </w:r>
        <w:r>
          <w:rPr>
            <w:noProof/>
            <w:webHidden/>
          </w:rPr>
          <w:instrText xml:space="preserve"> PAGEREF _Toc203339579 \h </w:instrText>
        </w:r>
        <w:r>
          <w:rPr>
            <w:noProof/>
            <w:webHidden/>
          </w:rPr>
        </w:r>
        <w:r>
          <w:rPr>
            <w:noProof/>
            <w:webHidden/>
          </w:rPr>
          <w:fldChar w:fldCharType="separate"/>
        </w:r>
        <w:r>
          <w:rPr>
            <w:noProof/>
            <w:webHidden/>
          </w:rPr>
          <w:t>40</w:t>
        </w:r>
        <w:r>
          <w:rPr>
            <w:noProof/>
            <w:webHidden/>
          </w:rPr>
          <w:fldChar w:fldCharType="end"/>
        </w:r>
      </w:hyperlink>
    </w:p>
    <w:p w14:paraId="624C1996" w14:textId="726745CA"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80" w:history="1">
        <w:r w:rsidRPr="008A4546">
          <w:rPr>
            <w:rStyle w:val="Hipervnculo"/>
            <w:rFonts w:ascii="Times New Roman" w:hAnsi="Times New Roman"/>
            <w:b/>
            <w:noProof/>
          </w:rPr>
          <w:t>Tabla 16</w:t>
        </w:r>
        <w:r w:rsidRPr="008A4546">
          <w:rPr>
            <w:rStyle w:val="Hipervnculo"/>
            <w:rFonts w:ascii="Times New Roman" w:hAnsi="Times New Roman"/>
            <w:noProof/>
          </w:rPr>
          <w:t xml:space="preserve"> Relación de aspectos e impactos ambientales para la construcción de PSTRSI</w:t>
        </w:r>
        <w:r>
          <w:rPr>
            <w:noProof/>
            <w:webHidden/>
          </w:rPr>
          <w:tab/>
        </w:r>
        <w:r>
          <w:rPr>
            <w:noProof/>
            <w:webHidden/>
          </w:rPr>
          <w:fldChar w:fldCharType="begin"/>
        </w:r>
        <w:r>
          <w:rPr>
            <w:noProof/>
            <w:webHidden/>
          </w:rPr>
          <w:instrText xml:space="preserve"> PAGEREF _Toc203339580 \h </w:instrText>
        </w:r>
        <w:r>
          <w:rPr>
            <w:noProof/>
            <w:webHidden/>
          </w:rPr>
        </w:r>
        <w:r>
          <w:rPr>
            <w:noProof/>
            <w:webHidden/>
          </w:rPr>
          <w:fldChar w:fldCharType="separate"/>
        </w:r>
        <w:r>
          <w:rPr>
            <w:noProof/>
            <w:webHidden/>
          </w:rPr>
          <w:t>41</w:t>
        </w:r>
        <w:r>
          <w:rPr>
            <w:noProof/>
            <w:webHidden/>
          </w:rPr>
          <w:fldChar w:fldCharType="end"/>
        </w:r>
      </w:hyperlink>
    </w:p>
    <w:p w14:paraId="1C7E68BC" w14:textId="72E5E13D"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81" w:history="1">
        <w:r w:rsidRPr="008A4546">
          <w:rPr>
            <w:rStyle w:val="Hipervnculo"/>
            <w:rFonts w:ascii="Times New Roman" w:hAnsi="Times New Roman"/>
            <w:b/>
            <w:noProof/>
          </w:rPr>
          <w:t>Tabla 17</w:t>
        </w:r>
        <w:r w:rsidRPr="008A4546">
          <w:rPr>
            <w:rStyle w:val="Hipervnculo"/>
            <w:rFonts w:ascii="Times New Roman" w:hAnsi="Times New Roman"/>
            <w:noProof/>
          </w:rPr>
          <w:t xml:space="preserve"> Resumen de la valoración del riesgo asociado a los impactos causados en la construcción y operación de PSTRSI</w:t>
        </w:r>
        <w:r>
          <w:rPr>
            <w:noProof/>
            <w:webHidden/>
          </w:rPr>
          <w:tab/>
        </w:r>
        <w:r>
          <w:rPr>
            <w:noProof/>
            <w:webHidden/>
          </w:rPr>
          <w:fldChar w:fldCharType="begin"/>
        </w:r>
        <w:r>
          <w:rPr>
            <w:noProof/>
            <w:webHidden/>
          </w:rPr>
          <w:instrText xml:space="preserve"> PAGEREF _Toc203339581 \h </w:instrText>
        </w:r>
        <w:r>
          <w:rPr>
            <w:noProof/>
            <w:webHidden/>
          </w:rPr>
        </w:r>
        <w:r>
          <w:rPr>
            <w:noProof/>
            <w:webHidden/>
          </w:rPr>
          <w:fldChar w:fldCharType="separate"/>
        </w:r>
        <w:r>
          <w:rPr>
            <w:noProof/>
            <w:webHidden/>
          </w:rPr>
          <w:t>42</w:t>
        </w:r>
        <w:r>
          <w:rPr>
            <w:noProof/>
            <w:webHidden/>
          </w:rPr>
          <w:fldChar w:fldCharType="end"/>
        </w:r>
      </w:hyperlink>
    </w:p>
    <w:p w14:paraId="3884B496" w14:textId="05AB9A78"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82" w:history="1">
        <w:r w:rsidRPr="008A4546">
          <w:rPr>
            <w:rStyle w:val="Hipervnculo"/>
            <w:rFonts w:ascii="Times New Roman" w:hAnsi="Times New Roman"/>
            <w:b/>
            <w:noProof/>
          </w:rPr>
          <w:t>Tabla 18</w:t>
        </w:r>
        <w:r w:rsidRPr="008A4546">
          <w:rPr>
            <w:rStyle w:val="Hipervnculo"/>
            <w:rFonts w:ascii="Times New Roman" w:hAnsi="Times New Roman"/>
            <w:noProof/>
          </w:rPr>
          <w:t xml:space="preserve"> Clasificación de los riesgos para un proyecto de PSTRSI</w:t>
        </w:r>
        <w:r>
          <w:rPr>
            <w:noProof/>
            <w:webHidden/>
          </w:rPr>
          <w:tab/>
        </w:r>
        <w:r>
          <w:rPr>
            <w:noProof/>
            <w:webHidden/>
          </w:rPr>
          <w:fldChar w:fldCharType="begin"/>
        </w:r>
        <w:r>
          <w:rPr>
            <w:noProof/>
            <w:webHidden/>
          </w:rPr>
          <w:instrText xml:space="preserve"> PAGEREF _Toc203339582 \h </w:instrText>
        </w:r>
        <w:r>
          <w:rPr>
            <w:noProof/>
            <w:webHidden/>
          </w:rPr>
        </w:r>
        <w:r>
          <w:rPr>
            <w:noProof/>
            <w:webHidden/>
          </w:rPr>
          <w:fldChar w:fldCharType="separate"/>
        </w:r>
        <w:r>
          <w:rPr>
            <w:noProof/>
            <w:webHidden/>
          </w:rPr>
          <w:t>43</w:t>
        </w:r>
        <w:r>
          <w:rPr>
            <w:noProof/>
            <w:webHidden/>
          </w:rPr>
          <w:fldChar w:fldCharType="end"/>
        </w:r>
      </w:hyperlink>
    </w:p>
    <w:p w14:paraId="5610B27C" w14:textId="0FC4E862"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83" w:history="1">
        <w:r w:rsidRPr="008A4546">
          <w:rPr>
            <w:rStyle w:val="Hipervnculo"/>
            <w:rFonts w:ascii="Times New Roman" w:hAnsi="Times New Roman"/>
            <w:b/>
            <w:noProof/>
          </w:rPr>
          <w:t>Tabla 19</w:t>
        </w:r>
        <w:r w:rsidRPr="008A4546">
          <w:rPr>
            <w:rStyle w:val="Hipervnculo"/>
            <w:rFonts w:ascii="Times New Roman" w:hAnsi="Times New Roman"/>
            <w:noProof/>
          </w:rPr>
          <w:t xml:space="preserve"> Compatibilidad de las áreas en el ordenamiento territorial con la ubicación de PSTRSI</w:t>
        </w:r>
        <w:r>
          <w:rPr>
            <w:noProof/>
            <w:webHidden/>
          </w:rPr>
          <w:tab/>
        </w:r>
        <w:r>
          <w:rPr>
            <w:noProof/>
            <w:webHidden/>
          </w:rPr>
          <w:fldChar w:fldCharType="begin"/>
        </w:r>
        <w:r>
          <w:rPr>
            <w:noProof/>
            <w:webHidden/>
          </w:rPr>
          <w:instrText xml:space="preserve"> PAGEREF _Toc203339583 \h </w:instrText>
        </w:r>
        <w:r>
          <w:rPr>
            <w:noProof/>
            <w:webHidden/>
          </w:rPr>
        </w:r>
        <w:r>
          <w:rPr>
            <w:noProof/>
            <w:webHidden/>
          </w:rPr>
          <w:fldChar w:fldCharType="separate"/>
        </w:r>
        <w:r>
          <w:rPr>
            <w:noProof/>
            <w:webHidden/>
          </w:rPr>
          <w:t>44</w:t>
        </w:r>
        <w:r>
          <w:rPr>
            <w:noProof/>
            <w:webHidden/>
          </w:rPr>
          <w:fldChar w:fldCharType="end"/>
        </w:r>
      </w:hyperlink>
    </w:p>
    <w:p w14:paraId="599C30A3" w14:textId="5FAD97E2"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84" w:history="1">
        <w:r w:rsidRPr="008A4546">
          <w:rPr>
            <w:rStyle w:val="Hipervnculo"/>
            <w:rFonts w:ascii="Times New Roman" w:hAnsi="Times New Roman"/>
            <w:b/>
            <w:noProof/>
          </w:rPr>
          <w:t>Tabla 20</w:t>
        </w:r>
        <w:r w:rsidRPr="008A4546">
          <w:rPr>
            <w:rStyle w:val="Hipervnculo"/>
            <w:rFonts w:ascii="Times New Roman" w:hAnsi="Times New Roman"/>
            <w:noProof/>
          </w:rPr>
          <w:t xml:space="preserve"> Compatibilidad de las áreas en el ordenamiento territorial con la ubicación de PSTRSI</w:t>
        </w:r>
        <w:r>
          <w:rPr>
            <w:noProof/>
            <w:webHidden/>
          </w:rPr>
          <w:tab/>
        </w:r>
        <w:r>
          <w:rPr>
            <w:noProof/>
            <w:webHidden/>
          </w:rPr>
          <w:fldChar w:fldCharType="begin"/>
        </w:r>
        <w:r>
          <w:rPr>
            <w:noProof/>
            <w:webHidden/>
          </w:rPr>
          <w:instrText xml:space="preserve"> PAGEREF _Toc203339584 \h </w:instrText>
        </w:r>
        <w:r>
          <w:rPr>
            <w:noProof/>
            <w:webHidden/>
          </w:rPr>
        </w:r>
        <w:r>
          <w:rPr>
            <w:noProof/>
            <w:webHidden/>
          </w:rPr>
          <w:fldChar w:fldCharType="separate"/>
        </w:r>
        <w:r>
          <w:rPr>
            <w:noProof/>
            <w:webHidden/>
          </w:rPr>
          <w:t>45</w:t>
        </w:r>
        <w:r>
          <w:rPr>
            <w:noProof/>
            <w:webHidden/>
          </w:rPr>
          <w:fldChar w:fldCharType="end"/>
        </w:r>
      </w:hyperlink>
    </w:p>
    <w:p w14:paraId="5802C524" w14:textId="5B2578B4"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85" w:history="1">
        <w:r w:rsidRPr="008A4546">
          <w:rPr>
            <w:rStyle w:val="Hipervnculo"/>
            <w:rFonts w:ascii="Times New Roman" w:hAnsi="Times New Roman"/>
            <w:b/>
            <w:noProof/>
          </w:rPr>
          <w:t>Tabla 21</w:t>
        </w:r>
        <w:r w:rsidRPr="008A4546">
          <w:rPr>
            <w:rStyle w:val="Hipervnculo"/>
            <w:rFonts w:ascii="Times New Roman" w:hAnsi="Times New Roman"/>
            <w:noProof/>
          </w:rPr>
          <w:t xml:space="preserve"> Clasificación principal de áreas en el ordenamiento territorial</w:t>
        </w:r>
        <w:r>
          <w:rPr>
            <w:noProof/>
            <w:webHidden/>
          </w:rPr>
          <w:tab/>
        </w:r>
        <w:r>
          <w:rPr>
            <w:noProof/>
            <w:webHidden/>
          </w:rPr>
          <w:fldChar w:fldCharType="begin"/>
        </w:r>
        <w:r>
          <w:rPr>
            <w:noProof/>
            <w:webHidden/>
          </w:rPr>
          <w:instrText xml:space="preserve"> PAGEREF _Toc203339585 \h </w:instrText>
        </w:r>
        <w:r>
          <w:rPr>
            <w:noProof/>
            <w:webHidden/>
          </w:rPr>
        </w:r>
        <w:r>
          <w:rPr>
            <w:noProof/>
            <w:webHidden/>
          </w:rPr>
          <w:fldChar w:fldCharType="separate"/>
        </w:r>
        <w:r>
          <w:rPr>
            <w:noProof/>
            <w:webHidden/>
          </w:rPr>
          <w:t>46</w:t>
        </w:r>
        <w:r>
          <w:rPr>
            <w:noProof/>
            <w:webHidden/>
          </w:rPr>
          <w:fldChar w:fldCharType="end"/>
        </w:r>
      </w:hyperlink>
    </w:p>
    <w:p w14:paraId="7D51CD71" w14:textId="2718A31F"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86" w:history="1">
        <w:r w:rsidRPr="008A4546">
          <w:rPr>
            <w:rStyle w:val="Hipervnculo"/>
            <w:rFonts w:ascii="Times New Roman" w:hAnsi="Times New Roman"/>
            <w:b/>
            <w:noProof/>
          </w:rPr>
          <w:t>Tabla 22</w:t>
        </w:r>
        <w:r w:rsidRPr="008A4546">
          <w:rPr>
            <w:rStyle w:val="Hipervnculo"/>
            <w:rFonts w:ascii="Times New Roman" w:hAnsi="Times New Roman"/>
            <w:noProof/>
          </w:rPr>
          <w:t xml:space="preserve"> Puntaje para el criterio de capacidad</w:t>
        </w:r>
        <w:r>
          <w:rPr>
            <w:noProof/>
            <w:webHidden/>
          </w:rPr>
          <w:tab/>
        </w:r>
        <w:r>
          <w:rPr>
            <w:noProof/>
            <w:webHidden/>
          </w:rPr>
          <w:fldChar w:fldCharType="begin"/>
        </w:r>
        <w:r>
          <w:rPr>
            <w:noProof/>
            <w:webHidden/>
          </w:rPr>
          <w:instrText xml:space="preserve"> PAGEREF _Toc203339586 \h </w:instrText>
        </w:r>
        <w:r>
          <w:rPr>
            <w:noProof/>
            <w:webHidden/>
          </w:rPr>
        </w:r>
        <w:r>
          <w:rPr>
            <w:noProof/>
            <w:webHidden/>
          </w:rPr>
          <w:fldChar w:fldCharType="separate"/>
        </w:r>
        <w:r>
          <w:rPr>
            <w:noProof/>
            <w:webHidden/>
          </w:rPr>
          <w:t>47</w:t>
        </w:r>
        <w:r>
          <w:rPr>
            <w:noProof/>
            <w:webHidden/>
          </w:rPr>
          <w:fldChar w:fldCharType="end"/>
        </w:r>
      </w:hyperlink>
    </w:p>
    <w:p w14:paraId="46436050" w14:textId="04BC05BF"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87" w:history="1">
        <w:r w:rsidRPr="008A4546">
          <w:rPr>
            <w:rStyle w:val="Hipervnculo"/>
            <w:rFonts w:ascii="Times New Roman" w:hAnsi="Times New Roman"/>
            <w:b/>
            <w:noProof/>
          </w:rPr>
          <w:t>Tabla 23</w:t>
        </w:r>
        <w:r w:rsidRPr="008A4546">
          <w:rPr>
            <w:rStyle w:val="Hipervnculo"/>
            <w:rFonts w:ascii="Times New Roman" w:hAnsi="Times New Roman"/>
            <w:noProof/>
          </w:rPr>
          <w:t xml:space="preserve"> Puntaje para el criterio de uso de suelo</w:t>
        </w:r>
        <w:r>
          <w:rPr>
            <w:noProof/>
            <w:webHidden/>
          </w:rPr>
          <w:tab/>
        </w:r>
        <w:r>
          <w:rPr>
            <w:noProof/>
            <w:webHidden/>
          </w:rPr>
          <w:fldChar w:fldCharType="begin"/>
        </w:r>
        <w:r>
          <w:rPr>
            <w:noProof/>
            <w:webHidden/>
          </w:rPr>
          <w:instrText xml:space="preserve"> PAGEREF _Toc203339587 \h </w:instrText>
        </w:r>
        <w:r>
          <w:rPr>
            <w:noProof/>
            <w:webHidden/>
          </w:rPr>
        </w:r>
        <w:r>
          <w:rPr>
            <w:noProof/>
            <w:webHidden/>
          </w:rPr>
          <w:fldChar w:fldCharType="separate"/>
        </w:r>
        <w:r>
          <w:rPr>
            <w:noProof/>
            <w:webHidden/>
          </w:rPr>
          <w:t>47</w:t>
        </w:r>
        <w:r>
          <w:rPr>
            <w:noProof/>
            <w:webHidden/>
          </w:rPr>
          <w:fldChar w:fldCharType="end"/>
        </w:r>
      </w:hyperlink>
    </w:p>
    <w:p w14:paraId="21D2A512" w14:textId="5FE10D9C"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88" w:history="1">
        <w:r w:rsidRPr="008A4546">
          <w:rPr>
            <w:rStyle w:val="Hipervnculo"/>
            <w:rFonts w:ascii="Times New Roman" w:hAnsi="Times New Roman"/>
            <w:b/>
            <w:noProof/>
          </w:rPr>
          <w:t>Tabla 24</w:t>
        </w:r>
        <w:r w:rsidRPr="008A4546">
          <w:rPr>
            <w:rStyle w:val="Hipervnculo"/>
            <w:rFonts w:ascii="Times New Roman" w:hAnsi="Times New Roman"/>
            <w:noProof/>
          </w:rPr>
          <w:t xml:space="preserve"> Puntaje para el criterio de disponibilidad de servicios públicos</w:t>
        </w:r>
        <w:r>
          <w:rPr>
            <w:noProof/>
            <w:webHidden/>
          </w:rPr>
          <w:tab/>
        </w:r>
        <w:r>
          <w:rPr>
            <w:noProof/>
            <w:webHidden/>
          </w:rPr>
          <w:fldChar w:fldCharType="begin"/>
        </w:r>
        <w:r>
          <w:rPr>
            <w:noProof/>
            <w:webHidden/>
          </w:rPr>
          <w:instrText xml:space="preserve"> PAGEREF _Toc203339588 \h </w:instrText>
        </w:r>
        <w:r>
          <w:rPr>
            <w:noProof/>
            <w:webHidden/>
          </w:rPr>
        </w:r>
        <w:r>
          <w:rPr>
            <w:noProof/>
            <w:webHidden/>
          </w:rPr>
          <w:fldChar w:fldCharType="separate"/>
        </w:r>
        <w:r>
          <w:rPr>
            <w:noProof/>
            <w:webHidden/>
          </w:rPr>
          <w:t>47</w:t>
        </w:r>
        <w:r>
          <w:rPr>
            <w:noProof/>
            <w:webHidden/>
          </w:rPr>
          <w:fldChar w:fldCharType="end"/>
        </w:r>
      </w:hyperlink>
    </w:p>
    <w:p w14:paraId="29136C5F" w14:textId="78CFFEA8"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89" w:history="1">
        <w:r w:rsidRPr="008A4546">
          <w:rPr>
            <w:rStyle w:val="Hipervnculo"/>
            <w:rFonts w:ascii="Times New Roman" w:hAnsi="Times New Roman"/>
            <w:b/>
            <w:noProof/>
          </w:rPr>
          <w:t>Tabla 25</w:t>
        </w:r>
        <w:r w:rsidRPr="008A4546">
          <w:rPr>
            <w:rStyle w:val="Hipervnculo"/>
            <w:rFonts w:ascii="Times New Roman" w:hAnsi="Times New Roman"/>
            <w:noProof/>
          </w:rPr>
          <w:t xml:space="preserve"> Puntaje para el criterio de condiciones de la vía principal</w:t>
        </w:r>
        <w:r>
          <w:rPr>
            <w:noProof/>
            <w:webHidden/>
          </w:rPr>
          <w:tab/>
        </w:r>
        <w:r>
          <w:rPr>
            <w:noProof/>
            <w:webHidden/>
          </w:rPr>
          <w:fldChar w:fldCharType="begin"/>
        </w:r>
        <w:r>
          <w:rPr>
            <w:noProof/>
            <w:webHidden/>
          </w:rPr>
          <w:instrText xml:space="preserve"> PAGEREF _Toc203339589 \h </w:instrText>
        </w:r>
        <w:r>
          <w:rPr>
            <w:noProof/>
            <w:webHidden/>
          </w:rPr>
        </w:r>
        <w:r>
          <w:rPr>
            <w:noProof/>
            <w:webHidden/>
          </w:rPr>
          <w:fldChar w:fldCharType="separate"/>
        </w:r>
        <w:r>
          <w:rPr>
            <w:noProof/>
            <w:webHidden/>
          </w:rPr>
          <w:t>48</w:t>
        </w:r>
        <w:r>
          <w:rPr>
            <w:noProof/>
            <w:webHidden/>
          </w:rPr>
          <w:fldChar w:fldCharType="end"/>
        </w:r>
      </w:hyperlink>
    </w:p>
    <w:p w14:paraId="69314144" w14:textId="0C65AE58"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90" w:history="1">
        <w:r w:rsidRPr="008A4546">
          <w:rPr>
            <w:rStyle w:val="Hipervnculo"/>
            <w:rFonts w:ascii="Times New Roman" w:hAnsi="Times New Roman"/>
            <w:b/>
            <w:noProof/>
          </w:rPr>
          <w:t>Tabla 26</w:t>
        </w:r>
        <w:r w:rsidRPr="008A4546">
          <w:rPr>
            <w:rStyle w:val="Hipervnculo"/>
            <w:rFonts w:ascii="Times New Roman" w:hAnsi="Times New Roman"/>
            <w:noProof/>
          </w:rPr>
          <w:t xml:space="preserve"> Puntaje para el criterio de condiciones de la vía principal</w:t>
        </w:r>
        <w:r>
          <w:rPr>
            <w:noProof/>
            <w:webHidden/>
          </w:rPr>
          <w:tab/>
        </w:r>
        <w:r>
          <w:rPr>
            <w:noProof/>
            <w:webHidden/>
          </w:rPr>
          <w:fldChar w:fldCharType="begin"/>
        </w:r>
        <w:r>
          <w:rPr>
            <w:noProof/>
            <w:webHidden/>
          </w:rPr>
          <w:instrText xml:space="preserve"> PAGEREF _Toc203339590 \h </w:instrText>
        </w:r>
        <w:r>
          <w:rPr>
            <w:noProof/>
            <w:webHidden/>
          </w:rPr>
        </w:r>
        <w:r>
          <w:rPr>
            <w:noProof/>
            <w:webHidden/>
          </w:rPr>
          <w:fldChar w:fldCharType="separate"/>
        </w:r>
        <w:r>
          <w:rPr>
            <w:noProof/>
            <w:webHidden/>
          </w:rPr>
          <w:t>48</w:t>
        </w:r>
        <w:r>
          <w:rPr>
            <w:noProof/>
            <w:webHidden/>
          </w:rPr>
          <w:fldChar w:fldCharType="end"/>
        </w:r>
      </w:hyperlink>
    </w:p>
    <w:p w14:paraId="21A1B5DB" w14:textId="6A24205A"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91" w:history="1">
        <w:r w:rsidRPr="008A4546">
          <w:rPr>
            <w:rStyle w:val="Hipervnculo"/>
            <w:rFonts w:ascii="Times New Roman" w:hAnsi="Times New Roman"/>
            <w:b/>
            <w:noProof/>
          </w:rPr>
          <w:t>Tabla 27</w:t>
        </w:r>
        <w:r w:rsidRPr="008A4546">
          <w:rPr>
            <w:rStyle w:val="Hipervnculo"/>
            <w:rFonts w:ascii="Times New Roman" w:hAnsi="Times New Roman"/>
            <w:noProof/>
          </w:rPr>
          <w:t xml:space="preserve"> Puntaje para el criterio de pendiente de la vía principal</w:t>
        </w:r>
        <w:r>
          <w:rPr>
            <w:noProof/>
            <w:webHidden/>
          </w:rPr>
          <w:tab/>
        </w:r>
        <w:r>
          <w:rPr>
            <w:noProof/>
            <w:webHidden/>
          </w:rPr>
          <w:fldChar w:fldCharType="begin"/>
        </w:r>
        <w:r>
          <w:rPr>
            <w:noProof/>
            <w:webHidden/>
          </w:rPr>
          <w:instrText xml:space="preserve"> PAGEREF _Toc203339591 \h </w:instrText>
        </w:r>
        <w:r>
          <w:rPr>
            <w:noProof/>
            <w:webHidden/>
          </w:rPr>
        </w:r>
        <w:r>
          <w:rPr>
            <w:noProof/>
            <w:webHidden/>
          </w:rPr>
          <w:fldChar w:fldCharType="separate"/>
        </w:r>
        <w:r>
          <w:rPr>
            <w:noProof/>
            <w:webHidden/>
          </w:rPr>
          <w:t>48</w:t>
        </w:r>
        <w:r>
          <w:rPr>
            <w:noProof/>
            <w:webHidden/>
          </w:rPr>
          <w:fldChar w:fldCharType="end"/>
        </w:r>
      </w:hyperlink>
    </w:p>
    <w:p w14:paraId="53CA5877" w14:textId="41847423"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92" w:history="1">
        <w:r w:rsidRPr="008A4546">
          <w:rPr>
            <w:rStyle w:val="Hipervnculo"/>
            <w:rFonts w:ascii="Times New Roman" w:hAnsi="Times New Roman"/>
            <w:b/>
            <w:noProof/>
          </w:rPr>
          <w:t>Tabla 28</w:t>
        </w:r>
        <w:r w:rsidRPr="008A4546">
          <w:rPr>
            <w:rStyle w:val="Hipervnculo"/>
            <w:rFonts w:ascii="Times New Roman" w:hAnsi="Times New Roman"/>
            <w:noProof/>
          </w:rPr>
          <w:t xml:space="preserve"> Puntaje para el criterio de Condiciones de la vía de aproximación</w:t>
        </w:r>
        <w:r>
          <w:rPr>
            <w:noProof/>
            <w:webHidden/>
          </w:rPr>
          <w:tab/>
        </w:r>
        <w:r>
          <w:rPr>
            <w:noProof/>
            <w:webHidden/>
          </w:rPr>
          <w:fldChar w:fldCharType="begin"/>
        </w:r>
        <w:r>
          <w:rPr>
            <w:noProof/>
            <w:webHidden/>
          </w:rPr>
          <w:instrText xml:space="preserve"> PAGEREF _Toc203339592 \h </w:instrText>
        </w:r>
        <w:r>
          <w:rPr>
            <w:noProof/>
            <w:webHidden/>
          </w:rPr>
        </w:r>
        <w:r>
          <w:rPr>
            <w:noProof/>
            <w:webHidden/>
          </w:rPr>
          <w:fldChar w:fldCharType="separate"/>
        </w:r>
        <w:r>
          <w:rPr>
            <w:noProof/>
            <w:webHidden/>
          </w:rPr>
          <w:t>48</w:t>
        </w:r>
        <w:r>
          <w:rPr>
            <w:noProof/>
            <w:webHidden/>
          </w:rPr>
          <w:fldChar w:fldCharType="end"/>
        </w:r>
      </w:hyperlink>
    </w:p>
    <w:p w14:paraId="14B0B921" w14:textId="64F69BA1"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93" w:history="1">
        <w:r w:rsidRPr="008A4546">
          <w:rPr>
            <w:rStyle w:val="Hipervnculo"/>
            <w:rFonts w:ascii="Times New Roman" w:hAnsi="Times New Roman"/>
            <w:b/>
            <w:noProof/>
          </w:rPr>
          <w:t>Tabla 29</w:t>
        </w:r>
        <w:r w:rsidRPr="008A4546">
          <w:rPr>
            <w:rStyle w:val="Hipervnculo"/>
            <w:rFonts w:ascii="Times New Roman" w:hAnsi="Times New Roman"/>
            <w:noProof/>
          </w:rPr>
          <w:t xml:space="preserve"> Puntaje para el criterio de Pendiente de la vía de aproximación</w:t>
        </w:r>
        <w:r>
          <w:rPr>
            <w:noProof/>
            <w:webHidden/>
          </w:rPr>
          <w:tab/>
        </w:r>
        <w:r>
          <w:rPr>
            <w:noProof/>
            <w:webHidden/>
          </w:rPr>
          <w:fldChar w:fldCharType="begin"/>
        </w:r>
        <w:r>
          <w:rPr>
            <w:noProof/>
            <w:webHidden/>
          </w:rPr>
          <w:instrText xml:space="preserve"> PAGEREF _Toc203339593 \h </w:instrText>
        </w:r>
        <w:r>
          <w:rPr>
            <w:noProof/>
            <w:webHidden/>
          </w:rPr>
        </w:r>
        <w:r>
          <w:rPr>
            <w:noProof/>
            <w:webHidden/>
          </w:rPr>
          <w:fldChar w:fldCharType="separate"/>
        </w:r>
        <w:r>
          <w:rPr>
            <w:noProof/>
            <w:webHidden/>
          </w:rPr>
          <w:t>49</w:t>
        </w:r>
        <w:r>
          <w:rPr>
            <w:noProof/>
            <w:webHidden/>
          </w:rPr>
          <w:fldChar w:fldCharType="end"/>
        </w:r>
      </w:hyperlink>
    </w:p>
    <w:p w14:paraId="5ABAF00B" w14:textId="72FD274B"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94" w:history="1">
        <w:r w:rsidRPr="008A4546">
          <w:rPr>
            <w:rStyle w:val="Hipervnculo"/>
            <w:rFonts w:ascii="Times New Roman" w:hAnsi="Times New Roman"/>
            <w:b/>
            <w:noProof/>
          </w:rPr>
          <w:t>Tabla 30</w:t>
        </w:r>
        <w:r w:rsidRPr="008A4546">
          <w:rPr>
            <w:rStyle w:val="Hipervnculo"/>
            <w:rFonts w:ascii="Times New Roman" w:hAnsi="Times New Roman"/>
            <w:noProof/>
          </w:rPr>
          <w:t xml:space="preserve"> Puntaje para el criterio de Numero de vías de aproximación</w:t>
        </w:r>
        <w:r>
          <w:rPr>
            <w:noProof/>
            <w:webHidden/>
          </w:rPr>
          <w:tab/>
        </w:r>
        <w:r>
          <w:rPr>
            <w:noProof/>
            <w:webHidden/>
          </w:rPr>
          <w:fldChar w:fldCharType="begin"/>
        </w:r>
        <w:r>
          <w:rPr>
            <w:noProof/>
            <w:webHidden/>
          </w:rPr>
          <w:instrText xml:space="preserve"> PAGEREF _Toc203339594 \h </w:instrText>
        </w:r>
        <w:r>
          <w:rPr>
            <w:noProof/>
            <w:webHidden/>
          </w:rPr>
        </w:r>
        <w:r>
          <w:rPr>
            <w:noProof/>
            <w:webHidden/>
          </w:rPr>
          <w:fldChar w:fldCharType="separate"/>
        </w:r>
        <w:r>
          <w:rPr>
            <w:noProof/>
            <w:webHidden/>
          </w:rPr>
          <w:t>49</w:t>
        </w:r>
        <w:r>
          <w:rPr>
            <w:noProof/>
            <w:webHidden/>
          </w:rPr>
          <w:fldChar w:fldCharType="end"/>
        </w:r>
      </w:hyperlink>
    </w:p>
    <w:p w14:paraId="5097B3A8" w14:textId="50BD15CD"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95" w:history="1">
        <w:r w:rsidRPr="008A4546">
          <w:rPr>
            <w:rStyle w:val="Hipervnculo"/>
            <w:rFonts w:ascii="Times New Roman" w:hAnsi="Times New Roman"/>
            <w:b/>
            <w:noProof/>
          </w:rPr>
          <w:t>Tabla 31</w:t>
        </w:r>
        <w:r w:rsidRPr="008A4546">
          <w:rPr>
            <w:rStyle w:val="Hipervnculo"/>
            <w:rFonts w:ascii="Times New Roman" w:hAnsi="Times New Roman"/>
            <w:noProof/>
          </w:rPr>
          <w:t xml:space="preserve"> Puntaje para el criterio de Numero de vías de aproximación</w:t>
        </w:r>
        <w:r>
          <w:rPr>
            <w:noProof/>
            <w:webHidden/>
          </w:rPr>
          <w:tab/>
        </w:r>
        <w:r>
          <w:rPr>
            <w:noProof/>
            <w:webHidden/>
          </w:rPr>
          <w:fldChar w:fldCharType="begin"/>
        </w:r>
        <w:r>
          <w:rPr>
            <w:noProof/>
            <w:webHidden/>
          </w:rPr>
          <w:instrText xml:space="preserve"> PAGEREF _Toc203339595 \h </w:instrText>
        </w:r>
        <w:r>
          <w:rPr>
            <w:noProof/>
            <w:webHidden/>
          </w:rPr>
        </w:r>
        <w:r>
          <w:rPr>
            <w:noProof/>
            <w:webHidden/>
          </w:rPr>
          <w:fldChar w:fldCharType="separate"/>
        </w:r>
        <w:r>
          <w:rPr>
            <w:noProof/>
            <w:webHidden/>
          </w:rPr>
          <w:t>49</w:t>
        </w:r>
        <w:r>
          <w:rPr>
            <w:noProof/>
            <w:webHidden/>
          </w:rPr>
          <w:fldChar w:fldCharType="end"/>
        </w:r>
      </w:hyperlink>
    </w:p>
    <w:p w14:paraId="66D40FD1" w14:textId="1A24CF03"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96" w:history="1">
        <w:r w:rsidRPr="008A4546">
          <w:rPr>
            <w:rStyle w:val="Hipervnculo"/>
            <w:rFonts w:ascii="Times New Roman" w:hAnsi="Times New Roman"/>
            <w:b/>
            <w:noProof/>
          </w:rPr>
          <w:t>Tabla 32</w:t>
        </w:r>
        <w:r w:rsidRPr="008A4546">
          <w:rPr>
            <w:rStyle w:val="Hipervnculo"/>
            <w:rFonts w:ascii="Times New Roman" w:hAnsi="Times New Roman"/>
            <w:noProof/>
          </w:rPr>
          <w:t xml:space="preserve"> Puntaje para el criterio de Pendiente promedio del terreno</w:t>
        </w:r>
        <w:r>
          <w:rPr>
            <w:noProof/>
            <w:webHidden/>
          </w:rPr>
          <w:tab/>
        </w:r>
        <w:r>
          <w:rPr>
            <w:noProof/>
            <w:webHidden/>
          </w:rPr>
          <w:fldChar w:fldCharType="begin"/>
        </w:r>
        <w:r>
          <w:rPr>
            <w:noProof/>
            <w:webHidden/>
          </w:rPr>
          <w:instrText xml:space="preserve"> PAGEREF _Toc203339596 \h </w:instrText>
        </w:r>
        <w:r>
          <w:rPr>
            <w:noProof/>
            <w:webHidden/>
          </w:rPr>
        </w:r>
        <w:r>
          <w:rPr>
            <w:noProof/>
            <w:webHidden/>
          </w:rPr>
          <w:fldChar w:fldCharType="separate"/>
        </w:r>
        <w:r>
          <w:rPr>
            <w:noProof/>
            <w:webHidden/>
          </w:rPr>
          <w:t>49</w:t>
        </w:r>
        <w:r>
          <w:rPr>
            <w:noProof/>
            <w:webHidden/>
          </w:rPr>
          <w:fldChar w:fldCharType="end"/>
        </w:r>
      </w:hyperlink>
    </w:p>
    <w:p w14:paraId="706FB252" w14:textId="09971236"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97" w:history="1">
        <w:r w:rsidRPr="008A4546">
          <w:rPr>
            <w:rStyle w:val="Hipervnculo"/>
            <w:rFonts w:ascii="Times New Roman" w:hAnsi="Times New Roman"/>
            <w:b/>
            <w:noProof/>
          </w:rPr>
          <w:t>Tabla 33</w:t>
        </w:r>
        <w:r w:rsidRPr="008A4546">
          <w:rPr>
            <w:rStyle w:val="Hipervnculo"/>
            <w:rFonts w:ascii="Times New Roman" w:hAnsi="Times New Roman"/>
            <w:noProof/>
          </w:rPr>
          <w:t xml:space="preserve"> Puntaje para el criterio de Facilidad para el movimiento de tierras</w:t>
        </w:r>
        <w:r>
          <w:rPr>
            <w:noProof/>
            <w:webHidden/>
          </w:rPr>
          <w:tab/>
        </w:r>
        <w:r>
          <w:rPr>
            <w:noProof/>
            <w:webHidden/>
          </w:rPr>
          <w:fldChar w:fldCharType="begin"/>
        </w:r>
        <w:r>
          <w:rPr>
            <w:noProof/>
            <w:webHidden/>
          </w:rPr>
          <w:instrText xml:space="preserve"> PAGEREF _Toc203339597 \h </w:instrText>
        </w:r>
        <w:r>
          <w:rPr>
            <w:noProof/>
            <w:webHidden/>
          </w:rPr>
        </w:r>
        <w:r>
          <w:rPr>
            <w:noProof/>
            <w:webHidden/>
          </w:rPr>
          <w:fldChar w:fldCharType="separate"/>
        </w:r>
        <w:r>
          <w:rPr>
            <w:noProof/>
            <w:webHidden/>
          </w:rPr>
          <w:t>50</w:t>
        </w:r>
        <w:r>
          <w:rPr>
            <w:noProof/>
            <w:webHidden/>
          </w:rPr>
          <w:fldChar w:fldCharType="end"/>
        </w:r>
      </w:hyperlink>
    </w:p>
    <w:p w14:paraId="0818D520" w14:textId="070A4B6C"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98" w:history="1">
        <w:r w:rsidRPr="008A4546">
          <w:rPr>
            <w:rStyle w:val="Hipervnculo"/>
            <w:rFonts w:ascii="Times New Roman" w:hAnsi="Times New Roman"/>
            <w:b/>
            <w:noProof/>
          </w:rPr>
          <w:t>Tabla 34</w:t>
        </w:r>
        <w:r w:rsidRPr="008A4546">
          <w:rPr>
            <w:rStyle w:val="Hipervnculo"/>
            <w:rFonts w:ascii="Times New Roman" w:hAnsi="Times New Roman"/>
            <w:noProof/>
          </w:rPr>
          <w:t xml:space="preserve"> Puntaje para el criterio de Dirección de los vientos</w:t>
        </w:r>
        <w:r>
          <w:rPr>
            <w:noProof/>
            <w:webHidden/>
          </w:rPr>
          <w:tab/>
        </w:r>
        <w:r>
          <w:rPr>
            <w:noProof/>
            <w:webHidden/>
          </w:rPr>
          <w:fldChar w:fldCharType="begin"/>
        </w:r>
        <w:r>
          <w:rPr>
            <w:noProof/>
            <w:webHidden/>
          </w:rPr>
          <w:instrText xml:space="preserve"> PAGEREF _Toc203339598 \h </w:instrText>
        </w:r>
        <w:r>
          <w:rPr>
            <w:noProof/>
            <w:webHidden/>
          </w:rPr>
        </w:r>
        <w:r>
          <w:rPr>
            <w:noProof/>
            <w:webHidden/>
          </w:rPr>
          <w:fldChar w:fldCharType="separate"/>
        </w:r>
        <w:r>
          <w:rPr>
            <w:noProof/>
            <w:webHidden/>
          </w:rPr>
          <w:t>50</w:t>
        </w:r>
        <w:r>
          <w:rPr>
            <w:noProof/>
            <w:webHidden/>
          </w:rPr>
          <w:fldChar w:fldCharType="end"/>
        </w:r>
      </w:hyperlink>
    </w:p>
    <w:p w14:paraId="3BB4DE4E" w14:textId="54EC561C"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599" w:history="1">
        <w:r w:rsidRPr="008A4546">
          <w:rPr>
            <w:rStyle w:val="Hipervnculo"/>
            <w:rFonts w:ascii="Times New Roman" w:hAnsi="Times New Roman"/>
            <w:b/>
            <w:noProof/>
          </w:rPr>
          <w:t>Tabla 35</w:t>
        </w:r>
        <w:r w:rsidRPr="008A4546">
          <w:rPr>
            <w:rStyle w:val="Hipervnculo"/>
            <w:rFonts w:ascii="Times New Roman" w:hAnsi="Times New Roman"/>
            <w:noProof/>
          </w:rPr>
          <w:t xml:space="preserve"> Puntaje para el criterio de Geoformas del área</w:t>
        </w:r>
        <w:r>
          <w:rPr>
            <w:noProof/>
            <w:webHidden/>
          </w:rPr>
          <w:tab/>
        </w:r>
        <w:r>
          <w:rPr>
            <w:noProof/>
            <w:webHidden/>
          </w:rPr>
          <w:fldChar w:fldCharType="begin"/>
        </w:r>
        <w:r>
          <w:rPr>
            <w:noProof/>
            <w:webHidden/>
          </w:rPr>
          <w:instrText xml:space="preserve"> PAGEREF _Toc203339599 \h </w:instrText>
        </w:r>
        <w:r>
          <w:rPr>
            <w:noProof/>
            <w:webHidden/>
          </w:rPr>
        </w:r>
        <w:r>
          <w:rPr>
            <w:noProof/>
            <w:webHidden/>
          </w:rPr>
          <w:fldChar w:fldCharType="separate"/>
        </w:r>
        <w:r>
          <w:rPr>
            <w:noProof/>
            <w:webHidden/>
          </w:rPr>
          <w:t>50</w:t>
        </w:r>
        <w:r>
          <w:rPr>
            <w:noProof/>
            <w:webHidden/>
          </w:rPr>
          <w:fldChar w:fldCharType="end"/>
        </w:r>
      </w:hyperlink>
    </w:p>
    <w:p w14:paraId="24C11A39" w14:textId="4CC7A335"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600" w:history="1">
        <w:r w:rsidRPr="008A4546">
          <w:rPr>
            <w:rStyle w:val="Hipervnculo"/>
            <w:rFonts w:ascii="Times New Roman" w:hAnsi="Times New Roman"/>
            <w:b/>
            <w:noProof/>
          </w:rPr>
          <w:t>Tabla 36</w:t>
        </w:r>
        <w:r w:rsidRPr="008A4546">
          <w:rPr>
            <w:rStyle w:val="Hipervnculo"/>
            <w:rFonts w:ascii="Times New Roman" w:hAnsi="Times New Roman"/>
            <w:noProof/>
          </w:rPr>
          <w:t xml:space="preserve"> Puntaje para el criterio de Densidad poblacional en el área</w:t>
        </w:r>
        <w:r>
          <w:rPr>
            <w:noProof/>
            <w:webHidden/>
          </w:rPr>
          <w:tab/>
        </w:r>
        <w:r>
          <w:rPr>
            <w:noProof/>
            <w:webHidden/>
          </w:rPr>
          <w:fldChar w:fldCharType="begin"/>
        </w:r>
        <w:r>
          <w:rPr>
            <w:noProof/>
            <w:webHidden/>
          </w:rPr>
          <w:instrText xml:space="preserve"> PAGEREF _Toc203339600 \h </w:instrText>
        </w:r>
        <w:r>
          <w:rPr>
            <w:noProof/>
            <w:webHidden/>
          </w:rPr>
        </w:r>
        <w:r>
          <w:rPr>
            <w:noProof/>
            <w:webHidden/>
          </w:rPr>
          <w:fldChar w:fldCharType="separate"/>
        </w:r>
        <w:r>
          <w:rPr>
            <w:noProof/>
            <w:webHidden/>
          </w:rPr>
          <w:t>50</w:t>
        </w:r>
        <w:r>
          <w:rPr>
            <w:noProof/>
            <w:webHidden/>
          </w:rPr>
          <w:fldChar w:fldCharType="end"/>
        </w:r>
      </w:hyperlink>
    </w:p>
    <w:p w14:paraId="1F17C5EA" w14:textId="4FB6B153"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601" w:history="1">
        <w:r w:rsidRPr="008A4546">
          <w:rPr>
            <w:rStyle w:val="Hipervnculo"/>
            <w:rFonts w:ascii="Times New Roman" w:hAnsi="Times New Roman"/>
            <w:b/>
            <w:noProof/>
          </w:rPr>
          <w:t>Tabla 37</w:t>
        </w:r>
        <w:r w:rsidRPr="008A4546">
          <w:rPr>
            <w:rStyle w:val="Hipervnculo"/>
            <w:rFonts w:ascii="Times New Roman" w:hAnsi="Times New Roman"/>
            <w:noProof/>
          </w:rPr>
          <w:t xml:space="preserve"> Puntaje para el criterio de Incidencia en el tráfico en la vía principal</w:t>
        </w:r>
        <w:r>
          <w:rPr>
            <w:noProof/>
            <w:webHidden/>
          </w:rPr>
          <w:tab/>
        </w:r>
        <w:r>
          <w:rPr>
            <w:noProof/>
            <w:webHidden/>
          </w:rPr>
          <w:fldChar w:fldCharType="begin"/>
        </w:r>
        <w:r>
          <w:rPr>
            <w:noProof/>
            <w:webHidden/>
          </w:rPr>
          <w:instrText xml:space="preserve"> PAGEREF _Toc203339601 \h </w:instrText>
        </w:r>
        <w:r>
          <w:rPr>
            <w:noProof/>
            <w:webHidden/>
          </w:rPr>
        </w:r>
        <w:r>
          <w:rPr>
            <w:noProof/>
            <w:webHidden/>
          </w:rPr>
          <w:fldChar w:fldCharType="separate"/>
        </w:r>
        <w:r>
          <w:rPr>
            <w:noProof/>
            <w:webHidden/>
          </w:rPr>
          <w:t>51</w:t>
        </w:r>
        <w:r>
          <w:rPr>
            <w:noProof/>
            <w:webHidden/>
          </w:rPr>
          <w:fldChar w:fldCharType="end"/>
        </w:r>
      </w:hyperlink>
    </w:p>
    <w:p w14:paraId="6E10673D" w14:textId="38C9B1CB"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602" w:history="1">
        <w:r w:rsidRPr="008A4546">
          <w:rPr>
            <w:rStyle w:val="Hipervnculo"/>
            <w:rFonts w:ascii="Times New Roman" w:hAnsi="Times New Roman"/>
            <w:b/>
            <w:noProof/>
          </w:rPr>
          <w:t>Tabla 38</w:t>
        </w:r>
        <w:r w:rsidRPr="008A4546">
          <w:rPr>
            <w:rStyle w:val="Hipervnculo"/>
            <w:rFonts w:ascii="Times New Roman" w:hAnsi="Times New Roman"/>
            <w:noProof/>
          </w:rPr>
          <w:t xml:space="preserve"> Puntaje para el criterio de Restricciones en la disponibilidad del área</w:t>
        </w:r>
        <w:r>
          <w:rPr>
            <w:noProof/>
            <w:webHidden/>
          </w:rPr>
          <w:tab/>
        </w:r>
        <w:r>
          <w:rPr>
            <w:noProof/>
            <w:webHidden/>
          </w:rPr>
          <w:fldChar w:fldCharType="begin"/>
        </w:r>
        <w:r>
          <w:rPr>
            <w:noProof/>
            <w:webHidden/>
          </w:rPr>
          <w:instrText xml:space="preserve"> PAGEREF _Toc203339602 \h </w:instrText>
        </w:r>
        <w:r>
          <w:rPr>
            <w:noProof/>
            <w:webHidden/>
          </w:rPr>
        </w:r>
        <w:r>
          <w:rPr>
            <w:noProof/>
            <w:webHidden/>
          </w:rPr>
          <w:fldChar w:fldCharType="separate"/>
        </w:r>
        <w:r>
          <w:rPr>
            <w:noProof/>
            <w:webHidden/>
          </w:rPr>
          <w:t>51</w:t>
        </w:r>
        <w:r>
          <w:rPr>
            <w:noProof/>
            <w:webHidden/>
          </w:rPr>
          <w:fldChar w:fldCharType="end"/>
        </w:r>
      </w:hyperlink>
    </w:p>
    <w:p w14:paraId="06558913" w14:textId="720E6294"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603" w:history="1">
        <w:r w:rsidRPr="008A4546">
          <w:rPr>
            <w:rStyle w:val="Hipervnculo"/>
            <w:rFonts w:ascii="Times New Roman" w:hAnsi="Times New Roman"/>
            <w:b/>
            <w:noProof/>
          </w:rPr>
          <w:t>Tabla 39</w:t>
        </w:r>
        <w:r w:rsidRPr="008A4546">
          <w:rPr>
            <w:rStyle w:val="Hipervnculo"/>
            <w:rFonts w:ascii="Times New Roman" w:hAnsi="Times New Roman"/>
            <w:noProof/>
          </w:rPr>
          <w:t xml:space="preserve"> Peso de los criterios empleados en la metodologia para la localización de PSTRSI</w:t>
        </w:r>
        <w:r>
          <w:rPr>
            <w:noProof/>
            <w:webHidden/>
          </w:rPr>
          <w:tab/>
        </w:r>
        <w:r>
          <w:rPr>
            <w:noProof/>
            <w:webHidden/>
          </w:rPr>
          <w:fldChar w:fldCharType="begin"/>
        </w:r>
        <w:r>
          <w:rPr>
            <w:noProof/>
            <w:webHidden/>
          </w:rPr>
          <w:instrText xml:space="preserve"> PAGEREF _Toc203339603 \h </w:instrText>
        </w:r>
        <w:r>
          <w:rPr>
            <w:noProof/>
            <w:webHidden/>
          </w:rPr>
        </w:r>
        <w:r>
          <w:rPr>
            <w:noProof/>
            <w:webHidden/>
          </w:rPr>
          <w:fldChar w:fldCharType="separate"/>
        </w:r>
        <w:r>
          <w:rPr>
            <w:noProof/>
            <w:webHidden/>
          </w:rPr>
          <w:t>52</w:t>
        </w:r>
        <w:r>
          <w:rPr>
            <w:noProof/>
            <w:webHidden/>
          </w:rPr>
          <w:fldChar w:fldCharType="end"/>
        </w:r>
      </w:hyperlink>
    </w:p>
    <w:p w14:paraId="1A783F66" w14:textId="75473523" w:rsidR="001B2C02" w:rsidRDefault="001B2C02">
      <w:pPr>
        <w:pStyle w:val="Tabladeilustraciones"/>
        <w:tabs>
          <w:tab w:val="right" w:leader="underscore" w:pos="9350"/>
        </w:tabs>
        <w:rPr>
          <w:rFonts w:eastAsiaTheme="minorEastAsia" w:cstheme="minorBidi"/>
          <w:i w:val="0"/>
          <w:iCs w:val="0"/>
          <w:noProof/>
          <w:sz w:val="24"/>
          <w:szCs w:val="24"/>
          <w:lang w:eastAsia="es-CO"/>
          <w14:ligatures w14:val="standardContextual"/>
        </w:rPr>
      </w:pPr>
      <w:hyperlink w:anchor="_Toc203339604" w:history="1">
        <w:r w:rsidRPr="008A4546">
          <w:rPr>
            <w:rStyle w:val="Hipervnculo"/>
            <w:rFonts w:ascii="Times New Roman" w:hAnsi="Times New Roman"/>
            <w:b/>
            <w:noProof/>
          </w:rPr>
          <w:t>Tabla 40</w:t>
        </w:r>
        <w:r w:rsidRPr="008A4546">
          <w:rPr>
            <w:rStyle w:val="Hipervnculo"/>
            <w:rFonts w:ascii="Times New Roman" w:hAnsi="Times New Roman"/>
            <w:noProof/>
          </w:rPr>
          <w:t xml:space="preserve"> Evaluación del impacto ambiental para las etapas de la construcción y operación de PSTRSI</w:t>
        </w:r>
        <w:r>
          <w:rPr>
            <w:noProof/>
            <w:webHidden/>
          </w:rPr>
          <w:tab/>
        </w:r>
        <w:r>
          <w:rPr>
            <w:noProof/>
            <w:webHidden/>
          </w:rPr>
          <w:fldChar w:fldCharType="begin"/>
        </w:r>
        <w:r>
          <w:rPr>
            <w:noProof/>
            <w:webHidden/>
          </w:rPr>
          <w:instrText xml:space="preserve"> PAGEREF _Toc203339604 \h </w:instrText>
        </w:r>
        <w:r>
          <w:rPr>
            <w:noProof/>
            <w:webHidden/>
          </w:rPr>
        </w:r>
        <w:r>
          <w:rPr>
            <w:noProof/>
            <w:webHidden/>
          </w:rPr>
          <w:fldChar w:fldCharType="separate"/>
        </w:r>
        <w:r>
          <w:rPr>
            <w:noProof/>
            <w:webHidden/>
          </w:rPr>
          <w:t>56</w:t>
        </w:r>
        <w:r>
          <w:rPr>
            <w:noProof/>
            <w:webHidden/>
          </w:rPr>
          <w:fldChar w:fldCharType="end"/>
        </w:r>
      </w:hyperlink>
    </w:p>
    <w:p w14:paraId="19FCF4AC" w14:textId="1224E6F4" w:rsidR="00BB35B1" w:rsidRPr="00F71AF8" w:rsidRDefault="00021099" w:rsidP="00904D8E">
      <w:pPr>
        <w:spacing w:after="0" w:line="240" w:lineRule="auto"/>
        <w:jc w:val="both"/>
        <w:rPr>
          <w:rFonts w:ascii="Times New Roman" w:hAnsi="Times New Roman"/>
          <w:sz w:val="24"/>
          <w:szCs w:val="24"/>
        </w:rPr>
      </w:pPr>
      <w:r w:rsidRPr="00F71AF8">
        <w:rPr>
          <w:rFonts w:ascii="Times New Roman" w:hAnsi="Times New Roman"/>
          <w:sz w:val="24"/>
          <w:szCs w:val="24"/>
        </w:rPr>
        <w:fldChar w:fldCharType="end"/>
      </w:r>
      <w:r w:rsidR="00BB35B1" w:rsidRPr="00F71AF8">
        <w:rPr>
          <w:rFonts w:ascii="Times New Roman" w:hAnsi="Times New Roman"/>
          <w:sz w:val="24"/>
          <w:szCs w:val="24"/>
        </w:rPr>
        <w:br w:type="page"/>
      </w:r>
    </w:p>
    <w:p w14:paraId="543887D3" w14:textId="77777777" w:rsidR="00604E54" w:rsidRPr="00F71AF8" w:rsidRDefault="00090B6A" w:rsidP="008A141A">
      <w:pPr>
        <w:pStyle w:val="Ttulo1"/>
        <w:spacing w:before="0" w:after="120"/>
        <w:jc w:val="both"/>
        <w:rPr>
          <w:rFonts w:cs="Times New Roman"/>
          <w:szCs w:val="24"/>
        </w:rPr>
      </w:pPr>
      <w:bookmarkStart w:id="6" w:name="_Toc203339504"/>
      <w:r w:rsidRPr="00F71AF8">
        <w:rPr>
          <w:rFonts w:cs="Times New Roman"/>
          <w:szCs w:val="24"/>
        </w:rPr>
        <w:lastRenderedPageBreak/>
        <w:t>RESUMEN</w:t>
      </w:r>
      <w:bookmarkEnd w:id="6"/>
    </w:p>
    <w:p w14:paraId="6C359166" w14:textId="28896E02" w:rsidR="00A24082" w:rsidRPr="00F71AF8" w:rsidRDefault="00453F2D" w:rsidP="00453F2D">
      <w:pPr>
        <w:spacing w:after="120" w:line="480" w:lineRule="auto"/>
        <w:jc w:val="both"/>
        <w:rPr>
          <w:rFonts w:ascii="Times New Roman" w:hAnsi="Times New Roman"/>
          <w:sz w:val="24"/>
          <w:szCs w:val="24"/>
        </w:rPr>
      </w:pPr>
      <w:r w:rsidRPr="00F71AF8">
        <w:rPr>
          <w:rFonts w:ascii="Times New Roman" w:hAnsi="Times New Roman"/>
          <w:sz w:val="24"/>
          <w:szCs w:val="24"/>
        </w:rPr>
        <w:t xml:space="preserve">El Servicio Público de Aseo (SPA), dentro de la Gestión Integral de Residuos Sólidos (GIRS), debe garantizar continuidad, calidad y cobertura, favorecer economías de escala y promover el aprovechamiento de los residuos y </w:t>
      </w:r>
      <w:r w:rsidR="00C355FA" w:rsidRPr="00F71AF8">
        <w:rPr>
          <w:rFonts w:ascii="Times New Roman" w:hAnsi="Times New Roman"/>
          <w:sz w:val="24"/>
          <w:szCs w:val="24"/>
        </w:rPr>
        <w:t>reduciendo</w:t>
      </w:r>
      <w:r w:rsidRPr="00F71AF8">
        <w:rPr>
          <w:rFonts w:ascii="Times New Roman" w:hAnsi="Times New Roman"/>
          <w:sz w:val="24"/>
          <w:szCs w:val="24"/>
        </w:rPr>
        <w:t xml:space="preserve"> sus impactos en salud y ambiente.</w:t>
      </w:r>
      <w:r w:rsidR="00157045" w:rsidRPr="00F71AF8">
        <w:rPr>
          <w:rFonts w:ascii="Times New Roman" w:hAnsi="Times New Roman"/>
          <w:sz w:val="24"/>
          <w:szCs w:val="24"/>
        </w:rPr>
        <w:t xml:space="preserve"> </w:t>
      </w:r>
      <w:r w:rsidRPr="00F71AF8">
        <w:rPr>
          <w:rFonts w:ascii="Times New Roman" w:hAnsi="Times New Roman"/>
          <w:sz w:val="24"/>
          <w:szCs w:val="24"/>
        </w:rPr>
        <w:t xml:space="preserve">El aprovechamiento </w:t>
      </w:r>
      <w:r w:rsidR="006D07AF" w:rsidRPr="00F71AF8">
        <w:rPr>
          <w:rFonts w:ascii="Times New Roman" w:hAnsi="Times New Roman"/>
          <w:sz w:val="24"/>
          <w:szCs w:val="24"/>
        </w:rPr>
        <w:t>es una actividad</w:t>
      </w:r>
      <w:r w:rsidR="00D17C67" w:rsidRPr="00F71AF8">
        <w:rPr>
          <w:rFonts w:ascii="Times New Roman" w:hAnsi="Times New Roman"/>
          <w:sz w:val="24"/>
          <w:szCs w:val="24"/>
        </w:rPr>
        <w:t xml:space="preserve"> </w:t>
      </w:r>
      <w:r w:rsidR="00157045" w:rsidRPr="00F71AF8">
        <w:rPr>
          <w:rFonts w:ascii="Times New Roman" w:hAnsi="Times New Roman"/>
          <w:sz w:val="24"/>
          <w:szCs w:val="24"/>
        </w:rPr>
        <w:t>aun por</w:t>
      </w:r>
      <w:r w:rsidR="00A3548C" w:rsidRPr="00F71AF8">
        <w:rPr>
          <w:rFonts w:ascii="Times New Roman" w:hAnsi="Times New Roman"/>
          <w:sz w:val="24"/>
          <w:szCs w:val="24"/>
        </w:rPr>
        <w:t xml:space="preserve"> desarrolla</w:t>
      </w:r>
      <w:r w:rsidR="00157045" w:rsidRPr="00F71AF8">
        <w:rPr>
          <w:rFonts w:ascii="Times New Roman" w:hAnsi="Times New Roman"/>
          <w:sz w:val="24"/>
          <w:szCs w:val="24"/>
        </w:rPr>
        <w:t>r</w:t>
      </w:r>
      <w:r w:rsidR="00A3548C" w:rsidRPr="00F71AF8">
        <w:rPr>
          <w:rFonts w:ascii="Times New Roman" w:hAnsi="Times New Roman"/>
          <w:sz w:val="24"/>
          <w:szCs w:val="24"/>
        </w:rPr>
        <w:t xml:space="preserve"> dentro de la GIRS, </w:t>
      </w:r>
      <w:r w:rsidRPr="00F71AF8">
        <w:rPr>
          <w:rFonts w:ascii="Times New Roman" w:hAnsi="Times New Roman"/>
          <w:sz w:val="24"/>
          <w:szCs w:val="24"/>
        </w:rPr>
        <w:t xml:space="preserve">el 50,5 % de los residuos va a disposición final, </w:t>
      </w:r>
      <w:r w:rsidR="00157045" w:rsidRPr="00F71AF8">
        <w:rPr>
          <w:rFonts w:ascii="Times New Roman" w:hAnsi="Times New Roman"/>
          <w:sz w:val="24"/>
          <w:szCs w:val="24"/>
        </w:rPr>
        <w:t>y donde</w:t>
      </w:r>
      <w:r w:rsidRPr="00F71AF8">
        <w:rPr>
          <w:rFonts w:ascii="Times New Roman" w:hAnsi="Times New Roman"/>
          <w:sz w:val="24"/>
          <w:szCs w:val="24"/>
        </w:rPr>
        <w:t xml:space="preserve"> el 84 % </w:t>
      </w:r>
      <w:r w:rsidR="00157045" w:rsidRPr="00F71AF8">
        <w:rPr>
          <w:rFonts w:ascii="Times New Roman" w:hAnsi="Times New Roman"/>
          <w:sz w:val="24"/>
          <w:szCs w:val="24"/>
        </w:rPr>
        <w:t xml:space="preserve">de estos </w:t>
      </w:r>
      <w:r w:rsidRPr="00F71AF8">
        <w:rPr>
          <w:rFonts w:ascii="Times New Roman" w:hAnsi="Times New Roman"/>
          <w:sz w:val="24"/>
          <w:szCs w:val="24"/>
        </w:rPr>
        <w:t xml:space="preserve">sería valorizable (energía, compostaje, reutilización de materiales). El déficit de </w:t>
      </w:r>
      <w:r w:rsidR="00726D0B" w:rsidRPr="00F71AF8">
        <w:rPr>
          <w:rFonts w:ascii="Times New Roman" w:hAnsi="Times New Roman"/>
          <w:sz w:val="24"/>
          <w:szCs w:val="24"/>
        </w:rPr>
        <w:t xml:space="preserve">plantas selección y transformación de residuos sólidos inorgánicos </w:t>
      </w:r>
      <w:r w:rsidR="00726D0B" w:rsidRPr="00F71AF8">
        <w:rPr>
          <w:rFonts w:ascii="Times New Roman" w:hAnsi="Times New Roman"/>
          <w:sz w:val="24"/>
          <w:szCs w:val="24"/>
        </w:rPr>
        <w:t>(</w:t>
      </w:r>
      <w:r w:rsidR="00726D0B" w:rsidRPr="00F71AF8">
        <w:rPr>
          <w:rFonts w:ascii="Times New Roman" w:hAnsi="Times New Roman"/>
          <w:sz w:val="24"/>
          <w:szCs w:val="24"/>
        </w:rPr>
        <w:t>PSTRSI</w:t>
      </w:r>
      <w:r w:rsidR="00726D0B" w:rsidRPr="00F71AF8">
        <w:rPr>
          <w:rFonts w:ascii="Times New Roman" w:hAnsi="Times New Roman"/>
          <w:sz w:val="24"/>
          <w:szCs w:val="24"/>
        </w:rPr>
        <w:t>)</w:t>
      </w:r>
      <w:r w:rsidRPr="00F71AF8">
        <w:rPr>
          <w:rFonts w:ascii="Times New Roman" w:hAnsi="Times New Roman"/>
          <w:sz w:val="24"/>
          <w:szCs w:val="24"/>
        </w:rPr>
        <w:t xml:space="preserve"> se debe, en parte, a que el ordenamiento territorial no reserva zonas específicas para su instalación.</w:t>
      </w:r>
      <w:r w:rsidR="00157045" w:rsidRPr="00F71AF8">
        <w:rPr>
          <w:rFonts w:ascii="Times New Roman" w:hAnsi="Times New Roman"/>
          <w:sz w:val="24"/>
          <w:szCs w:val="24"/>
        </w:rPr>
        <w:t xml:space="preserve"> </w:t>
      </w:r>
      <w:r w:rsidRPr="00F71AF8">
        <w:rPr>
          <w:rFonts w:ascii="Times New Roman" w:hAnsi="Times New Roman"/>
          <w:sz w:val="24"/>
          <w:szCs w:val="24"/>
        </w:rPr>
        <w:t>Este trabajo de grado propone criterios y una metodología para localizar dichas plantas, integrándolas al ordenamiento territorial desde el inicio y garantizando tanto los requisitos ambientales como las necesidades técnicas de operación.</w:t>
      </w:r>
      <w:r w:rsidR="003A3727" w:rsidRPr="00F71AF8">
        <w:rPr>
          <w:rFonts w:ascii="Times New Roman" w:hAnsi="Times New Roman"/>
          <w:sz w:val="24"/>
          <w:szCs w:val="24"/>
        </w:rPr>
        <w:t xml:space="preserve"> </w:t>
      </w:r>
      <w:r w:rsidR="003A3727" w:rsidRPr="00F71AF8">
        <w:rPr>
          <w:rFonts w:ascii="Times New Roman" w:hAnsi="Times New Roman"/>
          <w:sz w:val="24"/>
          <w:szCs w:val="24"/>
        </w:rPr>
        <w:t>En el modelo se establecieron seis tipos de criterios: ordenamiento, construcción, operación, viabilidad económica, conectividad vial e impacto ambiental</w:t>
      </w:r>
      <w:r w:rsidR="003A3727" w:rsidRPr="00F71AF8">
        <w:rPr>
          <w:rFonts w:ascii="Times New Roman" w:hAnsi="Times New Roman"/>
          <w:sz w:val="24"/>
          <w:szCs w:val="24"/>
        </w:rPr>
        <w:t xml:space="preserve">. Donde el </w:t>
      </w:r>
      <w:r w:rsidR="003A3727" w:rsidRPr="00F71AF8">
        <w:rPr>
          <w:rFonts w:ascii="Times New Roman" w:hAnsi="Times New Roman"/>
          <w:sz w:val="24"/>
          <w:szCs w:val="24"/>
        </w:rPr>
        <w:t>impacto ambiental, ordenamiento territorial y aspectos técnicos, con un peso de 16%, 16% y 24% respectivamente, representando en conjunto el 56% del valor total de la evaluación.</w:t>
      </w:r>
    </w:p>
    <w:p w14:paraId="13E6FB2A" w14:textId="77777777" w:rsidR="003A3727" w:rsidRPr="00F71AF8" w:rsidRDefault="003A3727" w:rsidP="008A141A">
      <w:pPr>
        <w:spacing w:after="120" w:line="480" w:lineRule="auto"/>
        <w:jc w:val="both"/>
        <w:rPr>
          <w:rFonts w:ascii="Times New Roman" w:hAnsi="Times New Roman"/>
          <w:sz w:val="24"/>
          <w:szCs w:val="24"/>
        </w:rPr>
      </w:pPr>
    </w:p>
    <w:p w14:paraId="3927A1C9" w14:textId="602BBCFB" w:rsidR="00D043B7" w:rsidRPr="00F71AF8" w:rsidRDefault="008C2774" w:rsidP="008A141A">
      <w:pPr>
        <w:spacing w:after="120" w:line="480" w:lineRule="auto"/>
        <w:jc w:val="both"/>
        <w:rPr>
          <w:rFonts w:ascii="Times New Roman" w:hAnsi="Times New Roman"/>
          <w:sz w:val="24"/>
          <w:szCs w:val="24"/>
        </w:rPr>
      </w:pPr>
      <w:r w:rsidRPr="00F71AF8">
        <w:rPr>
          <w:rFonts w:ascii="Times New Roman" w:hAnsi="Times New Roman"/>
          <w:b/>
          <w:bCs/>
          <w:sz w:val="24"/>
          <w:szCs w:val="24"/>
        </w:rPr>
        <w:t>Palabras clave</w:t>
      </w:r>
      <w:r w:rsidRPr="00F71AF8">
        <w:rPr>
          <w:rFonts w:ascii="Times New Roman" w:hAnsi="Times New Roman"/>
          <w:sz w:val="24"/>
          <w:szCs w:val="24"/>
        </w:rPr>
        <w:t xml:space="preserve">: </w:t>
      </w:r>
      <w:r w:rsidR="00D53751" w:rsidRPr="00F71AF8">
        <w:rPr>
          <w:rFonts w:ascii="Times New Roman" w:hAnsi="Times New Roman"/>
          <w:sz w:val="24"/>
          <w:szCs w:val="24"/>
        </w:rPr>
        <w:t>P</w:t>
      </w:r>
      <w:r w:rsidR="00D53751" w:rsidRPr="00F71AF8">
        <w:rPr>
          <w:rFonts w:ascii="Times New Roman" w:hAnsi="Times New Roman"/>
          <w:sz w:val="24"/>
          <w:szCs w:val="24"/>
        </w:rPr>
        <w:t>lantas selección y transformación de residuos sólidos inorgánicos</w:t>
      </w:r>
      <w:r w:rsidR="00D53751" w:rsidRPr="00F71AF8">
        <w:rPr>
          <w:rFonts w:ascii="Times New Roman" w:hAnsi="Times New Roman"/>
          <w:sz w:val="24"/>
          <w:szCs w:val="24"/>
        </w:rPr>
        <w:t>, g</w:t>
      </w:r>
      <w:r w:rsidR="00D53751" w:rsidRPr="00F71AF8">
        <w:rPr>
          <w:rFonts w:ascii="Times New Roman" w:hAnsi="Times New Roman"/>
          <w:sz w:val="24"/>
          <w:szCs w:val="24"/>
        </w:rPr>
        <w:t xml:space="preserve">estión </w:t>
      </w:r>
      <w:r w:rsidR="00D53751" w:rsidRPr="00F71AF8">
        <w:rPr>
          <w:rFonts w:ascii="Times New Roman" w:hAnsi="Times New Roman"/>
          <w:sz w:val="24"/>
          <w:szCs w:val="24"/>
        </w:rPr>
        <w:t xml:space="preserve">integral de residuos sólidos, </w:t>
      </w:r>
      <w:r w:rsidR="00AB181C" w:rsidRPr="00F71AF8">
        <w:rPr>
          <w:rFonts w:ascii="Times New Roman" w:hAnsi="Times New Roman"/>
          <w:sz w:val="24"/>
          <w:szCs w:val="24"/>
        </w:rPr>
        <w:t>localización</w:t>
      </w:r>
    </w:p>
    <w:p w14:paraId="5E17F894" w14:textId="77777777" w:rsidR="00BB35B1" w:rsidRPr="00F71AF8" w:rsidRDefault="00BB35B1" w:rsidP="008A141A">
      <w:pPr>
        <w:spacing w:after="120" w:line="480" w:lineRule="auto"/>
        <w:jc w:val="both"/>
        <w:rPr>
          <w:rFonts w:ascii="Times New Roman" w:hAnsi="Times New Roman"/>
          <w:sz w:val="24"/>
          <w:szCs w:val="24"/>
        </w:rPr>
      </w:pPr>
      <w:r w:rsidRPr="00F71AF8">
        <w:rPr>
          <w:rFonts w:ascii="Times New Roman" w:hAnsi="Times New Roman"/>
          <w:sz w:val="24"/>
          <w:szCs w:val="24"/>
        </w:rPr>
        <w:br w:type="page"/>
      </w:r>
    </w:p>
    <w:p w14:paraId="58A82FCA" w14:textId="77777777" w:rsidR="00604E54" w:rsidRPr="00F71AF8" w:rsidRDefault="00090B6A" w:rsidP="008A141A">
      <w:pPr>
        <w:pStyle w:val="Ttulo1"/>
        <w:spacing w:before="0" w:after="120"/>
        <w:jc w:val="both"/>
        <w:rPr>
          <w:rFonts w:cs="Times New Roman"/>
          <w:szCs w:val="24"/>
          <w:lang w:val="en-US"/>
        </w:rPr>
      </w:pPr>
      <w:bookmarkStart w:id="7" w:name="_Toc203339505"/>
      <w:r w:rsidRPr="00F71AF8">
        <w:rPr>
          <w:rFonts w:cs="Times New Roman"/>
          <w:szCs w:val="24"/>
          <w:lang w:val="en-US"/>
        </w:rPr>
        <w:lastRenderedPageBreak/>
        <w:t>ABSTRACT</w:t>
      </w:r>
      <w:bookmarkEnd w:id="7"/>
    </w:p>
    <w:p w14:paraId="4284C937" w14:textId="1746A745" w:rsidR="00A24082" w:rsidRPr="00F71AF8" w:rsidRDefault="00AB181C" w:rsidP="00082346">
      <w:pPr>
        <w:spacing w:after="120" w:line="480" w:lineRule="auto"/>
        <w:jc w:val="both"/>
        <w:rPr>
          <w:rFonts w:ascii="Times New Roman" w:hAnsi="Times New Roman"/>
          <w:sz w:val="24"/>
          <w:szCs w:val="24"/>
          <w:lang w:val="en-US"/>
        </w:rPr>
      </w:pPr>
      <w:r w:rsidRPr="00F71AF8">
        <w:rPr>
          <w:rFonts w:ascii="Times New Roman" w:hAnsi="Times New Roman"/>
          <w:sz w:val="24"/>
          <w:szCs w:val="24"/>
          <w:lang w:val="en-US"/>
        </w:rPr>
        <w:t>The Public Waste Management Service (SPA), within Integrated Solid Waste Management (ISWM), must guarantee continuity, quality, and coverage, foster economies of scale, and promote waste recycling while reducing its impact on health and the environment. Recycling is an activity yet to be developed within ISWM; 50.5% of waste goes to final disposal, and 84% of this waste is recoverable (energy, composting, and material reuse). The shortage of inorganic solid waste sorting and processing plants (ISWSPs) is due, in part, to the fact that land use planning does not reserve specific areas for their installation. This thesis proposes criteria and a methodology for locating these plants, integrating them into land use planning from the outset and ensuring both environmental requirements and technical operational needs. Six types of criteria were established in the model: planning, construction, operation, economic viability, road connectivity, and environmental impact. Where environmental impact, land use planning, and technical aspects, with a weight of 16%, 16%, and 24% respectively, together represent 56% of the total assessment value.</w:t>
      </w:r>
    </w:p>
    <w:p w14:paraId="6B66ED26" w14:textId="77777777" w:rsidR="008C2774" w:rsidRPr="00F71AF8" w:rsidRDefault="008C2774" w:rsidP="00082346">
      <w:pPr>
        <w:spacing w:after="120" w:line="480" w:lineRule="auto"/>
        <w:jc w:val="both"/>
        <w:rPr>
          <w:rFonts w:ascii="Times New Roman" w:hAnsi="Times New Roman"/>
          <w:sz w:val="24"/>
          <w:szCs w:val="24"/>
          <w:lang w:val="en-US"/>
        </w:rPr>
      </w:pPr>
    </w:p>
    <w:p w14:paraId="4587D4B5" w14:textId="25FEBD45" w:rsidR="008C2774" w:rsidRPr="00F71AF8" w:rsidRDefault="008C2774" w:rsidP="00FE6A44">
      <w:pPr>
        <w:spacing w:after="120" w:line="480" w:lineRule="auto"/>
        <w:jc w:val="both"/>
        <w:rPr>
          <w:rFonts w:ascii="Times New Roman" w:hAnsi="Times New Roman"/>
          <w:sz w:val="24"/>
          <w:szCs w:val="24"/>
        </w:rPr>
      </w:pPr>
      <w:r w:rsidRPr="00F71AF8">
        <w:rPr>
          <w:rFonts w:ascii="Times New Roman" w:hAnsi="Times New Roman"/>
          <w:b/>
          <w:bCs/>
          <w:sz w:val="24"/>
          <w:szCs w:val="24"/>
        </w:rPr>
        <w:t>Key works</w:t>
      </w:r>
      <w:r w:rsidRPr="00F71AF8">
        <w:rPr>
          <w:rFonts w:ascii="Times New Roman" w:hAnsi="Times New Roman"/>
          <w:sz w:val="24"/>
          <w:szCs w:val="24"/>
        </w:rPr>
        <w:t xml:space="preserve">: </w:t>
      </w:r>
      <w:r w:rsidR="00726A09" w:rsidRPr="00F71AF8">
        <w:rPr>
          <w:rFonts w:ascii="Times New Roman" w:hAnsi="Times New Roman"/>
          <w:sz w:val="24"/>
          <w:szCs w:val="24"/>
        </w:rPr>
        <w:t>Plants for the selection and transformation of inorganic solid waste, comprehensive solid waste management, location</w:t>
      </w:r>
    </w:p>
    <w:p w14:paraId="7B281DCA" w14:textId="77777777" w:rsidR="00090B6A" w:rsidRPr="00F71AF8" w:rsidRDefault="00090B6A" w:rsidP="00082346">
      <w:pPr>
        <w:spacing w:after="120" w:line="480" w:lineRule="auto"/>
        <w:jc w:val="both"/>
        <w:rPr>
          <w:rFonts w:ascii="Times New Roman" w:hAnsi="Times New Roman"/>
          <w:sz w:val="24"/>
          <w:szCs w:val="24"/>
          <w:lang w:val="en-US"/>
        </w:rPr>
      </w:pPr>
      <w:r w:rsidRPr="00F71AF8">
        <w:rPr>
          <w:rFonts w:ascii="Times New Roman" w:hAnsi="Times New Roman"/>
          <w:sz w:val="24"/>
          <w:szCs w:val="24"/>
          <w:lang w:val="en-US"/>
        </w:rPr>
        <w:br w:type="page"/>
      </w:r>
    </w:p>
    <w:p w14:paraId="4D0BD447" w14:textId="77777777" w:rsidR="00821450" w:rsidRPr="00F71AF8" w:rsidRDefault="00821450" w:rsidP="008A141A">
      <w:pPr>
        <w:pStyle w:val="Ttulo1"/>
        <w:spacing w:before="0" w:after="120"/>
        <w:jc w:val="both"/>
        <w:rPr>
          <w:rFonts w:cs="Times New Roman"/>
          <w:szCs w:val="24"/>
          <w:lang w:val="en-US"/>
        </w:rPr>
        <w:sectPr w:rsidR="00821450" w:rsidRPr="00F71AF8" w:rsidSect="002A5E74">
          <w:headerReference w:type="default" r:id="rId9"/>
          <w:headerReference w:type="first" r:id="rId10"/>
          <w:pgSz w:w="12240" w:h="15840" w:code="1"/>
          <w:pgMar w:top="1440" w:right="1440" w:bottom="1440" w:left="1440" w:header="709" w:footer="709" w:gutter="0"/>
          <w:pgNumType w:fmt="lowerRoman" w:start="1"/>
          <w:cols w:space="708"/>
          <w:titlePg/>
          <w:docGrid w:linePitch="360"/>
        </w:sectPr>
      </w:pPr>
    </w:p>
    <w:p w14:paraId="59DB9869" w14:textId="72E38FF4" w:rsidR="00AE347B" w:rsidRPr="00F71AF8" w:rsidRDefault="00AE347B" w:rsidP="00AE347B">
      <w:pPr>
        <w:spacing w:after="120" w:line="480" w:lineRule="auto"/>
        <w:rPr>
          <w:rFonts w:ascii="Times New Roman" w:hAnsi="Times New Roman"/>
        </w:rPr>
      </w:pPr>
    </w:p>
    <w:p w14:paraId="5872CE35" w14:textId="77777777" w:rsidR="00AE347B" w:rsidRPr="00F71AF8" w:rsidRDefault="00AE347B" w:rsidP="00AE347B">
      <w:pPr>
        <w:spacing w:after="120" w:line="480" w:lineRule="auto"/>
        <w:rPr>
          <w:rFonts w:ascii="Times New Roman" w:hAnsi="Times New Roman"/>
        </w:rPr>
      </w:pPr>
    </w:p>
    <w:p w14:paraId="475DADD5" w14:textId="77777777" w:rsidR="00AE347B" w:rsidRPr="00F71AF8" w:rsidRDefault="00AE347B" w:rsidP="005449DB">
      <w:pPr>
        <w:tabs>
          <w:tab w:val="left" w:pos="3331"/>
        </w:tabs>
        <w:spacing w:after="120" w:line="480" w:lineRule="auto"/>
        <w:rPr>
          <w:rFonts w:ascii="Times New Roman" w:hAnsi="Times New Roman"/>
        </w:rPr>
      </w:pPr>
    </w:p>
    <w:p w14:paraId="6FE29167" w14:textId="77777777" w:rsidR="00AE347B" w:rsidRPr="00F71AF8" w:rsidRDefault="00AE347B" w:rsidP="00AE347B">
      <w:pPr>
        <w:spacing w:after="120" w:line="480" w:lineRule="auto"/>
        <w:rPr>
          <w:rFonts w:ascii="Times New Roman" w:hAnsi="Times New Roman"/>
        </w:rPr>
      </w:pPr>
    </w:p>
    <w:p w14:paraId="34297376" w14:textId="61878633" w:rsidR="00AE347B" w:rsidRPr="00F71AF8" w:rsidRDefault="0001227E" w:rsidP="00AE347B">
      <w:pPr>
        <w:pStyle w:val="Ttulo1"/>
        <w:numPr>
          <w:ilvl w:val="0"/>
          <w:numId w:val="7"/>
        </w:numPr>
        <w:spacing w:before="0" w:after="120"/>
        <w:jc w:val="center"/>
        <w:rPr>
          <w:rFonts w:cs="Times New Roman"/>
          <w:sz w:val="44"/>
          <w:szCs w:val="44"/>
        </w:rPr>
      </w:pPr>
      <w:bookmarkStart w:id="8" w:name="_Toc203339506"/>
      <w:r w:rsidRPr="00F71AF8">
        <w:rPr>
          <w:rFonts w:cs="Times New Roman"/>
          <w:sz w:val="44"/>
          <w:szCs w:val="44"/>
        </w:rPr>
        <w:t>CAPITULO: GENERALIDADES</w:t>
      </w:r>
      <w:bookmarkEnd w:id="8"/>
    </w:p>
    <w:p w14:paraId="353F49DD" w14:textId="77777777" w:rsidR="00261F22" w:rsidRPr="00F71AF8" w:rsidRDefault="00261F22">
      <w:pPr>
        <w:rPr>
          <w:rFonts w:ascii="Times New Roman" w:eastAsiaTheme="majorEastAsia" w:hAnsi="Times New Roman"/>
          <w:b/>
          <w:sz w:val="24"/>
          <w:szCs w:val="24"/>
        </w:rPr>
      </w:pPr>
      <w:r w:rsidRPr="00F71AF8">
        <w:rPr>
          <w:rFonts w:ascii="Times New Roman" w:hAnsi="Times New Roman"/>
          <w:szCs w:val="24"/>
        </w:rPr>
        <w:br w:type="page"/>
      </w:r>
    </w:p>
    <w:p w14:paraId="58016E83" w14:textId="30609ED4" w:rsidR="007E564B" w:rsidRPr="00F71AF8" w:rsidRDefault="0036261C" w:rsidP="00CC3612">
      <w:pPr>
        <w:pStyle w:val="Ttulo1"/>
        <w:numPr>
          <w:ilvl w:val="1"/>
          <w:numId w:val="7"/>
        </w:numPr>
        <w:spacing w:before="0" w:after="120"/>
        <w:rPr>
          <w:rFonts w:cs="Times New Roman"/>
          <w:sz w:val="22"/>
          <w:szCs w:val="22"/>
        </w:rPr>
      </w:pPr>
      <w:bookmarkStart w:id="9" w:name="_Hlk522347961"/>
      <w:bookmarkStart w:id="10" w:name="_Toc203339507"/>
      <w:r w:rsidRPr="00F71AF8">
        <w:rPr>
          <w:rFonts w:cs="Times New Roman"/>
          <w:sz w:val="22"/>
          <w:szCs w:val="22"/>
        </w:rPr>
        <w:lastRenderedPageBreak/>
        <w:t>Introducción</w:t>
      </w:r>
      <w:r w:rsidR="007E564B" w:rsidRPr="00F71AF8">
        <w:rPr>
          <w:rFonts w:cs="Times New Roman"/>
          <w:sz w:val="22"/>
          <w:szCs w:val="22"/>
        </w:rPr>
        <w:t>.</w:t>
      </w:r>
      <w:bookmarkEnd w:id="10"/>
    </w:p>
    <w:bookmarkEnd w:id="9"/>
    <w:p w14:paraId="4F6E2B1B" w14:textId="115AB42E" w:rsidR="00CD6D48" w:rsidRPr="00F71AF8" w:rsidRDefault="00CD6D48" w:rsidP="00CD6D48">
      <w:pPr>
        <w:spacing w:after="120" w:line="480" w:lineRule="auto"/>
        <w:jc w:val="both"/>
        <w:rPr>
          <w:rFonts w:ascii="Times New Roman" w:hAnsi="Times New Roman"/>
        </w:rPr>
      </w:pPr>
      <w:r w:rsidRPr="00F71AF8">
        <w:rPr>
          <w:rFonts w:ascii="Times New Roman" w:hAnsi="Times New Roman"/>
        </w:rPr>
        <w:t>La prestación del servicio público de aseo (SPA), en el marco de la Gestión Integral de Residuos Sólidos (GIRS), debe garantizar eficiencia para toda la población, entendida en términos de continuidad, calidad y cobertura. Asimismo, ha de propiciar economías de escala, asegurar la participación de los usuarios en la gestión y vigilancia del servicio, consolidar la cultura de “basura</w:t>
      </w:r>
      <w:r w:rsidR="00A427F5" w:rsidRPr="00F71AF8">
        <w:rPr>
          <w:rFonts w:ascii="Times New Roman" w:hAnsi="Times New Roman"/>
        </w:rPr>
        <w:t xml:space="preserve"> </w:t>
      </w:r>
      <w:r w:rsidR="00A427F5" w:rsidRPr="00F71AF8">
        <w:rPr>
          <w:rFonts w:ascii="Times New Roman" w:hAnsi="Times New Roman"/>
        </w:rPr>
        <w:t>cero</w:t>
      </w:r>
      <w:r w:rsidRPr="00F71AF8">
        <w:rPr>
          <w:rFonts w:ascii="Times New Roman" w:hAnsi="Times New Roman"/>
        </w:rPr>
        <w:t>”, fomentar el aprovechamiento de los residuos y minimizar o mitigar los impactos que su generación ocasiona sobre la salud y el ambiente</w:t>
      </w:r>
      <w:r w:rsidRPr="00F71AF8">
        <w:rPr>
          <w:rFonts w:ascii="Times New Roman" w:hAnsi="Times New Roman"/>
        </w:rPr>
        <w:t xml:space="preserve"> </w:t>
      </w:r>
      <w:r w:rsidRPr="00F71AF8">
        <w:rPr>
          <w:rFonts w:ascii="Times New Roman" w:hAnsi="Times New Roman"/>
        </w:rPr>
        <w:t>[1].</w:t>
      </w:r>
    </w:p>
    <w:p w14:paraId="3C5D10C5" w14:textId="063E0AE3" w:rsidR="00CD6D48" w:rsidRPr="00F71AF8" w:rsidRDefault="00CD6D48" w:rsidP="00CD6D48">
      <w:pPr>
        <w:spacing w:after="120" w:line="480" w:lineRule="auto"/>
        <w:jc w:val="both"/>
        <w:rPr>
          <w:rFonts w:ascii="Times New Roman" w:hAnsi="Times New Roman"/>
        </w:rPr>
      </w:pPr>
      <w:r w:rsidRPr="00F71AF8">
        <w:rPr>
          <w:rFonts w:ascii="Times New Roman" w:hAnsi="Times New Roman"/>
        </w:rPr>
        <w:t>La GIRS comprende el conjunto de acciones orientadas a reducir la generación de residuos y a valorizar los que se producen, considerando sus características, volúmenes y procedencia, así como los costos y las alternativas de tratamiento para valorización energética, aprovechamiento y comercialización. También abarca el tratamiento y la disposición final de los residuos no aprovechables</w:t>
      </w:r>
      <w:r w:rsidRPr="00F71AF8">
        <w:rPr>
          <w:rFonts w:ascii="Times New Roman" w:hAnsi="Times New Roman"/>
        </w:rPr>
        <w:t xml:space="preserve"> </w:t>
      </w:r>
      <w:r w:rsidRPr="00F71AF8">
        <w:rPr>
          <w:rFonts w:ascii="Times New Roman" w:hAnsi="Times New Roman"/>
        </w:rPr>
        <w:t>[1].</w:t>
      </w:r>
    </w:p>
    <w:p w14:paraId="49DEE419" w14:textId="6D0FD1C5" w:rsidR="00CD6D48" w:rsidRPr="00F71AF8" w:rsidRDefault="00CD6D48" w:rsidP="00CD6D48">
      <w:pPr>
        <w:spacing w:after="120" w:line="480" w:lineRule="auto"/>
        <w:jc w:val="both"/>
        <w:rPr>
          <w:rFonts w:ascii="Times New Roman" w:hAnsi="Times New Roman"/>
        </w:rPr>
      </w:pPr>
      <w:r w:rsidRPr="00F71AF8">
        <w:rPr>
          <w:rFonts w:ascii="Times New Roman" w:hAnsi="Times New Roman"/>
        </w:rPr>
        <w:t>En este contexto, el SPA incluye las actividades de recolección, transporte, barrido, limpieza de vías y espacios públicos, corte de césped, poda de árboles, transferencia, tratamiento, aprovechamiento, disposición final y lavado de áreas públicas</w:t>
      </w:r>
      <w:r w:rsidRPr="00F71AF8">
        <w:rPr>
          <w:rFonts w:ascii="Times New Roman" w:hAnsi="Times New Roman"/>
        </w:rPr>
        <w:t xml:space="preserve"> </w:t>
      </w:r>
      <w:r w:rsidRPr="00F71AF8">
        <w:rPr>
          <w:rFonts w:ascii="Times New Roman" w:hAnsi="Times New Roman"/>
        </w:rPr>
        <w:t>[1]. Todas estas labores buscan garantizar la recolección oportuna y el aprovechamiento de los residuos, reduciendo los riesgos para la salud humana y las afectaciones ambientales.</w:t>
      </w:r>
    </w:p>
    <w:p w14:paraId="02C2141A" w14:textId="1F635B20" w:rsidR="00CD6D48" w:rsidRPr="00F71AF8" w:rsidRDefault="00CD6D48" w:rsidP="00CD6D48">
      <w:pPr>
        <w:spacing w:after="120" w:line="480" w:lineRule="auto"/>
        <w:jc w:val="both"/>
        <w:rPr>
          <w:rFonts w:ascii="Times New Roman" w:hAnsi="Times New Roman"/>
        </w:rPr>
      </w:pPr>
      <w:r w:rsidRPr="00F71AF8">
        <w:rPr>
          <w:rFonts w:ascii="Times New Roman" w:hAnsi="Times New Roman"/>
        </w:rPr>
        <w:t>El aprovechamiento es una actividad complementaria del SPA que implica la recolección y el transporte selectivo hasta las estaciones de clasificación y aprovechamiento</w:t>
      </w:r>
      <w:r w:rsidRPr="00F71AF8">
        <w:rPr>
          <w:rFonts w:ascii="Times New Roman" w:hAnsi="Times New Roman"/>
        </w:rPr>
        <w:t xml:space="preserve"> </w:t>
      </w:r>
      <w:r w:rsidRPr="00F71AF8">
        <w:rPr>
          <w:rFonts w:ascii="Times New Roman" w:hAnsi="Times New Roman"/>
        </w:rPr>
        <w:t>[1]. No obstante, sigue siendo una de las fases menos desarrolladas: el 50,5 % de los residuos se destina directamente a disposición final, pese a que aproximadamente el 84 % podría valorizarse mediante procesos como la recuperación energética, la transformación de fracciones orgánicas y la reutilización de materiales —papel, cartón, vidrio, plásticos, metales, entre otros— en los ciclos productivos</w:t>
      </w:r>
      <w:r w:rsidRPr="00F71AF8">
        <w:rPr>
          <w:rFonts w:ascii="Times New Roman" w:hAnsi="Times New Roman"/>
        </w:rPr>
        <w:t xml:space="preserve"> </w:t>
      </w:r>
      <w:r w:rsidRPr="00F71AF8">
        <w:rPr>
          <w:rFonts w:ascii="Times New Roman" w:hAnsi="Times New Roman"/>
        </w:rPr>
        <w:t>[2].</w:t>
      </w:r>
    </w:p>
    <w:p w14:paraId="00CEBAEC" w14:textId="3DFCC406" w:rsidR="00CD2792" w:rsidRPr="00F71AF8" w:rsidRDefault="00CD2792" w:rsidP="00CD2792">
      <w:pPr>
        <w:spacing w:after="120" w:line="480" w:lineRule="auto"/>
        <w:jc w:val="both"/>
        <w:rPr>
          <w:rFonts w:ascii="Times New Roman" w:hAnsi="Times New Roman"/>
        </w:rPr>
      </w:pPr>
      <w:r w:rsidRPr="00F71AF8">
        <w:rPr>
          <w:rFonts w:ascii="Times New Roman" w:hAnsi="Times New Roman"/>
        </w:rPr>
        <w:t>No obstante, el número de PSTRSI</w:t>
      </w:r>
      <w:r w:rsidRPr="00F71AF8">
        <w:rPr>
          <w:rFonts w:ascii="Times New Roman" w:hAnsi="Times New Roman"/>
        </w:rPr>
        <w:t xml:space="preserve"> </w:t>
      </w:r>
      <w:r w:rsidRPr="00F71AF8">
        <w:rPr>
          <w:rFonts w:ascii="Times New Roman" w:hAnsi="Times New Roman"/>
        </w:rPr>
        <w:t>es reducid</w:t>
      </w:r>
      <w:r w:rsidRPr="00F71AF8">
        <w:rPr>
          <w:rFonts w:ascii="Times New Roman" w:hAnsi="Times New Roman"/>
        </w:rPr>
        <w:t>a</w:t>
      </w:r>
      <w:r w:rsidRPr="00F71AF8">
        <w:rPr>
          <w:rFonts w:ascii="Times New Roman" w:hAnsi="Times New Roman"/>
        </w:rPr>
        <w:t xml:space="preserve"> en comparación con la cantidad de residuos de este tipo que se generan. Una de las principales causas de esta situación es que los instrumentos de ordenamiento </w:t>
      </w:r>
      <w:r w:rsidRPr="00F71AF8">
        <w:rPr>
          <w:rFonts w:ascii="Times New Roman" w:hAnsi="Times New Roman"/>
        </w:rPr>
        <w:lastRenderedPageBreak/>
        <w:t>territorial no contemplan de manera específica zonas destinadas para el desarrollo de esta actividad, en las que puedan gestionarse adecuadamente los impactos y requerimientos operativos.</w:t>
      </w:r>
    </w:p>
    <w:p w14:paraId="43ED726E" w14:textId="35EAE444" w:rsidR="00CD6D48" w:rsidRPr="00F71AF8" w:rsidRDefault="00CD2792" w:rsidP="00CD2792">
      <w:pPr>
        <w:spacing w:after="120" w:line="480" w:lineRule="auto"/>
        <w:jc w:val="both"/>
        <w:rPr>
          <w:rFonts w:ascii="Times New Roman" w:hAnsi="Times New Roman"/>
        </w:rPr>
      </w:pPr>
      <w:r w:rsidRPr="00F71AF8">
        <w:rPr>
          <w:rFonts w:ascii="Times New Roman" w:hAnsi="Times New Roman"/>
        </w:rPr>
        <w:t xml:space="preserve">Ante esta problemática, el presente trabajo de grado propone una metodología y un conjunto de criterios para la localización de </w:t>
      </w:r>
      <w:r w:rsidR="00EC24AD" w:rsidRPr="00F71AF8">
        <w:rPr>
          <w:rFonts w:ascii="Times New Roman" w:hAnsi="Times New Roman"/>
        </w:rPr>
        <w:t>PSTRSI</w:t>
      </w:r>
      <w:r w:rsidRPr="00F71AF8">
        <w:rPr>
          <w:rFonts w:ascii="Times New Roman" w:hAnsi="Times New Roman"/>
        </w:rPr>
        <w:t>, con el fin de promover su adecuada incorporación en el proceso de planificación territorial. De este modo, se busca garantizar que desde el inicio se consideren tanto los criterios ambientales como los requerimientos técnicos necesarios para su operación.</w:t>
      </w:r>
    </w:p>
    <w:p w14:paraId="27C9A9DD" w14:textId="77777777" w:rsidR="00656C97" w:rsidRPr="00F71AF8" w:rsidRDefault="00656C97">
      <w:pPr>
        <w:rPr>
          <w:rFonts w:ascii="Times New Roman" w:hAnsi="Times New Roman"/>
        </w:rPr>
      </w:pPr>
      <w:r w:rsidRPr="00F71AF8">
        <w:rPr>
          <w:rFonts w:ascii="Times New Roman" w:hAnsi="Times New Roman"/>
        </w:rPr>
        <w:br w:type="page"/>
      </w:r>
    </w:p>
    <w:p w14:paraId="7E863C27" w14:textId="4C7E88B4" w:rsidR="00545C2F" w:rsidRPr="00F71AF8" w:rsidRDefault="00545C2F" w:rsidP="00545C2F">
      <w:pPr>
        <w:spacing w:after="120" w:line="480" w:lineRule="auto"/>
        <w:rPr>
          <w:rFonts w:ascii="Times New Roman" w:hAnsi="Times New Roman"/>
        </w:rPr>
      </w:pPr>
    </w:p>
    <w:p w14:paraId="7EBEAD95" w14:textId="77777777" w:rsidR="00545C2F" w:rsidRPr="00F71AF8" w:rsidRDefault="00545C2F" w:rsidP="00545C2F">
      <w:pPr>
        <w:spacing w:after="120" w:line="480" w:lineRule="auto"/>
        <w:rPr>
          <w:rFonts w:ascii="Times New Roman" w:hAnsi="Times New Roman"/>
        </w:rPr>
      </w:pPr>
    </w:p>
    <w:p w14:paraId="7416326C" w14:textId="77777777" w:rsidR="00545C2F" w:rsidRPr="00F71AF8" w:rsidRDefault="00545C2F" w:rsidP="00545C2F">
      <w:pPr>
        <w:spacing w:after="120" w:line="480" w:lineRule="auto"/>
        <w:rPr>
          <w:rFonts w:ascii="Times New Roman" w:hAnsi="Times New Roman"/>
        </w:rPr>
      </w:pPr>
    </w:p>
    <w:p w14:paraId="12995ED6" w14:textId="77777777" w:rsidR="00545C2F" w:rsidRPr="00F71AF8" w:rsidRDefault="00545C2F" w:rsidP="00545C2F">
      <w:pPr>
        <w:spacing w:after="120" w:line="480" w:lineRule="auto"/>
        <w:rPr>
          <w:rFonts w:ascii="Times New Roman" w:hAnsi="Times New Roman"/>
        </w:rPr>
      </w:pPr>
    </w:p>
    <w:p w14:paraId="20D7E620" w14:textId="5E2737DA" w:rsidR="00545C2F" w:rsidRPr="00F71AF8" w:rsidRDefault="0001227E" w:rsidP="00545C2F">
      <w:pPr>
        <w:pStyle w:val="Ttulo1"/>
        <w:numPr>
          <w:ilvl w:val="0"/>
          <w:numId w:val="6"/>
        </w:numPr>
        <w:spacing w:before="0" w:after="120"/>
        <w:jc w:val="both"/>
        <w:rPr>
          <w:rFonts w:cs="Times New Roman"/>
          <w:sz w:val="44"/>
          <w:szCs w:val="44"/>
        </w:rPr>
      </w:pPr>
      <w:bookmarkStart w:id="11" w:name="_Toc203339508"/>
      <w:r w:rsidRPr="00F71AF8">
        <w:rPr>
          <w:rFonts w:cs="Times New Roman"/>
          <w:sz w:val="44"/>
          <w:szCs w:val="44"/>
        </w:rPr>
        <w:t>CAPITULO: MARCO METODOLÓGICO</w:t>
      </w:r>
      <w:bookmarkEnd w:id="11"/>
    </w:p>
    <w:p w14:paraId="623B1EB1" w14:textId="70CA57E4" w:rsidR="00261F22" w:rsidRPr="00F71AF8" w:rsidRDefault="00261F22">
      <w:pPr>
        <w:rPr>
          <w:rFonts w:ascii="Times New Roman" w:eastAsiaTheme="majorEastAsia" w:hAnsi="Times New Roman"/>
          <w:b/>
        </w:rPr>
      </w:pPr>
      <w:r w:rsidRPr="00F71AF8">
        <w:rPr>
          <w:rFonts w:ascii="Times New Roman" w:hAnsi="Times New Roman"/>
        </w:rPr>
        <w:br w:type="page"/>
      </w:r>
    </w:p>
    <w:p w14:paraId="11154864" w14:textId="27342F71" w:rsidR="003F71C4" w:rsidRPr="00F71AF8" w:rsidRDefault="003F71C4" w:rsidP="00CC3612">
      <w:pPr>
        <w:pStyle w:val="Ttulo1"/>
        <w:numPr>
          <w:ilvl w:val="1"/>
          <w:numId w:val="6"/>
        </w:numPr>
        <w:spacing w:before="0" w:after="120"/>
        <w:jc w:val="both"/>
        <w:rPr>
          <w:rFonts w:cs="Times New Roman"/>
          <w:sz w:val="22"/>
          <w:szCs w:val="22"/>
        </w:rPr>
      </w:pPr>
      <w:bookmarkStart w:id="12" w:name="_Toc203339509"/>
      <w:r w:rsidRPr="00F71AF8">
        <w:rPr>
          <w:rFonts w:cs="Times New Roman"/>
          <w:sz w:val="22"/>
          <w:szCs w:val="22"/>
        </w:rPr>
        <w:lastRenderedPageBreak/>
        <w:t>Antecedentes</w:t>
      </w:r>
      <w:bookmarkEnd w:id="12"/>
    </w:p>
    <w:p w14:paraId="5712D5EC" w14:textId="77777777" w:rsidR="003C4829" w:rsidRPr="00F71AF8" w:rsidRDefault="003C4829" w:rsidP="003C4829">
      <w:pPr>
        <w:spacing w:after="120" w:line="480" w:lineRule="auto"/>
        <w:jc w:val="both"/>
        <w:rPr>
          <w:rFonts w:ascii="Times New Roman" w:hAnsi="Times New Roman"/>
        </w:rPr>
      </w:pPr>
      <w:r w:rsidRPr="00F71AF8">
        <w:rPr>
          <w:rFonts w:ascii="Times New Roman" w:hAnsi="Times New Roman"/>
        </w:rPr>
        <w:t xml:space="preserve">Los residuos sólidos orgánicos, inorgánicos y peligrosos causan problemas ambientales en áreas urbanas, rurales y especialmente zonas industrializadas, ya que generan un impacto ambiental negativo por la no separación y presentación conjunta de los residuos, haciendo que estos se contaminen y pierdan su potencial aprovechamiento y de esta manera ponen en riesgo la sostenibilidad y sustentabilidad ambiental. La problemática ambiental afecta al hombre y a su entorno de distintas formas, especialmente en los sectores de: salud pública, los recursos naturales renovables y no renovables, la sociedad y la economía; de igual manera, afecta cada uno de los componentes ambientales: el recurso hídrico, el recurso atmosférico, el recurso suelo y el paisaje [1]. </w:t>
      </w:r>
    </w:p>
    <w:p w14:paraId="52DE1C74" w14:textId="77777777" w:rsidR="003C4829" w:rsidRPr="00F71AF8" w:rsidRDefault="003C4829" w:rsidP="003C4829">
      <w:pPr>
        <w:spacing w:after="120" w:line="480" w:lineRule="auto"/>
        <w:jc w:val="both"/>
        <w:rPr>
          <w:rFonts w:ascii="Times New Roman" w:hAnsi="Times New Roman"/>
        </w:rPr>
      </w:pPr>
      <w:r w:rsidRPr="00F71AF8">
        <w:rPr>
          <w:rFonts w:ascii="Times New Roman" w:hAnsi="Times New Roman"/>
        </w:rPr>
        <w:t>La maximización del aprovechamiento de los residuos generados y en consecuencia la minimización de las basuras contribuye a conservar y reducir la demanda de recursos naturales, disminuir el consumo de energía, preservar los sitios de disposición final y reducir los costos del manejo de residuos y producción de nuevos productos, así como reducir la contaminación ambiental al disminuir la cantidad de residuos que van a los sitios de disposición final o que simplemente son dispuestos en cualquier sitio generando contaminación. El aprovechamiento debe realizarse siempre y cuando sea económicamente viable, técnicamente factible y ambientalmente conveniente [2].</w:t>
      </w:r>
    </w:p>
    <w:p w14:paraId="63897CA0" w14:textId="77777777" w:rsidR="003C4829" w:rsidRPr="00F71AF8" w:rsidRDefault="003C4829" w:rsidP="003C4829">
      <w:pPr>
        <w:spacing w:after="120" w:line="480" w:lineRule="auto"/>
        <w:jc w:val="both"/>
        <w:rPr>
          <w:rFonts w:ascii="Times New Roman" w:hAnsi="Times New Roman"/>
        </w:rPr>
      </w:pPr>
      <w:r w:rsidRPr="00F71AF8">
        <w:rPr>
          <w:rFonts w:ascii="Times New Roman" w:hAnsi="Times New Roman"/>
        </w:rPr>
        <w:t xml:space="preserve">Para el año 2022, se encuentran registrados en el sistema Único de Información (SUI) 68.100 recicladores de oficio, reportados por 780 prestadores en formalización. Entre los años 2021 y 2022 se observa un crecimiento del 11,27% que representa un aumento de 6.903 recicladores nuevos inscritos, teniendo en cuenta que para el 2021 se registraron 61.197 recicladores por 677 prestadores. Respecto a los 780 prestadores y el número de recicladores que los conforman, el 41% tiene hasta 50 recicladores, el 24% tienen entre 51 y 100 recicladores, y el 12% tienen entre 101 -150 recicladores [3]. </w:t>
      </w:r>
    </w:p>
    <w:p w14:paraId="1E792954" w14:textId="77777777" w:rsidR="003C4829" w:rsidRPr="00F71AF8" w:rsidRDefault="003C4829" w:rsidP="003C4829">
      <w:pPr>
        <w:spacing w:after="120" w:line="480" w:lineRule="auto"/>
        <w:jc w:val="both"/>
        <w:rPr>
          <w:rFonts w:ascii="Times New Roman" w:hAnsi="Times New Roman"/>
        </w:rPr>
      </w:pPr>
      <w:r w:rsidRPr="00F71AF8">
        <w:rPr>
          <w:rFonts w:ascii="Times New Roman" w:hAnsi="Times New Roman"/>
        </w:rPr>
        <w:t xml:space="preserve">El aprovechamiento se debe prestar de manera integral e implica: i) recolección de residuos aprovechables, ii) transporte selectivo hasta la estación de clasificación y aprovechamiento (ECA), iii) la clasificación y pesaje de los residuos en la ECA. Los prestadores de la actividad de aprovechamiento deben operar por lo </w:t>
      </w:r>
      <w:r w:rsidRPr="00F71AF8">
        <w:rPr>
          <w:rFonts w:ascii="Times New Roman" w:hAnsi="Times New Roman"/>
        </w:rPr>
        <w:lastRenderedPageBreak/>
        <w:t>menos una ECA para poder cumplir con los requisitos de integralidad y estas deben estar registradas en SUI. Para el 2022, se contaba con 2.464 ECA operativas registradas por 1.015 prestadores de los 1.063 prestadores que indicaron cumplir con los requisitos de integralidad. Por otro lado, el 68,06% de las ECA inscritas activas cuentan con una capacidad operativa menor a 300 toneladas-mes, y el 2.88% de las ECA cuentan con una capacidad superior a 1.500 toneladas- mes. Finalmente, el 79% de los municipios en Colombia no cuentan con reporte de toneladas efectivamente aprovechadas, indicando que no hay una prestación formal de la actividad complementaria de aprovechamiento [3].</w:t>
      </w:r>
    </w:p>
    <w:p w14:paraId="30B79D3C" w14:textId="77777777" w:rsidR="003C4829" w:rsidRPr="00F71AF8" w:rsidRDefault="003C4829" w:rsidP="003C4829">
      <w:pPr>
        <w:spacing w:after="120" w:line="480" w:lineRule="auto"/>
        <w:jc w:val="both"/>
        <w:rPr>
          <w:rFonts w:ascii="Times New Roman" w:hAnsi="Times New Roman"/>
        </w:rPr>
      </w:pPr>
      <w:r w:rsidRPr="00F71AF8">
        <w:rPr>
          <w:rFonts w:ascii="Times New Roman" w:hAnsi="Times New Roman"/>
        </w:rPr>
        <w:t>La infraestructura para el manejo de los residuos sólidos debe considerar: i) Localización, de conformidad con los usos del suelo previsto por las autoridades municipales y contenidos en el Ordenamiento Territorial. ii) No estar localizadas en áreas de influencia de establecimientos educativos, hospitalarios, militares, cuidado de adultos mayores e infantes, entre otros. iii) Fácil acceso a vías arteriales importantes, cerca de medios de transporte secundarios. iv)No obstaculizar el tránsito vehicular o peatonal, ni causar problemas de estética. v) Contar con un sistema de cargue y descargue. vi) Disponer de un sistema alterno para operación en casos de emergencias. vii) Tener un sistema de pesaje según las cantidades de operación. viii) Contar con un sistema de suministro de agua para actividades de limpieza. ix) Reducir los impactos ambientales negativos en la zona de influencia. x) Cumplir con las disposiciones de la normatividad ambiental vigente respecto al control de la contaminación. xi) No generar riesgos a la salud humana. xii) Disponer de los servicios públicos de acueducto, alcantarillado, energía eléctrica y telefonía. xiii) Obtener los permisos correspondientes para la construcción y operación. [4].</w:t>
      </w:r>
    </w:p>
    <w:p w14:paraId="1D93D29F" w14:textId="77777777" w:rsidR="003C4829" w:rsidRPr="00F71AF8" w:rsidRDefault="003C4829" w:rsidP="003C4829">
      <w:pPr>
        <w:spacing w:after="120" w:line="480" w:lineRule="auto"/>
        <w:jc w:val="both"/>
        <w:rPr>
          <w:rFonts w:ascii="Times New Roman" w:hAnsi="Times New Roman"/>
        </w:rPr>
      </w:pPr>
      <w:r w:rsidRPr="00F71AF8">
        <w:rPr>
          <w:rFonts w:ascii="Times New Roman" w:hAnsi="Times New Roman"/>
        </w:rPr>
        <w:t>Según el plan de manejo ambiental, se identifican como actividades: i) la mitigación del impacto visual mediante jardines, barreras vivas y cerramiento, ii) el control del impacto atmosférico mediante el uso de instalaciones cerradas, iii) el control del impacto producido por lixiviados y aguas residuales de la operación mediante depuración, y iv) la prevención del impacto ambiental por olores ofensivos mediante el análisis previo de la dirección de los vientos dominantes y la distancia a viviendas al origen de la emisión [5].</w:t>
      </w:r>
    </w:p>
    <w:p w14:paraId="6C3FA5AD" w14:textId="77777777" w:rsidR="003C4829" w:rsidRPr="00F71AF8" w:rsidRDefault="003C4829" w:rsidP="003C4829">
      <w:pPr>
        <w:spacing w:after="120" w:line="480" w:lineRule="auto"/>
        <w:jc w:val="both"/>
        <w:rPr>
          <w:rFonts w:ascii="Times New Roman" w:hAnsi="Times New Roman"/>
        </w:rPr>
      </w:pPr>
      <w:r w:rsidRPr="00F71AF8">
        <w:rPr>
          <w:rFonts w:ascii="Times New Roman" w:hAnsi="Times New Roman"/>
        </w:rPr>
        <w:lastRenderedPageBreak/>
        <w:t>Además, se deben tener en cuenta otros aspectos para la localización de estaciones de transferencia la pendiente del suelo, la geología del terreno, la distancia a ríos, distancia a aras naturales protegidas, distancia a zonas pobladas, usos del suelo, distancia a instituciones educativas, distancia a centros de salud, distancia a zonas turísticas, distancia al centro de gravedad, distancia a vias, la distancia a la red eléctrica, disponibilidad de servicios públicos [6].</w:t>
      </w:r>
    </w:p>
    <w:p w14:paraId="51701568" w14:textId="77777777" w:rsidR="003C4829" w:rsidRPr="00F71AF8" w:rsidRDefault="003C4829" w:rsidP="003C4829">
      <w:pPr>
        <w:spacing w:after="120" w:line="480" w:lineRule="auto"/>
        <w:jc w:val="both"/>
        <w:rPr>
          <w:rFonts w:ascii="Times New Roman" w:hAnsi="Times New Roman"/>
        </w:rPr>
      </w:pPr>
      <w:r w:rsidRPr="00F71AF8">
        <w:rPr>
          <w:rFonts w:ascii="Times New Roman" w:hAnsi="Times New Roman"/>
        </w:rPr>
        <w:t>Por otro lado, los planes de manejo ambiental deberán establecer de manera detallada, las acciones que se implementarán para prevenir, mitigar, corregir o compensar los impactos y efectos ambientales que se causen por el desarrollo del proyecto, obra o actividad. Adicionalmente, la zona operativa y de almacenamiento de materiales debe ser cubierta y con cerramiento físico con el fin de prevenir o mitigar los impactos sobre el área de influencia. [7].</w:t>
      </w:r>
    </w:p>
    <w:p w14:paraId="05B930E4" w14:textId="2B829BA8" w:rsidR="0005144A" w:rsidRPr="00F71AF8" w:rsidRDefault="003C4829" w:rsidP="003C4829">
      <w:pPr>
        <w:spacing w:after="120" w:line="480" w:lineRule="auto"/>
        <w:jc w:val="both"/>
        <w:rPr>
          <w:rFonts w:ascii="Times New Roman" w:hAnsi="Times New Roman"/>
        </w:rPr>
      </w:pPr>
      <w:r w:rsidRPr="00F71AF8">
        <w:rPr>
          <w:rFonts w:ascii="Times New Roman" w:hAnsi="Times New Roman"/>
        </w:rPr>
        <w:t>Estudios de localización de ECA donde declaren criterios y metodologías no se reportan en la literatura, lo anterior debido al incremento acelerado de estas infraestructuras en los últimos años. No obstante, se encuentra un estudio para Gran Canaria en España donde se establece un modelo de decisión multicriterio para la localización de centros de tratamiento de residuos, el modelo matemático computacional analiza la recolección, transporte y tratamiento de residuos, para ello se consideran los centros generadores de residuos y los centros de tratamiento existentes, y se contempla la ubicación de nuevas plantas de tratamiento en ciertas localizaciones seleccionadas en un conjunto de lugares siempre y cuando cumplan criterios económicos, riesgo y equidad sobre la población [8].</w:t>
      </w:r>
    </w:p>
    <w:p w14:paraId="7814CA8E" w14:textId="2AD964B1" w:rsidR="0005144A" w:rsidRPr="00F71AF8" w:rsidRDefault="002E52D9" w:rsidP="009A3281">
      <w:pPr>
        <w:spacing w:after="120" w:line="480" w:lineRule="auto"/>
        <w:jc w:val="both"/>
        <w:rPr>
          <w:rFonts w:ascii="Times New Roman" w:hAnsi="Times New Roman"/>
        </w:rPr>
      </w:pPr>
      <w:r w:rsidRPr="00F71AF8">
        <w:rPr>
          <w:rFonts w:ascii="Times New Roman" w:hAnsi="Times New Roman"/>
        </w:rPr>
        <w:t xml:space="preserve">No obstante, </w:t>
      </w:r>
      <w:r w:rsidR="006F57D4" w:rsidRPr="00F71AF8">
        <w:rPr>
          <w:rFonts w:ascii="Times New Roman" w:hAnsi="Times New Roman"/>
        </w:rPr>
        <w:t xml:space="preserve">tanto conceptos técnicos como </w:t>
      </w:r>
      <w:r w:rsidR="00637DF3" w:rsidRPr="00F71AF8">
        <w:rPr>
          <w:rFonts w:ascii="Times New Roman" w:hAnsi="Times New Roman"/>
        </w:rPr>
        <w:t xml:space="preserve">la </w:t>
      </w:r>
      <w:r w:rsidRPr="00F71AF8">
        <w:rPr>
          <w:rFonts w:ascii="Times New Roman" w:hAnsi="Times New Roman"/>
        </w:rPr>
        <w:t xml:space="preserve">literatura </w:t>
      </w:r>
      <w:r w:rsidR="00A66BF2" w:rsidRPr="00F71AF8">
        <w:rPr>
          <w:rFonts w:ascii="Times New Roman" w:hAnsi="Times New Roman"/>
        </w:rPr>
        <w:t xml:space="preserve">científica </w:t>
      </w:r>
      <w:r w:rsidR="00637DF3" w:rsidRPr="00F71AF8">
        <w:rPr>
          <w:rFonts w:ascii="Times New Roman" w:hAnsi="Times New Roman"/>
        </w:rPr>
        <w:t>reportan</w:t>
      </w:r>
      <w:r w:rsidR="00131AD6" w:rsidRPr="00F71AF8">
        <w:rPr>
          <w:rFonts w:ascii="Times New Roman" w:hAnsi="Times New Roman"/>
        </w:rPr>
        <w:t xml:space="preserve"> metodologías</w:t>
      </w:r>
      <w:r w:rsidR="00D5308B" w:rsidRPr="00F71AF8">
        <w:rPr>
          <w:rFonts w:ascii="Times New Roman" w:hAnsi="Times New Roman"/>
        </w:rPr>
        <w:t xml:space="preserve"> para </w:t>
      </w:r>
      <w:r w:rsidR="000D4778" w:rsidRPr="00F71AF8">
        <w:rPr>
          <w:rFonts w:ascii="Times New Roman" w:hAnsi="Times New Roman"/>
        </w:rPr>
        <w:t>la localización de otras</w:t>
      </w:r>
      <w:r w:rsidR="00D5308B" w:rsidRPr="00F71AF8">
        <w:rPr>
          <w:rFonts w:ascii="Times New Roman" w:hAnsi="Times New Roman"/>
        </w:rPr>
        <w:t xml:space="preserve"> actividades del servicio publico que implican </w:t>
      </w:r>
      <w:r w:rsidR="00FF6F17" w:rsidRPr="00F71AF8">
        <w:rPr>
          <w:rFonts w:ascii="Times New Roman" w:hAnsi="Times New Roman"/>
        </w:rPr>
        <w:t xml:space="preserve">la integración de variables </w:t>
      </w:r>
      <w:r w:rsidR="00A641ED" w:rsidRPr="00F71AF8">
        <w:rPr>
          <w:rFonts w:ascii="Times New Roman" w:hAnsi="Times New Roman"/>
        </w:rPr>
        <w:t>de ordenamiento territorial, el manejo del impacto ambiental y</w:t>
      </w:r>
      <w:r w:rsidR="000C16C9" w:rsidRPr="00F71AF8">
        <w:rPr>
          <w:rFonts w:ascii="Times New Roman" w:hAnsi="Times New Roman"/>
        </w:rPr>
        <w:t xml:space="preserve"> técnicas de la operación para la </w:t>
      </w:r>
      <w:r w:rsidR="00266851" w:rsidRPr="00F71AF8">
        <w:rPr>
          <w:rFonts w:ascii="Times New Roman" w:hAnsi="Times New Roman"/>
        </w:rPr>
        <w:t>transferencia</w:t>
      </w:r>
      <w:r w:rsidR="000C16C9" w:rsidRPr="00F71AF8">
        <w:rPr>
          <w:rFonts w:ascii="Times New Roman" w:hAnsi="Times New Roman"/>
        </w:rPr>
        <w:t xml:space="preserve"> de residuos </w:t>
      </w:r>
      <w:r w:rsidR="00266851" w:rsidRPr="00F71AF8">
        <w:rPr>
          <w:rFonts w:ascii="Times New Roman" w:hAnsi="Times New Roman"/>
        </w:rPr>
        <w:t xml:space="preserve">sólidos urbanos </w:t>
      </w:r>
      <w:r w:rsidR="005C6923" w:rsidRPr="00F71AF8">
        <w:rPr>
          <w:rFonts w:ascii="Times New Roman" w:hAnsi="Times New Roman"/>
        </w:rPr>
        <w:t xml:space="preserve">(RSU) </w:t>
      </w:r>
      <w:r w:rsidR="00266851" w:rsidRPr="00F71AF8">
        <w:rPr>
          <w:rFonts w:ascii="Times New Roman" w:hAnsi="Times New Roman"/>
        </w:rPr>
        <w:t>(residuos mezclados entre orgánicos e inorgánicos)</w:t>
      </w:r>
      <w:r w:rsidR="007178FF" w:rsidRPr="00F71AF8">
        <w:rPr>
          <w:rFonts w:ascii="Times New Roman" w:hAnsi="Times New Roman"/>
        </w:rPr>
        <w:t xml:space="preserve"> y plantas de tratamiento de residuos</w:t>
      </w:r>
      <w:r w:rsidR="001A6422" w:rsidRPr="00F71AF8">
        <w:rPr>
          <w:rFonts w:ascii="Times New Roman" w:hAnsi="Times New Roman"/>
        </w:rPr>
        <w:t xml:space="preserve"> sólidos</w:t>
      </w:r>
      <w:r w:rsidR="007178FF" w:rsidRPr="00F71AF8">
        <w:rPr>
          <w:rFonts w:ascii="Times New Roman" w:hAnsi="Times New Roman"/>
        </w:rPr>
        <w:t xml:space="preserve"> </w:t>
      </w:r>
      <w:r w:rsidR="00131AD6" w:rsidRPr="00F71AF8">
        <w:rPr>
          <w:rFonts w:ascii="Times New Roman" w:hAnsi="Times New Roman"/>
        </w:rPr>
        <w:t xml:space="preserve">orgánicos </w:t>
      </w:r>
      <w:r w:rsidR="005C6923" w:rsidRPr="00F71AF8">
        <w:rPr>
          <w:rFonts w:ascii="Times New Roman" w:hAnsi="Times New Roman"/>
        </w:rPr>
        <w:t xml:space="preserve">(RSO) </w:t>
      </w:r>
      <w:r w:rsidR="00131AD6" w:rsidRPr="00F71AF8">
        <w:rPr>
          <w:rFonts w:ascii="Times New Roman" w:hAnsi="Times New Roman"/>
        </w:rPr>
        <w:t>se resumen a continuación:</w:t>
      </w:r>
    </w:p>
    <w:p w14:paraId="259A2579" w14:textId="77777777" w:rsidR="003C4829" w:rsidRPr="00F71AF8" w:rsidRDefault="003C4829" w:rsidP="009A3281">
      <w:pPr>
        <w:spacing w:after="120" w:line="480" w:lineRule="auto"/>
        <w:jc w:val="both"/>
        <w:rPr>
          <w:rFonts w:ascii="Times New Roman" w:hAnsi="Times New Roman"/>
        </w:rPr>
      </w:pPr>
    </w:p>
    <w:p w14:paraId="18B753C1" w14:textId="77777777" w:rsidR="00124E03" w:rsidRPr="00F71AF8" w:rsidRDefault="00124E03" w:rsidP="00E85ADC">
      <w:pPr>
        <w:spacing w:after="0" w:line="240" w:lineRule="auto"/>
        <w:jc w:val="both"/>
        <w:rPr>
          <w:rFonts w:ascii="Times New Roman" w:hAnsi="Times New Roman"/>
          <w:sz w:val="18"/>
          <w:szCs w:val="18"/>
        </w:rPr>
      </w:pPr>
    </w:p>
    <w:p w14:paraId="1F6D5D7F" w14:textId="2AE69BFC" w:rsidR="003D5753" w:rsidRPr="00F71AF8" w:rsidRDefault="003D5753" w:rsidP="003D5753">
      <w:pPr>
        <w:spacing w:after="0" w:line="240" w:lineRule="auto"/>
        <w:jc w:val="center"/>
        <w:rPr>
          <w:rFonts w:ascii="Times New Roman" w:hAnsi="Times New Roman"/>
          <w:sz w:val="16"/>
          <w:szCs w:val="16"/>
        </w:rPr>
      </w:pPr>
      <w:bookmarkStart w:id="13" w:name="_Hlk203334697"/>
      <w:bookmarkStart w:id="14" w:name="_Toc203339565"/>
      <w:r w:rsidRPr="00F71AF8">
        <w:rPr>
          <w:rFonts w:ascii="Times New Roman" w:hAnsi="Times New Roman"/>
          <w:b/>
          <w:sz w:val="16"/>
          <w:szCs w:val="16"/>
        </w:rPr>
        <w:lastRenderedPageBreak/>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1</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3D5753">
        <w:rPr>
          <w:rFonts w:ascii="Times New Roman" w:hAnsi="Times New Roman"/>
          <w:sz w:val="16"/>
          <w:szCs w:val="16"/>
        </w:rPr>
        <w:t>Criterios considerados en la localización de infraestructura para la Transferencia de RSU y Tratamiento de RSO</w:t>
      </w:r>
      <w:bookmarkEnd w:id="14"/>
    </w:p>
    <w:tbl>
      <w:tblPr>
        <w:tblStyle w:val="Tablaconcuadrcula"/>
        <w:tblW w:w="0" w:type="auto"/>
        <w:tblLook w:val="04A0" w:firstRow="1" w:lastRow="0" w:firstColumn="1" w:lastColumn="0" w:noHBand="0" w:noVBand="1"/>
      </w:tblPr>
      <w:tblGrid>
        <w:gridCol w:w="561"/>
        <w:gridCol w:w="1316"/>
        <w:gridCol w:w="5020"/>
        <w:gridCol w:w="1280"/>
        <w:gridCol w:w="1173"/>
      </w:tblGrid>
      <w:tr w:rsidR="00F71AF8" w:rsidRPr="00F71AF8" w14:paraId="0C52B258" w14:textId="77777777" w:rsidTr="003F0209">
        <w:trPr>
          <w:cantSplit/>
          <w:trHeight w:val="170"/>
        </w:trPr>
        <w:tc>
          <w:tcPr>
            <w:tcW w:w="1877" w:type="dxa"/>
            <w:gridSpan w:val="2"/>
            <w:vAlign w:val="center"/>
          </w:tcPr>
          <w:bookmarkEnd w:id="13"/>
          <w:p w14:paraId="5D925FF5" w14:textId="28330E06" w:rsidR="006653E1" w:rsidRPr="00F71AF8" w:rsidRDefault="006653E1" w:rsidP="006653E1">
            <w:pPr>
              <w:jc w:val="center"/>
              <w:rPr>
                <w:rFonts w:ascii="Times New Roman" w:hAnsi="Times New Roman"/>
                <w:b/>
                <w:bCs/>
                <w:sz w:val="18"/>
                <w:szCs w:val="18"/>
              </w:rPr>
            </w:pPr>
            <w:r w:rsidRPr="00F71AF8">
              <w:rPr>
                <w:rFonts w:ascii="Times New Roman" w:hAnsi="Times New Roman"/>
                <w:b/>
                <w:bCs/>
                <w:sz w:val="18"/>
                <w:szCs w:val="18"/>
              </w:rPr>
              <w:t>Tipo de Criterio</w:t>
            </w:r>
          </w:p>
        </w:tc>
        <w:tc>
          <w:tcPr>
            <w:tcW w:w="5020" w:type="dxa"/>
            <w:vAlign w:val="center"/>
          </w:tcPr>
          <w:p w14:paraId="53782CCB" w14:textId="49ADB354" w:rsidR="006653E1" w:rsidRPr="00F71AF8" w:rsidRDefault="006653E1" w:rsidP="006653E1">
            <w:pPr>
              <w:jc w:val="center"/>
              <w:rPr>
                <w:rFonts w:ascii="Times New Roman" w:hAnsi="Times New Roman"/>
                <w:b/>
                <w:bCs/>
                <w:sz w:val="18"/>
                <w:szCs w:val="18"/>
              </w:rPr>
            </w:pPr>
            <w:r w:rsidRPr="00F71AF8">
              <w:rPr>
                <w:rFonts w:ascii="Times New Roman" w:hAnsi="Times New Roman"/>
                <w:b/>
                <w:bCs/>
                <w:sz w:val="18"/>
                <w:szCs w:val="18"/>
              </w:rPr>
              <w:t>Descripción</w:t>
            </w:r>
          </w:p>
        </w:tc>
        <w:tc>
          <w:tcPr>
            <w:tcW w:w="1280" w:type="dxa"/>
            <w:vAlign w:val="center"/>
          </w:tcPr>
          <w:p w14:paraId="445B4C13" w14:textId="2905C1A4" w:rsidR="006653E1" w:rsidRPr="00F71AF8" w:rsidRDefault="006653E1" w:rsidP="006653E1">
            <w:pPr>
              <w:jc w:val="center"/>
              <w:rPr>
                <w:rFonts w:ascii="Times New Roman" w:hAnsi="Times New Roman"/>
                <w:b/>
                <w:bCs/>
                <w:sz w:val="18"/>
                <w:szCs w:val="18"/>
              </w:rPr>
            </w:pPr>
            <w:r w:rsidRPr="00F71AF8">
              <w:rPr>
                <w:rFonts w:ascii="Times New Roman" w:hAnsi="Times New Roman"/>
                <w:b/>
                <w:bCs/>
                <w:sz w:val="18"/>
                <w:szCs w:val="18"/>
              </w:rPr>
              <w:t>Transferencia de RSU</w:t>
            </w:r>
          </w:p>
        </w:tc>
        <w:tc>
          <w:tcPr>
            <w:tcW w:w="1173" w:type="dxa"/>
            <w:vAlign w:val="center"/>
          </w:tcPr>
          <w:p w14:paraId="7D82570E" w14:textId="5CE280FA" w:rsidR="006653E1" w:rsidRPr="00F71AF8" w:rsidRDefault="006653E1" w:rsidP="006653E1">
            <w:pPr>
              <w:jc w:val="center"/>
              <w:rPr>
                <w:rFonts w:ascii="Times New Roman" w:hAnsi="Times New Roman"/>
                <w:b/>
                <w:bCs/>
                <w:sz w:val="18"/>
                <w:szCs w:val="18"/>
              </w:rPr>
            </w:pPr>
            <w:r w:rsidRPr="00F71AF8">
              <w:rPr>
                <w:rFonts w:ascii="Times New Roman" w:hAnsi="Times New Roman"/>
                <w:b/>
                <w:bCs/>
                <w:sz w:val="18"/>
                <w:szCs w:val="18"/>
              </w:rPr>
              <w:t>Tratamiento de RSO</w:t>
            </w:r>
          </w:p>
        </w:tc>
      </w:tr>
      <w:tr w:rsidR="00F71AF8" w:rsidRPr="00F71AF8" w14:paraId="78F6EAF6" w14:textId="77777777" w:rsidTr="003F0209">
        <w:trPr>
          <w:cantSplit/>
          <w:trHeight w:val="170"/>
        </w:trPr>
        <w:tc>
          <w:tcPr>
            <w:tcW w:w="561" w:type="dxa"/>
            <w:vMerge w:val="restart"/>
            <w:textDirection w:val="btLr"/>
            <w:vAlign w:val="center"/>
          </w:tcPr>
          <w:p w14:paraId="2ACEA5ED" w14:textId="7EEF16B3" w:rsidR="006653E1" w:rsidRPr="00F71AF8" w:rsidRDefault="006653E1" w:rsidP="006653E1">
            <w:pPr>
              <w:ind w:left="113" w:right="113"/>
              <w:jc w:val="center"/>
              <w:rPr>
                <w:rFonts w:ascii="Times New Roman" w:hAnsi="Times New Roman"/>
                <w:b/>
                <w:bCs/>
                <w:sz w:val="18"/>
                <w:szCs w:val="18"/>
              </w:rPr>
            </w:pPr>
            <w:r w:rsidRPr="00F71AF8">
              <w:rPr>
                <w:rFonts w:ascii="Times New Roman" w:hAnsi="Times New Roman"/>
                <w:b/>
                <w:bCs/>
                <w:sz w:val="18"/>
                <w:szCs w:val="18"/>
              </w:rPr>
              <w:t>Ordenamiento territorial</w:t>
            </w:r>
          </w:p>
        </w:tc>
        <w:tc>
          <w:tcPr>
            <w:tcW w:w="1316" w:type="dxa"/>
            <w:vAlign w:val="center"/>
          </w:tcPr>
          <w:p w14:paraId="54C04618" w14:textId="67040512"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Usos del suelo</w:t>
            </w:r>
          </w:p>
        </w:tc>
        <w:tc>
          <w:tcPr>
            <w:tcW w:w="5020" w:type="dxa"/>
            <w:vAlign w:val="center"/>
          </w:tcPr>
          <w:p w14:paraId="6F4DEE1E" w14:textId="2043755B"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Localización, de conformidad con los usos del suelo previsto por las autoridades municipales y contenidos en el Ordenamiento Territorial.</w:t>
            </w:r>
          </w:p>
        </w:tc>
        <w:tc>
          <w:tcPr>
            <w:tcW w:w="1280" w:type="dxa"/>
            <w:vAlign w:val="center"/>
          </w:tcPr>
          <w:p w14:paraId="1BB4E837" w14:textId="337FF6E6"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NR [</w:t>
            </w:r>
            <w:r w:rsidR="00432908" w:rsidRPr="00F71AF8">
              <w:rPr>
                <w:rFonts w:ascii="Times New Roman" w:hAnsi="Times New Roman"/>
                <w:sz w:val="18"/>
                <w:szCs w:val="18"/>
              </w:rPr>
              <w:t>4</w:t>
            </w:r>
            <w:r w:rsidRPr="00F71AF8">
              <w:rPr>
                <w:rFonts w:ascii="Times New Roman" w:hAnsi="Times New Roman"/>
                <w:sz w:val="18"/>
                <w:szCs w:val="18"/>
              </w:rPr>
              <w:t>]</w:t>
            </w:r>
          </w:p>
        </w:tc>
        <w:tc>
          <w:tcPr>
            <w:tcW w:w="1173" w:type="dxa"/>
            <w:vAlign w:val="center"/>
          </w:tcPr>
          <w:p w14:paraId="063D4E71" w14:textId="77777777" w:rsidR="006653E1" w:rsidRPr="00F71AF8" w:rsidRDefault="006653E1" w:rsidP="006653E1">
            <w:pPr>
              <w:jc w:val="center"/>
              <w:rPr>
                <w:rFonts w:ascii="Times New Roman" w:hAnsi="Times New Roman"/>
                <w:sz w:val="18"/>
                <w:szCs w:val="18"/>
              </w:rPr>
            </w:pPr>
          </w:p>
        </w:tc>
      </w:tr>
      <w:tr w:rsidR="00F71AF8" w:rsidRPr="00F71AF8" w14:paraId="576ACECC" w14:textId="77777777" w:rsidTr="003F0209">
        <w:trPr>
          <w:cantSplit/>
          <w:trHeight w:val="170"/>
        </w:trPr>
        <w:tc>
          <w:tcPr>
            <w:tcW w:w="561" w:type="dxa"/>
            <w:vMerge/>
            <w:textDirection w:val="btLr"/>
            <w:vAlign w:val="center"/>
          </w:tcPr>
          <w:p w14:paraId="20C512D1" w14:textId="56EF186E" w:rsidR="006653E1" w:rsidRPr="00F71AF8" w:rsidRDefault="006653E1" w:rsidP="006653E1">
            <w:pPr>
              <w:ind w:left="113" w:right="113"/>
              <w:jc w:val="center"/>
              <w:rPr>
                <w:rFonts w:ascii="Times New Roman" w:hAnsi="Times New Roman"/>
                <w:b/>
                <w:bCs/>
                <w:sz w:val="18"/>
                <w:szCs w:val="18"/>
              </w:rPr>
            </w:pPr>
          </w:p>
        </w:tc>
        <w:tc>
          <w:tcPr>
            <w:tcW w:w="1316" w:type="dxa"/>
            <w:vAlign w:val="center"/>
          </w:tcPr>
          <w:p w14:paraId="436F90D3" w14:textId="4F92C7F8"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Restricciones sociales</w:t>
            </w:r>
          </w:p>
        </w:tc>
        <w:tc>
          <w:tcPr>
            <w:tcW w:w="5020" w:type="dxa"/>
            <w:vAlign w:val="center"/>
          </w:tcPr>
          <w:p w14:paraId="2A13D1A2" w14:textId="4D0E45DE"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Restricciones en usos de suelo para realizar actividades docentes, hospitalarios, militares, zonas recreacionales, áreas destinadas a sostener la seguridad alimentaria y otros con cuyas actividades sea incompatible.</w:t>
            </w:r>
          </w:p>
        </w:tc>
        <w:tc>
          <w:tcPr>
            <w:tcW w:w="1280" w:type="dxa"/>
            <w:vAlign w:val="center"/>
          </w:tcPr>
          <w:p w14:paraId="379B2825" w14:textId="515FD85A"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NR [</w:t>
            </w:r>
            <w:r w:rsidR="004E4766" w:rsidRPr="00F71AF8">
              <w:rPr>
                <w:rFonts w:ascii="Times New Roman" w:hAnsi="Times New Roman"/>
                <w:sz w:val="18"/>
                <w:szCs w:val="18"/>
              </w:rPr>
              <w:t>4</w:t>
            </w:r>
            <w:r w:rsidRPr="00F71AF8">
              <w:rPr>
                <w:rFonts w:ascii="Times New Roman" w:hAnsi="Times New Roman"/>
                <w:sz w:val="18"/>
                <w:szCs w:val="18"/>
              </w:rPr>
              <w:t>]</w:t>
            </w:r>
          </w:p>
          <w:p w14:paraId="555E0BAB" w14:textId="45017D9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0.200 [</w:t>
            </w:r>
            <w:r w:rsidR="00F71AF8" w:rsidRPr="00F71AF8">
              <w:rPr>
                <w:rFonts w:ascii="Times New Roman" w:hAnsi="Times New Roman"/>
                <w:sz w:val="18"/>
                <w:szCs w:val="18"/>
              </w:rPr>
              <w:t>13</w:t>
            </w:r>
            <w:r w:rsidRPr="00F71AF8">
              <w:rPr>
                <w:rFonts w:ascii="Times New Roman" w:hAnsi="Times New Roman"/>
                <w:sz w:val="18"/>
                <w:szCs w:val="18"/>
              </w:rPr>
              <w:t>]</w:t>
            </w:r>
          </w:p>
        </w:tc>
        <w:tc>
          <w:tcPr>
            <w:tcW w:w="1173" w:type="dxa"/>
            <w:vAlign w:val="center"/>
          </w:tcPr>
          <w:p w14:paraId="13F27478" w14:textId="77777777" w:rsidR="006653E1" w:rsidRPr="00F71AF8" w:rsidRDefault="006653E1" w:rsidP="006653E1">
            <w:pPr>
              <w:jc w:val="center"/>
              <w:rPr>
                <w:rFonts w:ascii="Times New Roman" w:hAnsi="Times New Roman"/>
                <w:sz w:val="18"/>
                <w:szCs w:val="18"/>
              </w:rPr>
            </w:pPr>
          </w:p>
        </w:tc>
      </w:tr>
      <w:tr w:rsidR="00F71AF8" w:rsidRPr="00F71AF8" w14:paraId="5673A9DC" w14:textId="77777777" w:rsidTr="003F0209">
        <w:trPr>
          <w:cantSplit/>
          <w:trHeight w:val="170"/>
        </w:trPr>
        <w:tc>
          <w:tcPr>
            <w:tcW w:w="561" w:type="dxa"/>
            <w:vMerge/>
            <w:textDirection w:val="btLr"/>
            <w:vAlign w:val="center"/>
          </w:tcPr>
          <w:p w14:paraId="2E91AD3C" w14:textId="7D0C5D97" w:rsidR="006653E1" w:rsidRPr="00F71AF8" w:rsidRDefault="006653E1" w:rsidP="006653E1">
            <w:pPr>
              <w:ind w:left="113" w:right="113"/>
              <w:jc w:val="center"/>
              <w:rPr>
                <w:rFonts w:ascii="Times New Roman" w:hAnsi="Times New Roman"/>
                <w:b/>
                <w:bCs/>
                <w:sz w:val="18"/>
                <w:szCs w:val="18"/>
              </w:rPr>
            </w:pPr>
          </w:p>
        </w:tc>
        <w:tc>
          <w:tcPr>
            <w:tcW w:w="1316" w:type="dxa"/>
            <w:vAlign w:val="center"/>
          </w:tcPr>
          <w:p w14:paraId="25AF99B6" w14:textId="52AEEC96"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Restricciones por riesgos ambientales</w:t>
            </w:r>
          </w:p>
        </w:tc>
        <w:tc>
          <w:tcPr>
            <w:tcW w:w="5020" w:type="dxa"/>
            <w:vAlign w:val="center"/>
          </w:tcPr>
          <w:p w14:paraId="5CA89675" w14:textId="1BB71AE6"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Restricciones en usos de suelo que hayan identificado la incidencia a amenazas naturales</w:t>
            </w:r>
          </w:p>
        </w:tc>
        <w:tc>
          <w:tcPr>
            <w:tcW w:w="1280" w:type="dxa"/>
            <w:vAlign w:val="center"/>
          </w:tcPr>
          <w:p w14:paraId="5A8FAC51" w14:textId="2CC75D14"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NR [</w:t>
            </w:r>
            <w:r w:rsidR="004E4766" w:rsidRPr="00F71AF8">
              <w:rPr>
                <w:rFonts w:ascii="Times New Roman" w:hAnsi="Times New Roman"/>
                <w:sz w:val="18"/>
                <w:szCs w:val="18"/>
              </w:rPr>
              <w:t>4</w:t>
            </w:r>
            <w:r w:rsidRPr="00F71AF8">
              <w:rPr>
                <w:rFonts w:ascii="Times New Roman" w:hAnsi="Times New Roman"/>
                <w:sz w:val="18"/>
                <w:szCs w:val="18"/>
              </w:rPr>
              <w:t>]</w:t>
            </w:r>
          </w:p>
          <w:p w14:paraId="4AA10150" w14:textId="625F6523"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0.040 [</w:t>
            </w:r>
            <w:r w:rsidR="00F71AF8" w:rsidRPr="00F71AF8">
              <w:rPr>
                <w:rFonts w:ascii="Times New Roman" w:hAnsi="Times New Roman"/>
                <w:sz w:val="18"/>
                <w:szCs w:val="18"/>
              </w:rPr>
              <w:t>13</w:t>
            </w:r>
            <w:r w:rsidRPr="00F71AF8">
              <w:rPr>
                <w:rFonts w:ascii="Times New Roman" w:hAnsi="Times New Roman"/>
                <w:sz w:val="18"/>
                <w:szCs w:val="18"/>
              </w:rPr>
              <w:t>]</w:t>
            </w:r>
          </w:p>
        </w:tc>
        <w:tc>
          <w:tcPr>
            <w:tcW w:w="1173" w:type="dxa"/>
            <w:vAlign w:val="center"/>
          </w:tcPr>
          <w:p w14:paraId="1DBC28BD" w14:textId="0E6FF2C1"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0.040 [</w:t>
            </w:r>
            <w:r w:rsidR="00F71AF8" w:rsidRPr="00F71AF8">
              <w:rPr>
                <w:rFonts w:ascii="Times New Roman" w:hAnsi="Times New Roman"/>
                <w:sz w:val="18"/>
                <w:szCs w:val="18"/>
              </w:rPr>
              <w:t>14</w:t>
            </w:r>
            <w:r w:rsidRPr="00F71AF8">
              <w:rPr>
                <w:rFonts w:ascii="Times New Roman" w:hAnsi="Times New Roman"/>
                <w:sz w:val="18"/>
                <w:szCs w:val="18"/>
              </w:rPr>
              <w:t>]</w:t>
            </w:r>
          </w:p>
        </w:tc>
      </w:tr>
      <w:tr w:rsidR="00F71AF8" w:rsidRPr="00F71AF8" w14:paraId="388D1EDF" w14:textId="77777777" w:rsidTr="003F0209">
        <w:trPr>
          <w:cantSplit/>
          <w:trHeight w:val="170"/>
        </w:trPr>
        <w:tc>
          <w:tcPr>
            <w:tcW w:w="561" w:type="dxa"/>
            <w:vMerge w:val="restart"/>
            <w:textDirection w:val="btLr"/>
            <w:vAlign w:val="center"/>
          </w:tcPr>
          <w:p w14:paraId="5F6ECB82" w14:textId="289A21DA" w:rsidR="006653E1" w:rsidRPr="00F71AF8" w:rsidRDefault="006653E1" w:rsidP="006653E1">
            <w:pPr>
              <w:ind w:left="113" w:right="113"/>
              <w:jc w:val="center"/>
              <w:rPr>
                <w:rFonts w:ascii="Times New Roman" w:hAnsi="Times New Roman"/>
                <w:b/>
                <w:bCs/>
                <w:sz w:val="18"/>
                <w:szCs w:val="18"/>
              </w:rPr>
            </w:pPr>
            <w:r w:rsidRPr="00F71AF8">
              <w:rPr>
                <w:rFonts w:ascii="Times New Roman" w:hAnsi="Times New Roman"/>
                <w:b/>
                <w:bCs/>
                <w:sz w:val="18"/>
                <w:szCs w:val="18"/>
              </w:rPr>
              <w:t>Manejo del impacto ambiental</w:t>
            </w:r>
          </w:p>
        </w:tc>
        <w:tc>
          <w:tcPr>
            <w:tcW w:w="1316" w:type="dxa"/>
            <w:vAlign w:val="center"/>
          </w:tcPr>
          <w:p w14:paraId="38822CB8" w14:textId="3C11761F"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Condiciones meteorológicas</w:t>
            </w:r>
          </w:p>
        </w:tc>
        <w:tc>
          <w:tcPr>
            <w:tcW w:w="5020" w:type="dxa"/>
            <w:vAlign w:val="center"/>
          </w:tcPr>
          <w:p w14:paraId="74FA62C3" w14:textId="04ED5982"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Se prefiere una región de bajas precipitaciones y baja humedad</w:t>
            </w:r>
          </w:p>
        </w:tc>
        <w:tc>
          <w:tcPr>
            <w:tcW w:w="1280" w:type="dxa"/>
            <w:vAlign w:val="center"/>
          </w:tcPr>
          <w:p w14:paraId="44ABBD76" w14:textId="208F8654"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0.154 [9]</w:t>
            </w:r>
          </w:p>
        </w:tc>
        <w:tc>
          <w:tcPr>
            <w:tcW w:w="1173" w:type="dxa"/>
            <w:vAlign w:val="center"/>
          </w:tcPr>
          <w:p w14:paraId="0B9043FE" w14:textId="77777777" w:rsidR="006653E1" w:rsidRPr="00F71AF8" w:rsidRDefault="006653E1" w:rsidP="006653E1">
            <w:pPr>
              <w:jc w:val="center"/>
              <w:rPr>
                <w:rFonts w:ascii="Times New Roman" w:hAnsi="Times New Roman"/>
                <w:sz w:val="18"/>
                <w:szCs w:val="18"/>
              </w:rPr>
            </w:pPr>
          </w:p>
        </w:tc>
      </w:tr>
      <w:tr w:rsidR="00F71AF8" w:rsidRPr="00F71AF8" w14:paraId="5ACFDA4B" w14:textId="77777777" w:rsidTr="003F0209">
        <w:trPr>
          <w:cantSplit/>
          <w:trHeight w:val="170"/>
        </w:trPr>
        <w:tc>
          <w:tcPr>
            <w:tcW w:w="561" w:type="dxa"/>
            <w:vMerge/>
            <w:textDirection w:val="btLr"/>
            <w:vAlign w:val="center"/>
          </w:tcPr>
          <w:p w14:paraId="465093BA" w14:textId="0CD611CB" w:rsidR="006653E1" w:rsidRPr="00F71AF8" w:rsidRDefault="006653E1" w:rsidP="006653E1">
            <w:pPr>
              <w:ind w:left="113" w:right="113"/>
              <w:jc w:val="center"/>
              <w:rPr>
                <w:rFonts w:ascii="Times New Roman" w:hAnsi="Times New Roman"/>
                <w:b/>
                <w:bCs/>
                <w:sz w:val="18"/>
                <w:szCs w:val="18"/>
              </w:rPr>
            </w:pPr>
          </w:p>
        </w:tc>
        <w:tc>
          <w:tcPr>
            <w:tcW w:w="1316" w:type="dxa"/>
            <w:vAlign w:val="center"/>
          </w:tcPr>
          <w:p w14:paraId="1C40170C" w14:textId="35AB5360"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Contaminación atmosférica</w:t>
            </w:r>
          </w:p>
        </w:tc>
        <w:tc>
          <w:tcPr>
            <w:tcW w:w="5020" w:type="dxa"/>
            <w:vAlign w:val="center"/>
          </w:tcPr>
          <w:p w14:paraId="61C0DDFB" w14:textId="08AA6537"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Contaminación atmosférica por material particulado con afectación a la salud del hombre, animales y la fotosíntesis de las plantas.</w:t>
            </w:r>
          </w:p>
        </w:tc>
        <w:tc>
          <w:tcPr>
            <w:tcW w:w="1280" w:type="dxa"/>
            <w:vAlign w:val="center"/>
          </w:tcPr>
          <w:p w14:paraId="3F10CFFC" w14:textId="03B2C913"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NR [1</w:t>
            </w:r>
            <w:r w:rsidR="004E4766" w:rsidRPr="00F71AF8">
              <w:rPr>
                <w:rFonts w:ascii="Times New Roman" w:hAnsi="Times New Roman"/>
                <w:sz w:val="18"/>
                <w:szCs w:val="18"/>
              </w:rPr>
              <w:t>2</w:t>
            </w:r>
            <w:r w:rsidRPr="00F71AF8">
              <w:rPr>
                <w:rFonts w:ascii="Times New Roman" w:hAnsi="Times New Roman"/>
                <w:sz w:val="18"/>
                <w:szCs w:val="18"/>
              </w:rPr>
              <w:t>]</w:t>
            </w:r>
          </w:p>
        </w:tc>
        <w:tc>
          <w:tcPr>
            <w:tcW w:w="1173" w:type="dxa"/>
            <w:vAlign w:val="center"/>
          </w:tcPr>
          <w:p w14:paraId="0307BC4F" w14:textId="77777777" w:rsidR="006653E1" w:rsidRPr="00F71AF8" w:rsidRDefault="006653E1" w:rsidP="006653E1">
            <w:pPr>
              <w:jc w:val="center"/>
              <w:rPr>
                <w:rFonts w:ascii="Times New Roman" w:hAnsi="Times New Roman"/>
                <w:sz w:val="18"/>
                <w:szCs w:val="18"/>
              </w:rPr>
            </w:pPr>
          </w:p>
        </w:tc>
      </w:tr>
      <w:tr w:rsidR="00F71AF8" w:rsidRPr="00F71AF8" w14:paraId="3EDEFFEB" w14:textId="77777777" w:rsidTr="003F0209">
        <w:trPr>
          <w:cantSplit/>
          <w:trHeight w:val="170"/>
        </w:trPr>
        <w:tc>
          <w:tcPr>
            <w:tcW w:w="561" w:type="dxa"/>
            <w:vMerge/>
            <w:textDirection w:val="btLr"/>
            <w:vAlign w:val="center"/>
          </w:tcPr>
          <w:p w14:paraId="65BC33D4" w14:textId="0B75566A" w:rsidR="006653E1" w:rsidRPr="00F71AF8" w:rsidRDefault="006653E1" w:rsidP="006653E1">
            <w:pPr>
              <w:ind w:left="113" w:right="113"/>
              <w:jc w:val="center"/>
              <w:rPr>
                <w:rFonts w:ascii="Times New Roman" w:hAnsi="Times New Roman"/>
                <w:b/>
                <w:bCs/>
                <w:sz w:val="18"/>
                <w:szCs w:val="18"/>
              </w:rPr>
            </w:pPr>
          </w:p>
        </w:tc>
        <w:tc>
          <w:tcPr>
            <w:tcW w:w="1316" w:type="dxa"/>
            <w:vAlign w:val="center"/>
          </w:tcPr>
          <w:p w14:paraId="001D476D" w14:textId="25336A3B"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Contaminación atmosférica</w:t>
            </w:r>
          </w:p>
        </w:tc>
        <w:tc>
          <w:tcPr>
            <w:tcW w:w="5020" w:type="dxa"/>
            <w:vAlign w:val="center"/>
          </w:tcPr>
          <w:p w14:paraId="7E49DA4A" w14:textId="407F2B7B"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Contaminación atmosférica por los olores ofensivos que pueden causar enfermedades respiratorias y ser desagradables al ser humano. La proliferación de vectores atraídos por la descomposición de la materia orgánica</w:t>
            </w:r>
          </w:p>
        </w:tc>
        <w:tc>
          <w:tcPr>
            <w:tcW w:w="1280" w:type="dxa"/>
            <w:vAlign w:val="center"/>
          </w:tcPr>
          <w:p w14:paraId="724843D7" w14:textId="1903A24C"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NR [1</w:t>
            </w:r>
            <w:r w:rsidR="004E4766" w:rsidRPr="00F71AF8">
              <w:rPr>
                <w:rFonts w:ascii="Times New Roman" w:hAnsi="Times New Roman"/>
                <w:sz w:val="18"/>
                <w:szCs w:val="18"/>
              </w:rPr>
              <w:t>2</w:t>
            </w:r>
            <w:r w:rsidRPr="00F71AF8">
              <w:rPr>
                <w:rFonts w:ascii="Times New Roman" w:hAnsi="Times New Roman"/>
                <w:sz w:val="18"/>
                <w:szCs w:val="18"/>
              </w:rPr>
              <w:t>]</w:t>
            </w:r>
          </w:p>
        </w:tc>
        <w:tc>
          <w:tcPr>
            <w:tcW w:w="1173" w:type="dxa"/>
            <w:vAlign w:val="center"/>
          </w:tcPr>
          <w:p w14:paraId="595F7A2D" w14:textId="77777777" w:rsidR="006653E1" w:rsidRPr="00F71AF8" w:rsidRDefault="006653E1" w:rsidP="006653E1">
            <w:pPr>
              <w:jc w:val="center"/>
              <w:rPr>
                <w:rFonts w:ascii="Times New Roman" w:hAnsi="Times New Roman"/>
                <w:sz w:val="18"/>
                <w:szCs w:val="18"/>
              </w:rPr>
            </w:pPr>
          </w:p>
        </w:tc>
      </w:tr>
      <w:tr w:rsidR="00F71AF8" w:rsidRPr="00F71AF8" w14:paraId="5A3865C1" w14:textId="77777777" w:rsidTr="003F0209">
        <w:trPr>
          <w:cantSplit/>
          <w:trHeight w:val="170"/>
        </w:trPr>
        <w:tc>
          <w:tcPr>
            <w:tcW w:w="561" w:type="dxa"/>
            <w:vMerge/>
            <w:textDirection w:val="btLr"/>
            <w:vAlign w:val="center"/>
          </w:tcPr>
          <w:p w14:paraId="0732EE82" w14:textId="2F80E6CB" w:rsidR="006653E1" w:rsidRPr="00F71AF8" w:rsidRDefault="006653E1" w:rsidP="006653E1">
            <w:pPr>
              <w:ind w:left="113" w:right="113"/>
              <w:jc w:val="center"/>
              <w:rPr>
                <w:rFonts w:ascii="Times New Roman" w:hAnsi="Times New Roman"/>
                <w:b/>
                <w:bCs/>
                <w:sz w:val="18"/>
                <w:szCs w:val="18"/>
              </w:rPr>
            </w:pPr>
          </w:p>
        </w:tc>
        <w:tc>
          <w:tcPr>
            <w:tcW w:w="1316" w:type="dxa"/>
            <w:vAlign w:val="center"/>
          </w:tcPr>
          <w:p w14:paraId="47F496EA" w14:textId="2C6956E2"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Contaminación de suelos y el recurso hídrico</w:t>
            </w:r>
          </w:p>
        </w:tc>
        <w:tc>
          <w:tcPr>
            <w:tcW w:w="5020" w:type="dxa"/>
            <w:vAlign w:val="center"/>
          </w:tcPr>
          <w:p w14:paraId="0D4E76DD" w14:textId="6036D678"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Contaminación de suelos y agua subterránea con sustancias de alto contenido de materia orgánica y otros compuestos y contaminación atmosférica por los olores ofensivos generados por los lixiviados.</w:t>
            </w:r>
          </w:p>
        </w:tc>
        <w:tc>
          <w:tcPr>
            <w:tcW w:w="1280" w:type="dxa"/>
            <w:vAlign w:val="center"/>
          </w:tcPr>
          <w:p w14:paraId="1632A653" w14:textId="3624B0DF"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NR [1</w:t>
            </w:r>
            <w:r w:rsidR="004E4766" w:rsidRPr="00F71AF8">
              <w:rPr>
                <w:rFonts w:ascii="Times New Roman" w:hAnsi="Times New Roman"/>
                <w:sz w:val="18"/>
                <w:szCs w:val="18"/>
              </w:rPr>
              <w:t>2</w:t>
            </w:r>
            <w:r w:rsidRPr="00F71AF8">
              <w:rPr>
                <w:rFonts w:ascii="Times New Roman" w:hAnsi="Times New Roman"/>
                <w:sz w:val="18"/>
                <w:szCs w:val="18"/>
              </w:rPr>
              <w:t>]</w:t>
            </w:r>
          </w:p>
        </w:tc>
        <w:tc>
          <w:tcPr>
            <w:tcW w:w="1173" w:type="dxa"/>
            <w:vAlign w:val="center"/>
          </w:tcPr>
          <w:p w14:paraId="30236DCF" w14:textId="77777777" w:rsidR="006653E1" w:rsidRPr="00F71AF8" w:rsidRDefault="006653E1" w:rsidP="006653E1">
            <w:pPr>
              <w:jc w:val="center"/>
              <w:rPr>
                <w:rFonts w:ascii="Times New Roman" w:hAnsi="Times New Roman"/>
                <w:sz w:val="18"/>
                <w:szCs w:val="18"/>
              </w:rPr>
            </w:pPr>
          </w:p>
        </w:tc>
      </w:tr>
      <w:tr w:rsidR="00F71AF8" w:rsidRPr="00F71AF8" w14:paraId="194247A3" w14:textId="77777777" w:rsidTr="003F0209">
        <w:trPr>
          <w:cantSplit/>
          <w:trHeight w:val="170"/>
        </w:trPr>
        <w:tc>
          <w:tcPr>
            <w:tcW w:w="561" w:type="dxa"/>
            <w:vMerge/>
            <w:textDirection w:val="btLr"/>
            <w:vAlign w:val="center"/>
          </w:tcPr>
          <w:p w14:paraId="51C41084" w14:textId="7F22BBC1" w:rsidR="006653E1" w:rsidRPr="00F71AF8" w:rsidRDefault="006653E1" w:rsidP="006653E1">
            <w:pPr>
              <w:ind w:left="113" w:right="113"/>
              <w:jc w:val="center"/>
              <w:rPr>
                <w:rFonts w:ascii="Times New Roman" w:hAnsi="Times New Roman"/>
                <w:b/>
                <w:bCs/>
                <w:sz w:val="18"/>
                <w:szCs w:val="18"/>
              </w:rPr>
            </w:pPr>
          </w:p>
        </w:tc>
        <w:tc>
          <w:tcPr>
            <w:tcW w:w="1316" w:type="dxa"/>
            <w:vAlign w:val="center"/>
          </w:tcPr>
          <w:p w14:paraId="69BA6A86" w14:textId="3FD3BC25"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Dirección de los vientos</w:t>
            </w:r>
          </w:p>
        </w:tc>
        <w:tc>
          <w:tcPr>
            <w:tcW w:w="5020" w:type="dxa"/>
            <w:vAlign w:val="center"/>
          </w:tcPr>
          <w:p w14:paraId="2F9576F7" w14:textId="38E5B879"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Determina la incidencia que puede tener la dirección de los vientos con respecto a las poblaciones cercanas respecto al transporte de material particulado y olores ofensivos. Adicionalmente, contempla el entorno respecto al transporte de la contaminación.</w:t>
            </w:r>
          </w:p>
        </w:tc>
        <w:tc>
          <w:tcPr>
            <w:tcW w:w="1280" w:type="dxa"/>
            <w:vAlign w:val="center"/>
          </w:tcPr>
          <w:p w14:paraId="1401A4DF" w14:textId="5F7B03D6"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0.120 [</w:t>
            </w:r>
            <w:r w:rsidR="00F71AF8" w:rsidRPr="00F71AF8">
              <w:rPr>
                <w:rFonts w:ascii="Times New Roman" w:hAnsi="Times New Roman"/>
                <w:sz w:val="18"/>
                <w:szCs w:val="18"/>
              </w:rPr>
              <w:t>13</w:t>
            </w:r>
            <w:r w:rsidRPr="00F71AF8">
              <w:rPr>
                <w:rFonts w:ascii="Times New Roman" w:hAnsi="Times New Roman"/>
                <w:sz w:val="18"/>
                <w:szCs w:val="18"/>
              </w:rPr>
              <w:t>]</w:t>
            </w:r>
          </w:p>
        </w:tc>
        <w:tc>
          <w:tcPr>
            <w:tcW w:w="1173" w:type="dxa"/>
            <w:vAlign w:val="center"/>
          </w:tcPr>
          <w:p w14:paraId="1E1EA8E6" w14:textId="2DD88896"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0.120 [</w:t>
            </w:r>
            <w:r w:rsidR="00F71AF8" w:rsidRPr="00F71AF8">
              <w:rPr>
                <w:rFonts w:ascii="Times New Roman" w:hAnsi="Times New Roman"/>
                <w:sz w:val="18"/>
                <w:szCs w:val="18"/>
              </w:rPr>
              <w:t>14</w:t>
            </w:r>
            <w:r w:rsidRPr="00F71AF8">
              <w:rPr>
                <w:rFonts w:ascii="Times New Roman" w:hAnsi="Times New Roman"/>
                <w:sz w:val="18"/>
                <w:szCs w:val="18"/>
              </w:rPr>
              <w:t>]</w:t>
            </w:r>
          </w:p>
        </w:tc>
      </w:tr>
      <w:tr w:rsidR="00F71AF8" w:rsidRPr="00F71AF8" w14:paraId="36A79EEE" w14:textId="77777777" w:rsidTr="003F0209">
        <w:trPr>
          <w:cantSplit/>
          <w:trHeight w:val="170"/>
        </w:trPr>
        <w:tc>
          <w:tcPr>
            <w:tcW w:w="561" w:type="dxa"/>
            <w:vMerge/>
            <w:textDirection w:val="btLr"/>
            <w:vAlign w:val="center"/>
          </w:tcPr>
          <w:p w14:paraId="14C9C984" w14:textId="7289DC49" w:rsidR="006653E1" w:rsidRPr="00F71AF8" w:rsidRDefault="006653E1" w:rsidP="006653E1">
            <w:pPr>
              <w:ind w:left="113" w:right="113"/>
              <w:jc w:val="center"/>
              <w:rPr>
                <w:rFonts w:ascii="Times New Roman" w:hAnsi="Times New Roman"/>
                <w:b/>
                <w:bCs/>
                <w:sz w:val="18"/>
                <w:szCs w:val="18"/>
              </w:rPr>
            </w:pPr>
          </w:p>
        </w:tc>
        <w:tc>
          <w:tcPr>
            <w:tcW w:w="1316" w:type="dxa"/>
            <w:vAlign w:val="center"/>
          </w:tcPr>
          <w:p w14:paraId="1C44775D" w14:textId="20200579"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Afectaciones a la salud de la población</w:t>
            </w:r>
          </w:p>
        </w:tc>
        <w:tc>
          <w:tcPr>
            <w:tcW w:w="5020" w:type="dxa"/>
            <w:vAlign w:val="center"/>
          </w:tcPr>
          <w:p w14:paraId="09A3FD49" w14:textId="077EC5E8"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Considera la posible afectación que tendrá la población durante la fase de construcción como en la operación</w:t>
            </w:r>
          </w:p>
        </w:tc>
        <w:tc>
          <w:tcPr>
            <w:tcW w:w="1280" w:type="dxa"/>
            <w:vAlign w:val="center"/>
          </w:tcPr>
          <w:p w14:paraId="73388C78" w14:textId="4838283C"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0.120 [</w:t>
            </w:r>
            <w:r w:rsidR="00F71AF8" w:rsidRPr="00F71AF8">
              <w:rPr>
                <w:rFonts w:ascii="Times New Roman" w:hAnsi="Times New Roman"/>
                <w:sz w:val="18"/>
                <w:szCs w:val="18"/>
              </w:rPr>
              <w:t>13</w:t>
            </w:r>
            <w:r w:rsidRPr="00F71AF8">
              <w:rPr>
                <w:rFonts w:ascii="Times New Roman" w:hAnsi="Times New Roman"/>
                <w:sz w:val="18"/>
                <w:szCs w:val="18"/>
              </w:rPr>
              <w:t>]</w:t>
            </w:r>
          </w:p>
        </w:tc>
        <w:tc>
          <w:tcPr>
            <w:tcW w:w="1173" w:type="dxa"/>
            <w:vAlign w:val="center"/>
          </w:tcPr>
          <w:p w14:paraId="5B71C536" w14:textId="1B719438"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0.120 [</w:t>
            </w:r>
            <w:r w:rsidR="00F71AF8" w:rsidRPr="00F71AF8">
              <w:rPr>
                <w:rFonts w:ascii="Times New Roman" w:hAnsi="Times New Roman"/>
                <w:sz w:val="18"/>
                <w:szCs w:val="18"/>
              </w:rPr>
              <w:t>14</w:t>
            </w:r>
            <w:r w:rsidRPr="00F71AF8">
              <w:rPr>
                <w:rFonts w:ascii="Times New Roman" w:hAnsi="Times New Roman"/>
                <w:sz w:val="18"/>
                <w:szCs w:val="18"/>
              </w:rPr>
              <w:t>]</w:t>
            </w:r>
          </w:p>
        </w:tc>
      </w:tr>
      <w:tr w:rsidR="00F71AF8" w:rsidRPr="00F71AF8" w14:paraId="62EFBA79" w14:textId="77777777" w:rsidTr="003F0209">
        <w:trPr>
          <w:cantSplit/>
          <w:trHeight w:val="170"/>
        </w:trPr>
        <w:tc>
          <w:tcPr>
            <w:tcW w:w="561" w:type="dxa"/>
            <w:vMerge w:val="restart"/>
            <w:textDirection w:val="btLr"/>
            <w:vAlign w:val="center"/>
          </w:tcPr>
          <w:p w14:paraId="46F3C4F3" w14:textId="41EE0AE5" w:rsidR="006653E1" w:rsidRPr="00F71AF8" w:rsidRDefault="006653E1" w:rsidP="006653E1">
            <w:pPr>
              <w:ind w:left="113" w:right="113"/>
              <w:jc w:val="center"/>
              <w:rPr>
                <w:rFonts w:ascii="Times New Roman" w:hAnsi="Times New Roman"/>
                <w:b/>
                <w:bCs/>
                <w:sz w:val="18"/>
                <w:szCs w:val="18"/>
              </w:rPr>
            </w:pPr>
            <w:r w:rsidRPr="00F71AF8">
              <w:rPr>
                <w:rFonts w:ascii="Times New Roman" w:hAnsi="Times New Roman"/>
                <w:b/>
                <w:bCs/>
                <w:sz w:val="18"/>
                <w:szCs w:val="18"/>
              </w:rPr>
              <w:t>Construcción y Operación</w:t>
            </w:r>
          </w:p>
        </w:tc>
        <w:tc>
          <w:tcPr>
            <w:tcW w:w="1316" w:type="dxa"/>
            <w:vAlign w:val="center"/>
          </w:tcPr>
          <w:p w14:paraId="10D77AD1" w14:textId="385DC8EE"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Costos del terreno</w:t>
            </w:r>
          </w:p>
        </w:tc>
        <w:tc>
          <w:tcPr>
            <w:tcW w:w="5020" w:type="dxa"/>
            <w:vAlign w:val="center"/>
          </w:tcPr>
          <w:p w14:paraId="358F63EA" w14:textId="00F22F4D"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Se evitan terrenos en áreas con una alta valoración</w:t>
            </w:r>
          </w:p>
        </w:tc>
        <w:tc>
          <w:tcPr>
            <w:tcW w:w="1280" w:type="dxa"/>
            <w:vAlign w:val="center"/>
          </w:tcPr>
          <w:p w14:paraId="58F8E67E" w14:textId="660D5278"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0.170 [11]</w:t>
            </w:r>
          </w:p>
        </w:tc>
        <w:tc>
          <w:tcPr>
            <w:tcW w:w="1173" w:type="dxa"/>
            <w:vAlign w:val="center"/>
          </w:tcPr>
          <w:p w14:paraId="5FAF4B7C" w14:textId="77777777" w:rsidR="006653E1" w:rsidRPr="00F71AF8" w:rsidRDefault="006653E1" w:rsidP="006653E1">
            <w:pPr>
              <w:jc w:val="center"/>
              <w:rPr>
                <w:rFonts w:ascii="Times New Roman" w:hAnsi="Times New Roman"/>
                <w:sz w:val="18"/>
                <w:szCs w:val="18"/>
              </w:rPr>
            </w:pPr>
          </w:p>
        </w:tc>
      </w:tr>
      <w:tr w:rsidR="00F71AF8" w:rsidRPr="00F71AF8" w14:paraId="40F02C1E" w14:textId="77777777" w:rsidTr="003F0209">
        <w:trPr>
          <w:cantSplit/>
          <w:trHeight w:val="170"/>
        </w:trPr>
        <w:tc>
          <w:tcPr>
            <w:tcW w:w="561" w:type="dxa"/>
            <w:vMerge/>
            <w:vAlign w:val="center"/>
          </w:tcPr>
          <w:p w14:paraId="13B4E919" w14:textId="1C356E69" w:rsidR="006653E1" w:rsidRPr="00F71AF8" w:rsidRDefault="006653E1" w:rsidP="006653E1">
            <w:pPr>
              <w:jc w:val="center"/>
              <w:rPr>
                <w:rFonts w:ascii="Times New Roman" w:hAnsi="Times New Roman"/>
                <w:sz w:val="18"/>
                <w:szCs w:val="18"/>
              </w:rPr>
            </w:pPr>
          </w:p>
        </w:tc>
        <w:tc>
          <w:tcPr>
            <w:tcW w:w="1316" w:type="dxa"/>
            <w:vAlign w:val="center"/>
          </w:tcPr>
          <w:p w14:paraId="1E5F1D2E" w14:textId="30E7D4AE"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Condiciones del suelo y topografía</w:t>
            </w:r>
          </w:p>
        </w:tc>
        <w:tc>
          <w:tcPr>
            <w:tcW w:w="5020" w:type="dxa"/>
            <w:vAlign w:val="center"/>
          </w:tcPr>
          <w:p w14:paraId="41EF30EC" w14:textId="48D6E789"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Relaciona variables que determinan la facilidad con que se puede trabajar el terreno para la construcción de la infraestructura como pendiente y tipo de suelo</w:t>
            </w:r>
          </w:p>
        </w:tc>
        <w:tc>
          <w:tcPr>
            <w:tcW w:w="1280" w:type="dxa"/>
            <w:vAlign w:val="center"/>
          </w:tcPr>
          <w:p w14:paraId="1034A4F4" w14:textId="411282F8"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0.080 [</w:t>
            </w:r>
            <w:r w:rsidR="00F71AF8" w:rsidRPr="00F71AF8">
              <w:rPr>
                <w:rFonts w:ascii="Times New Roman" w:hAnsi="Times New Roman"/>
                <w:sz w:val="18"/>
                <w:szCs w:val="18"/>
              </w:rPr>
              <w:t>13</w:t>
            </w:r>
            <w:r w:rsidRPr="00F71AF8">
              <w:rPr>
                <w:rFonts w:ascii="Times New Roman" w:hAnsi="Times New Roman"/>
                <w:sz w:val="18"/>
                <w:szCs w:val="18"/>
              </w:rPr>
              <w:t>]</w:t>
            </w:r>
          </w:p>
        </w:tc>
        <w:tc>
          <w:tcPr>
            <w:tcW w:w="1173" w:type="dxa"/>
            <w:vAlign w:val="center"/>
          </w:tcPr>
          <w:p w14:paraId="4EA8E89A" w14:textId="5E1AA7E8"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0.040 [</w:t>
            </w:r>
            <w:r w:rsidR="00F71AF8" w:rsidRPr="00F71AF8">
              <w:rPr>
                <w:rFonts w:ascii="Times New Roman" w:hAnsi="Times New Roman"/>
                <w:sz w:val="18"/>
                <w:szCs w:val="18"/>
              </w:rPr>
              <w:t>14</w:t>
            </w:r>
            <w:r w:rsidRPr="00F71AF8">
              <w:rPr>
                <w:rFonts w:ascii="Times New Roman" w:hAnsi="Times New Roman"/>
                <w:sz w:val="18"/>
                <w:szCs w:val="18"/>
              </w:rPr>
              <w:t>]</w:t>
            </w:r>
          </w:p>
        </w:tc>
      </w:tr>
      <w:tr w:rsidR="00F71AF8" w:rsidRPr="00F71AF8" w14:paraId="409B5AB9" w14:textId="77777777" w:rsidTr="003F0209">
        <w:trPr>
          <w:cantSplit/>
          <w:trHeight w:val="170"/>
        </w:trPr>
        <w:tc>
          <w:tcPr>
            <w:tcW w:w="561" w:type="dxa"/>
            <w:vMerge/>
            <w:vAlign w:val="center"/>
          </w:tcPr>
          <w:p w14:paraId="3A948100" w14:textId="48D97EA5" w:rsidR="006653E1" w:rsidRPr="00F71AF8" w:rsidRDefault="006653E1" w:rsidP="006653E1">
            <w:pPr>
              <w:jc w:val="center"/>
              <w:rPr>
                <w:rFonts w:ascii="Times New Roman" w:hAnsi="Times New Roman"/>
                <w:sz w:val="18"/>
                <w:szCs w:val="18"/>
              </w:rPr>
            </w:pPr>
          </w:p>
        </w:tc>
        <w:tc>
          <w:tcPr>
            <w:tcW w:w="1316" w:type="dxa"/>
            <w:vAlign w:val="center"/>
          </w:tcPr>
          <w:p w14:paraId="6E25BA35" w14:textId="558D4F40"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Existencia de servicios públicos</w:t>
            </w:r>
          </w:p>
        </w:tc>
        <w:tc>
          <w:tcPr>
            <w:tcW w:w="5020" w:type="dxa"/>
            <w:vAlign w:val="center"/>
          </w:tcPr>
          <w:p w14:paraId="386581F5" w14:textId="29263D31"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Relacionado si el predio tiene acometidas de acueducto, alcantarillado y energía o si es posible la expansión de los acueductos, alcantarillados y tendidos eléctricos</w:t>
            </w:r>
          </w:p>
        </w:tc>
        <w:tc>
          <w:tcPr>
            <w:tcW w:w="1280" w:type="dxa"/>
            <w:vAlign w:val="center"/>
          </w:tcPr>
          <w:p w14:paraId="3B064CB4" w14:textId="7777777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0.154 [9]</w:t>
            </w:r>
          </w:p>
          <w:p w14:paraId="7BB96F4D" w14:textId="7777777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0.15 [10]</w:t>
            </w:r>
          </w:p>
          <w:p w14:paraId="13EFDBFB" w14:textId="7777777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0.280 [11]</w:t>
            </w:r>
          </w:p>
          <w:p w14:paraId="293773D7" w14:textId="4F71642D"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0.040 [</w:t>
            </w:r>
            <w:r w:rsidR="00F71AF8" w:rsidRPr="00F71AF8">
              <w:rPr>
                <w:rFonts w:ascii="Times New Roman" w:hAnsi="Times New Roman"/>
                <w:sz w:val="18"/>
                <w:szCs w:val="18"/>
              </w:rPr>
              <w:t>13</w:t>
            </w:r>
            <w:r w:rsidRPr="00F71AF8">
              <w:rPr>
                <w:rFonts w:ascii="Times New Roman" w:hAnsi="Times New Roman"/>
                <w:sz w:val="18"/>
                <w:szCs w:val="18"/>
              </w:rPr>
              <w:t>]</w:t>
            </w:r>
          </w:p>
        </w:tc>
        <w:tc>
          <w:tcPr>
            <w:tcW w:w="1173" w:type="dxa"/>
            <w:vAlign w:val="center"/>
          </w:tcPr>
          <w:p w14:paraId="4F63BECB" w14:textId="6A9E08D6"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0.040 [</w:t>
            </w:r>
            <w:r w:rsidR="00F71AF8" w:rsidRPr="00F71AF8">
              <w:rPr>
                <w:rFonts w:ascii="Times New Roman" w:hAnsi="Times New Roman"/>
                <w:sz w:val="18"/>
                <w:szCs w:val="18"/>
              </w:rPr>
              <w:t>14</w:t>
            </w:r>
            <w:r w:rsidRPr="00F71AF8">
              <w:rPr>
                <w:rFonts w:ascii="Times New Roman" w:hAnsi="Times New Roman"/>
                <w:sz w:val="18"/>
                <w:szCs w:val="18"/>
              </w:rPr>
              <w:t>]</w:t>
            </w:r>
          </w:p>
        </w:tc>
      </w:tr>
      <w:tr w:rsidR="00F71AF8" w:rsidRPr="00F71AF8" w14:paraId="770077F6" w14:textId="77777777" w:rsidTr="003F0209">
        <w:trPr>
          <w:cantSplit/>
          <w:trHeight w:val="170"/>
        </w:trPr>
        <w:tc>
          <w:tcPr>
            <w:tcW w:w="561" w:type="dxa"/>
            <w:vMerge/>
            <w:vAlign w:val="center"/>
          </w:tcPr>
          <w:p w14:paraId="1ECFC643" w14:textId="5ADC6B3D" w:rsidR="006653E1" w:rsidRPr="00F71AF8" w:rsidRDefault="006653E1" w:rsidP="006653E1">
            <w:pPr>
              <w:jc w:val="center"/>
              <w:rPr>
                <w:rFonts w:ascii="Times New Roman" w:hAnsi="Times New Roman"/>
                <w:sz w:val="18"/>
                <w:szCs w:val="18"/>
              </w:rPr>
            </w:pPr>
          </w:p>
        </w:tc>
        <w:tc>
          <w:tcPr>
            <w:tcW w:w="1316" w:type="dxa"/>
            <w:vAlign w:val="center"/>
          </w:tcPr>
          <w:p w14:paraId="23F5C7C4" w14:textId="40401C4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Equidistancia a los generadores</w:t>
            </w:r>
          </w:p>
        </w:tc>
        <w:tc>
          <w:tcPr>
            <w:tcW w:w="5020" w:type="dxa"/>
            <w:vAlign w:val="center"/>
          </w:tcPr>
          <w:p w14:paraId="26FD725C" w14:textId="76899579"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Relaciona los costos de transporte para llevar los residuos sólidos desde distintos municipios hasta la infraestructura proyectada</w:t>
            </w:r>
          </w:p>
        </w:tc>
        <w:tc>
          <w:tcPr>
            <w:tcW w:w="1280" w:type="dxa"/>
            <w:vAlign w:val="center"/>
          </w:tcPr>
          <w:p w14:paraId="64190A30" w14:textId="093E12AB"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0.040 [</w:t>
            </w:r>
            <w:r w:rsidR="00F71AF8" w:rsidRPr="00F71AF8">
              <w:rPr>
                <w:rFonts w:ascii="Times New Roman" w:hAnsi="Times New Roman"/>
                <w:sz w:val="18"/>
                <w:szCs w:val="18"/>
              </w:rPr>
              <w:t>13</w:t>
            </w:r>
            <w:r w:rsidRPr="00F71AF8">
              <w:rPr>
                <w:rFonts w:ascii="Times New Roman" w:hAnsi="Times New Roman"/>
                <w:sz w:val="18"/>
                <w:szCs w:val="18"/>
              </w:rPr>
              <w:t>]</w:t>
            </w:r>
          </w:p>
        </w:tc>
        <w:tc>
          <w:tcPr>
            <w:tcW w:w="1173" w:type="dxa"/>
            <w:vAlign w:val="center"/>
          </w:tcPr>
          <w:p w14:paraId="2FA8BA51" w14:textId="77777777" w:rsidR="006653E1" w:rsidRPr="00F71AF8" w:rsidRDefault="006653E1" w:rsidP="006653E1">
            <w:pPr>
              <w:jc w:val="center"/>
              <w:rPr>
                <w:rFonts w:ascii="Times New Roman" w:hAnsi="Times New Roman"/>
                <w:sz w:val="18"/>
                <w:szCs w:val="18"/>
              </w:rPr>
            </w:pPr>
          </w:p>
        </w:tc>
      </w:tr>
      <w:tr w:rsidR="00F71AF8" w:rsidRPr="00F71AF8" w14:paraId="11C9B3A4" w14:textId="77777777" w:rsidTr="003F0209">
        <w:trPr>
          <w:cantSplit/>
          <w:trHeight w:val="170"/>
        </w:trPr>
        <w:tc>
          <w:tcPr>
            <w:tcW w:w="561" w:type="dxa"/>
            <w:vMerge/>
            <w:vAlign w:val="center"/>
          </w:tcPr>
          <w:p w14:paraId="6529BF44" w14:textId="550AE132" w:rsidR="006653E1" w:rsidRPr="00F71AF8" w:rsidRDefault="006653E1" w:rsidP="006653E1">
            <w:pPr>
              <w:jc w:val="center"/>
              <w:rPr>
                <w:rFonts w:ascii="Times New Roman" w:hAnsi="Times New Roman"/>
                <w:sz w:val="18"/>
                <w:szCs w:val="18"/>
              </w:rPr>
            </w:pPr>
          </w:p>
        </w:tc>
        <w:tc>
          <w:tcPr>
            <w:tcW w:w="1316" w:type="dxa"/>
            <w:vAlign w:val="center"/>
          </w:tcPr>
          <w:p w14:paraId="0D9B8705" w14:textId="24BCB518"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Cercanía al mercado de consumo</w:t>
            </w:r>
          </w:p>
        </w:tc>
        <w:tc>
          <w:tcPr>
            <w:tcW w:w="5020" w:type="dxa"/>
            <w:vAlign w:val="center"/>
          </w:tcPr>
          <w:p w14:paraId="22979333" w14:textId="767C1595"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Cercana al área urbana generadora de residuos donde los costos de transporte no son altos y la entrega rápida, como la adquisición de material para construir y operar la planta es factible</w:t>
            </w:r>
          </w:p>
        </w:tc>
        <w:tc>
          <w:tcPr>
            <w:tcW w:w="1280" w:type="dxa"/>
            <w:vAlign w:val="center"/>
          </w:tcPr>
          <w:p w14:paraId="1154FA5B" w14:textId="7777777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0.077 [9]</w:t>
            </w:r>
          </w:p>
          <w:p w14:paraId="2BF6D0D6" w14:textId="0415270A"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0,25 [10]</w:t>
            </w:r>
          </w:p>
        </w:tc>
        <w:tc>
          <w:tcPr>
            <w:tcW w:w="1173" w:type="dxa"/>
            <w:vAlign w:val="center"/>
          </w:tcPr>
          <w:p w14:paraId="36B67C42" w14:textId="77777777" w:rsidR="006653E1" w:rsidRPr="00F71AF8" w:rsidRDefault="006653E1" w:rsidP="006653E1">
            <w:pPr>
              <w:jc w:val="center"/>
              <w:rPr>
                <w:rFonts w:ascii="Times New Roman" w:hAnsi="Times New Roman"/>
                <w:sz w:val="18"/>
                <w:szCs w:val="18"/>
              </w:rPr>
            </w:pPr>
          </w:p>
        </w:tc>
      </w:tr>
      <w:tr w:rsidR="00F71AF8" w:rsidRPr="00F71AF8" w14:paraId="3FC14250" w14:textId="77777777" w:rsidTr="003F0209">
        <w:trPr>
          <w:cantSplit/>
          <w:trHeight w:val="170"/>
        </w:trPr>
        <w:tc>
          <w:tcPr>
            <w:tcW w:w="561" w:type="dxa"/>
            <w:vMerge/>
            <w:vAlign w:val="center"/>
          </w:tcPr>
          <w:p w14:paraId="76F9C887" w14:textId="1D6E136F" w:rsidR="006653E1" w:rsidRPr="00F71AF8" w:rsidRDefault="006653E1" w:rsidP="006653E1">
            <w:pPr>
              <w:jc w:val="center"/>
              <w:rPr>
                <w:rFonts w:ascii="Times New Roman" w:hAnsi="Times New Roman"/>
                <w:sz w:val="18"/>
                <w:szCs w:val="18"/>
              </w:rPr>
            </w:pPr>
          </w:p>
        </w:tc>
        <w:tc>
          <w:tcPr>
            <w:tcW w:w="1316" w:type="dxa"/>
            <w:vAlign w:val="center"/>
          </w:tcPr>
          <w:p w14:paraId="678EE68A" w14:textId="77153FA0"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Disponibilidad de materia prima</w:t>
            </w:r>
          </w:p>
        </w:tc>
        <w:tc>
          <w:tcPr>
            <w:tcW w:w="5020" w:type="dxa"/>
            <w:vAlign w:val="center"/>
          </w:tcPr>
          <w:p w14:paraId="702F33F1" w14:textId="26904E29"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Relacionados con los residuos sólidos requeridos para la operación de la planta</w:t>
            </w:r>
          </w:p>
        </w:tc>
        <w:tc>
          <w:tcPr>
            <w:tcW w:w="1280" w:type="dxa"/>
            <w:vAlign w:val="center"/>
          </w:tcPr>
          <w:p w14:paraId="21F8B22B" w14:textId="7777777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0.307 [9]</w:t>
            </w:r>
          </w:p>
          <w:p w14:paraId="5CD7DDB5" w14:textId="7777777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0.40 [10]</w:t>
            </w:r>
          </w:p>
          <w:p w14:paraId="5DE88F66" w14:textId="60614A89"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0.170 [11]</w:t>
            </w:r>
          </w:p>
        </w:tc>
        <w:tc>
          <w:tcPr>
            <w:tcW w:w="1173" w:type="dxa"/>
            <w:vAlign w:val="center"/>
          </w:tcPr>
          <w:p w14:paraId="3DD216CB" w14:textId="77777777" w:rsidR="006653E1" w:rsidRPr="00F71AF8" w:rsidRDefault="006653E1" w:rsidP="006653E1">
            <w:pPr>
              <w:jc w:val="center"/>
              <w:rPr>
                <w:rFonts w:ascii="Times New Roman" w:hAnsi="Times New Roman"/>
                <w:sz w:val="18"/>
                <w:szCs w:val="18"/>
              </w:rPr>
            </w:pPr>
          </w:p>
        </w:tc>
      </w:tr>
      <w:tr w:rsidR="00F71AF8" w:rsidRPr="00F71AF8" w14:paraId="58AE68A0" w14:textId="77777777" w:rsidTr="003F0209">
        <w:trPr>
          <w:cantSplit/>
          <w:trHeight w:val="170"/>
        </w:trPr>
        <w:tc>
          <w:tcPr>
            <w:tcW w:w="561" w:type="dxa"/>
            <w:vMerge/>
            <w:vAlign w:val="center"/>
          </w:tcPr>
          <w:p w14:paraId="6D50EEFC" w14:textId="22EC3BC1" w:rsidR="006653E1" w:rsidRPr="00F71AF8" w:rsidRDefault="006653E1" w:rsidP="006653E1">
            <w:pPr>
              <w:jc w:val="center"/>
              <w:rPr>
                <w:rFonts w:ascii="Times New Roman" w:hAnsi="Times New Roman"/>
                <w:sz w:val="18"/>
                <w:szCs w:val="18"/>
              </w:rPr>
            </w:pPr>
          </w:p>
        </w:tc>
        <w:tc>
          <w:tcPr>
            <w:tcW w:w="1316" w:type="dxa"/>
            <w:vAlign w:val="center"/>
          </w:tcPr>
          <w:p w14:paraId="54ED1AE1" w14:textId="20EBE6A1"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Facilidad de acceso</w:t>
            </w:r>
          </w:p>
        </w:tc>
        <w:tc>
          <w:tcPr>
            <w:tcW w:w="5020" w:type="dxa"/>
            <w:vAlign w:val="center"/>
          </w:tcPr>
          <w:p w14:paraId="272D01C8" w14:textId="14FB7E11"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Se requiere de un predio bien conectado por vias pavimentadas que faciliten la llegada de los residuos y con menor afectación en el tráfico vehicular y el vehículo</w:t>
            </w:r>
          </w:p>
        </w:tc>
        <w:tc>
          <w:tcPr>
            <w:tcW w:w="1280" w:type="dxa"/>
            <w:vAlign w:val="center"/>
          </w:tcPr>
          <w:p w14:paraId="0F2001E9" w14:textId="7777777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0.20 [10]</w:t>
            </w:r>
          </w:p>
          <w:p w14:paraId="59F5EFCE" w14:textId="7777777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0.110 [11]</w:t>
            </w:r>
          </w:p>
          <w:p w14:paraId="04AA198C" w14:textId="4EAE2683"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0.240 [</w:t>
            </w:r>
            <w:r w:rsidR="00F71AF8" w:rsidRPr="00F71AF8">
              <w:rPr>
                <w:rFonts w:ascii="Times New Roman" w:hAnsi="Times New Roman"/>
                <w:sz w:val="18"/>
                <w:szCs w:val="18"/>
              </w:rPr>
              <w:t>13</w:t>
            </w:r>
            <w:r w:rsidRPr="00F71AF8">
              <w:rPr>
                <w:rFonts w:ascii="Times New Roman" w:hAnsi="Times New Roman"/>
                <w:sz w:val="18"/>
                <w:szCs w:val="18"/>
              </w:rPr>
              <w:t>]</w:t>
            </w:r>
          </w:p>
        </w:tc>
        <w:tc>
          <w:tcPr>
            <w:tcW w:w="1173" w:type="dxa"/>
            <w:vAlign w:val="center"/>
          </w:tcPr>
          <w:p w14:paraId="0CA2B2B4" w14:textId="40B4204B"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0.320 [</w:t>
            </w:r>
            <w:r w:rsidR="00F71AF8" w:rsidRPr="00F71AF8">
              <w:rPr>
                <w:rFonts w:ascii="Times New Roman" w:hAnsi="Times New Roman"/>
                <w:sz w:val="18"/>
                <w:szCs w:val="18"/>
              </w:rPr>
              <w:t>13</w:t>
            </w:r>
            <w:r w:rsidRPr="00F71AF8">
              <w:rPr>
                <w:rFonts w:ascii="Times New Roman" w:hAnsi="Times New Roman"/>
                <w:sz w:val="18"/>
                <w:szCs w:val="18"/>
              </w:rPr>
              <w:t>]</w:t>
            </w:r>
          </w:p>
        </w:tc>
      </w:tr>
      <w:tr w:rsidR="00F71AF8" w:rsidRPr="00F71AF8" w14:paraId="17496515" w14:textId="77777777" w:rsidTr="003F0209">
        <w:trPr>
          <w:cantSplit/>
          <w:trHeight w:val="170"/>
        </w:trPr>
        <w:tc>
          <w:tcPr>
            <w:tcW w:w="561" w:type="dxa"/>
            <w:vMerge/>
            <w:vAlign w:val="center"/>
          </w:tcPr>
          <w:p w14:paraId="72938C53" w14:textId="5BBD17F4" w:rsidR="006653E1" w:rsidRPr="00F71AF8" w:rsidRDefault="006653E1" w:rsidP="006653E1">
            <w:pPr>
              <w:jc w:val="center"/>
              <w:rPr>
                <w:rFonts w:ascii="Times New Roman" w:hAnsi="Times New Roman"/>
                <w:sz w:val="18"/>
                <w:szCs w:val="18"/>
              </w:rPr>
            </w:pPr>
          </w:p>
        </w:tc>
        <w:tc>
          <w:tcPr>
            <w:tcW w:w="1316" w:type="dxa"/>
            <w:vAlign w:val="center"/>
          </w:tcPr>
          <w:p w14:paraId="217B446A" w14:textId="40B50C9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Disponibilidad de mano de obra</w:t>
            </w:r>
          </w:p>
        </w:tc>
        <w:tc>
          <w:tcPr>
            <w:tcW w:w="5020" w:type="dxa"/>
            <w:vAlign w:val="center"/>
          </w:tcPr>
          <w:p w14:paraId="10FC5E84" w14:textId="7CB0C35C"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Relacionado con la presencia de mano de obra que se emplearía en la actividad</w:t>
            </w:r>
          </w:p>
        </w:tc>
        <w:tc>
          <w:tcPr>
            <w:tcW w:w="1280" w:type="dxa"/>
            <w:vAlign w:val="center"/>
          </w:tcPr>
          <w:p w14:paraId="24439DB4" w14:textId="7777777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0.231 [9]</w:t>
            </w:r>
          </w:p>
          <w:p w14:paraId="3CC2B6C9" w14:textId="3E06095F"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0.110 [11]</w:t>
            </w:r>
          </w:p>
        </w:tc>
        <w:tc>
          <w:tcPr>
            <w:tcW w:w="1173" w:type="dxa"/>
            <w:vAlign w:val="center"/>
          </w:tcPr>
          <w:p w14:paraId="14EB05C7" w14:textId="77777777" w:rsidR="006653E1" w:rsidRPr="00F71AF8" w:rsidRDefault="006653E1" w:rsidP="006653E1">
            <w:pPr>
              <w:jc w:val="center"/>
              <w:rPr>
                <w:rFonts w:ascii="Times New Roman" w:hAnsi="Times New Roman"/>
                <w:sz w:val="18"/>
                <w:szCs w:val="18"/>
              </w:rPr>
            </w:pPr>
          </w:p>
        </w:tc>
      </w:tr>
      <w:tr w:rsidR="00F71AF8" w:rsidRPr="00F71AF8" w14:paraId="20E02ADD" w14:textId="77777777" w:rsidTr="003F0209">
        <w:trPr>
          <w:cantSplit/>
          <w:trHeight w:val="170"/>
        </w:trPr>
        <w:tc>
          <w:tcPr>
            <w:tcW w:w="561" w:type="dxa"/>
            <w:vMerge/>
            <w:vAlign w:val="center"/>
          </w:tcPr>
          <w:p w14:paraId="4DE0AF19" w14:textId="004CD85E" w:rsidR="006653E1" w:rsidRPr="00F71AF8" w:rsidRDefault="006653E1" w:rsidP="006653E1">
            <w:pPr>
              <w:jc w:val="center"/>
              <w:rPr>
                <w:rFonts w:ascii="Times New Roman" w:hAnsi="Times New Roman"/>
                <w:sz w:val="18"/>
                <w:szCs w:val="18"/>
              </w:rPr>
            </w:pPr>
          </w:p>
        </w:tc>
        <w:tc>
          <w:tcPr>
            <w:tcW w:w="1316" w:type="dxa"/>
            <w:vAlign w:val="center"/>
          </w:tcPr>
          <w:p w14:paraId="3FAA2A6C" w14:textId="443C26D1"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Áreas para la instalación</w:t>
            </w:r>
          </w:p>
        </w:tc>
        <w:tc>
          <w:tcPr>
            <w:tcW w:w="5020" w:type="dxa"/>
            <w:vAlign w:val="center"/>
          </w:tcPr>
          <w:p w14:paraId="7E2A50FD" w14:textId="52AA01EE"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La oferta de terrenos industriales que actualmente se encuentran disponibles y en venta</w:t>
            </w:r>
          </w:p>
        </w:tc>
        <w:tc>
          <w:tcPr>
            <w:tcW w:w="1280" w:type="dxa"/>
            <w:vAlign w:val="center"/>
          </w:tcPr>
          <w:p w14:paraId="5F18F7C7" w14:textId="77777777"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0.140 [11]</w:t>
            </w:r>
          </w:p>
          <w:p w14:paraId="3871FF5C" w14:textId="596402B1"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0.120 [</w:t>
            </w:r>
            <w:r w:rsidR="00F71AF8" w:rsidRPr="00F71AF8">
              <w:rPr>
                <w:rFonts w:ascii="Times New Roman" w:hAnsi="Times New Roman"/>
                <w:sz w:val="18"/>
                <w:szCs w:val="18"/>
              </w:rPr>
              <w:t>13</w:t>
            </w:r>
            <w:r w:rsidRPr="00F71AF8">
              <w:rPr>
                <w:rFonts w:ascii="Times New Roman" w:hAnsi="Times New Roman"/>
                <w:sz w:val="18"/>
                <w:szCs w:val="18"/>
              </w:rPr>
              <w:t>]</w:t>
            </w:r>
          </w:p>
        </w:tc>
        <w:tc>
          <w:tcPr>
            <w:tcW w:w="1173" w:type="dxa"/>
            <w:vAlign w:val="center"/>
          </w:tcPr>
          <w:p w14:paraId="085E333C" w14:textId="382226DE"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0.240 [</w:t>
            </w:r>
            <w:r w:rsidR="00F71AF8" w:rsidRPr="00F71AF8">
              <w:rPr>
                <w:rFonts w:ascii="Times New Roman" w:hAnsi="Times New Roman"/>
                <w:sz w:val="18"/>
                <w:szCs w:val="18"/>
              </w:rPr>
              <w:t>14</w:t>
            </w:r>
            <w:r w:rsidRPr="00F71AF8">
              <w:rPr>
                <w:rFonts w:ascii="Times New Roman" w:hAnsi="Times New Roman"/>
                <w:sz w:val="18"/>
                <w:szCs w:val="18"/>
              </w:rPr>
              <w:t>]</w:t>
            </w:r>
          </w:p>
        </w:tc>
      </w:tr>
      <w:tr w:rsidR="00F71AF8" w:rsidRPr="00F71AF8" w14:paraId="115774E1" w14:textId="77777777" w:rsidTr="003F0209">
        <w:trPr>
          <w:cantSplit/>
          <w:trHeight w:val="170"/>
        </w:trPr>
        <w:tc>
          <w:tcPr>
            <w:tcW w:w="561" w:type="dxa"/>
            <w:vMerge/>
            <w:vAlign w:val="center"/>
          </w:tcPr>
          <w:p w14:paraId="0AA9D234" w14:textId="1F1530C5" w:rsidR="006653E1" w:rsidRPr="00F71AF8" w:rsidRDefault="006653E1" w:rsidP="006653E1">
            <w:pPr>
              <w:jc w:val="center"/>
              <w:rPr>
                <w:rFonts w:ascii="Times New Roman" w:hAnsi="Times New Roman"/>
                <w:sz w:val="18"/>
                <w:szCs w:val="18"/>
              </w:rPr>
            </w:pPr>
          </w:p>
        </w:tc>
        <w:tc>
          <w:tcPr>
            <w:tcW w:w="1316" w:type="dxa"/>
            <w:vAlign w:val="center"/>
          </w:tcPr>
          <w:p w14:paraId="2FF1D0FC" w14:textId="4D92C6EF"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Espacio para la expansión</w:t>
            </w:r>
          </w:p>
        </w:tc>
        <w:tc>
          <w:tcPr>
            <w:tcW w:w="5020" w:type="dxa"/>
            <w:vAlign w:val="center"/>
          </w:tcPr>
          <w:p w14:paraId="6AEB20F2" w14:textId="12E69C43" w:rsidR="006653E1" w:rsidRPr="00F71AF8" w:rsidRDefault="006653E1" w:rsidP="006653E1">
            <w:pPr>
              <w:jc w:val="both"/>
              <w:rPr>
                <w:rFonts w:ascii="Times New Roman" w:hAnsi="Times New Roman"/>
                <w:sz w:val="18"/>
                <w:szCs w:val="18"/>
              </w:rPr>
            </w:pPr>
            <w:r w:rsidRPr="00F71AF8">
              <w:rPr>
                <w:rFonts w:ascii="Times New Roman" w:hAnsi="Times New Roman"/>
                <w:sz w:val="18"/>
                <w:szCs w:val="18"/>
              </w:rPr>
              <w:t>Relacionado con el área disponible en el predio para ser utilizada en expansiones de esta para tender una mayor demanda de residuos</w:t>
            </w:r>
          </w:p>
        </w:tc>
        <w:tc>
          <w:tcPr>
            <w:tcW w:w="1280" w:type="dxa"/>
            <w:vAlign w:val="center"/>
          </w:tcPr>
          <w:p w14:paraId="595BD61B" w14:textId="34057D39" w:rsidR="006653E1" w:rsidRPr="00F71AF8" w:rsidRDefault="006653E1" w:rsidP="006653E1">
            <w:pPr>
              <w:jc w:val="center"/>
              <w:rPr>
                <w:rFonts w:ascii="Times New Roman" w:hAnsi="Times New Roman"/>
                <w:sz w:val="18"/>
                <w:szCs w:val="18"/>
              </w:rPr>
            </w:pPr>
            <w:r w:rsidRPr="00F71AF8">
              <w:rPr>
                <w:rFonts w:ascii="Times New Roman" w:hAnsi="Times New Roman"/>
                <w:sz w:val="18"/>
                <w:szCs w:val="18"/>
              </w:rPr>
              <w:t>0.077 [9]</w:t>
            </w:r>
          </w:p>
        </w:tc>
        <w:tc>
          <w:tcPr>
            <w:tcW w:w="1173" w:type="dxa"/>
            <w:vAlign w:val="center"/>
          </w:tcPr>
          <w:p w14:paraId="33319CC1" w14:textId="77777777" w:rsidR="006653E1" w:rsidRPr="00F71AF8" w:rsidRDefault="006653E1" w:rsidP="006653E1">
            <w:pPr>
              <w:jc w:val="center"/>
              <w:rPr>
                <w:rFonts w:ascii="Times New Roman" w:hAnsi="Times New Roman"/>
                <w:sz w:val="18"/>
                <w:szCs w:val="18"/>
              </w:rPr>
            </w:pPr>
          </w:p>
        </w:tc>
      </w:tr>
    </w:tbl>
    <w:p w14:paraId="2B492F31" w14:textId="467B2C5D" w:rsidR="00261F22" w:rsidRPr="00F71AF8" w:rsidRDefault="003F0209" w:rsidP="00960563">
      <w:pPr>
        <w:spacing w:after="0" w:line="240" w:lineRule="auto"/>
        <w:jc w:val="center"/>
        <w:rPr>
          <w:rFonts w:ascii="Times New Roman" w:hAnsi="Times New Roman"/>
          <w:sz w:val="18"/>
          <w:szCs w:val="18"/>
        </w:rPr>
      </w:pPr>
      <w:bookmarkStart w:id="15" w:name="_Hlk201165014"/>
      <w:r w:rsidRPr="00F71AF8">
        <w:rPr>
          <w:rFonts w:ascii="Times New Roman" w:hAnsi="Times New Roman"/>
          <w:b/>
          <w:bCs/>
          <w:sz w:val="16"/>
          <w:szCs w:val="16"/>
        </w:rPr>
        <w:t>Fuente</w:t>
      </w:r>
      <w:r w:rsidRPr="00F71AF8">
        <w:rPr>
          <w:rFonts w:ascii="Times New Roman" w:hAnsi="Times New Roman"/>
          <w:sz w:val="16"/>
          <w:szCs w:val="16"/>
        </w:rPr>
        <w:t xml:space="preserve">: </w:t>
      </w:r>
      <w:bookmarkEnd w:id="15"/>
      <w:r w:rsidRPr="00F71AF8">
        <w:rPr>
          <w:rFonts w:ascii="Times New Roman" w:hAnsi="Times New Roman"/>
          <w:sz w:val="16"/>
          <w:szCs w:val="16"/>
        </w:rPr>
        <w:t>propia</w:t>
      </w:r>
      <w:r w:rsidR="00261F22" w:rsidRPr="00F71AF8">
        <w:rPr>
          <w:rFonts w:ascii="Times New Roman" w:hAnsi="Times New Roman"/>
        </w:rPr>
        <w:br w:type="page"/>
      </w:r>
    </w:p>
    <w:p w14:paraId="31A4367B" w14:textId="25775214" w:rsidR="003F71C4" w:rsidRPr="00F71AF8" w:rsidRDefault="000D24FD" w:rsidP="00CC3612">
      <w:pPr>
        <w:pStyle w:val="Ttulo1"/>
        <w:numPr>
          <w:ilvl w:val="1"/>
          <w:numId w:val="6"/>
        </w:numPr>
        <w:spacing w:before="0" w:after="120"/>
        <w:rPr>
          <w:rFonts w:cs="Times New Roman"/>
          <w:sz w:val="22"/>
          <w:szCs w:val="22"/>
        </w:rPr>
      </w:pPr>
      <w:bookmarkStart w:id="16" w:name="_Toc203339510"/>
      <w:r w:rsidRPr="00F71AF8">
        <w:rPr>
          <w:rFonts w:cs="Times New Roman"/>
          <w:sz w:val="22"/>
          <w:szCs w:val="22"/>
        </w:rPr>
        <w:lastRenderedPageBreak/>
        <w:t>Problema de investigación</w:t>
      </w:r>
      <w:bookmarkEnd w:id="16"/>
    </w:p>
    <w:p w14:paraId="198EC128" w14:textId="77777777" w:rsidR="00925844" w:rsidRPr="00F71AF8" w:rsidRDefault="00925844" w:rsidP="00925844">
      <w:pPr>
        <w:spacing w:after="120" w:line="480" w:lineRule="auto"/>
        <w:jc w:val="both"/>
        <w:rPr>
          <w:rFonts w:ascii="Times New Roman" w:hAnsi="Times New Roman"/>
        </w:rPr>
      </w:pPr>
      <w:bookmarkStart w:id="17" w:name="_Hlk174475605"/>
      <w:r w:rsidRPr="00F71AF8">
        <w:rPr>
          <w:rFonts w:ascii="Times New Roman" w:hAnsi="Times New Roman"/>
        </w:rPr>
        <w:t xml:space="preserve">La localización de las PSTRSI en el marco de la gestión integral está determinada por el sistema de costos de transporte del servicio público de aseo, siendo un modelo por el cual debe optar un municipio y obedece a una función de mínimo costo, donde los sitios no pueden estar lejos del punto de generación (ciudades). </w:t>
      </w:r>
    </w:p>
    <w:p w14:paraId="2C57AB95" w14:textId="42A7174C" w:rsidR="00925844" w:rsidRPr="00F71AF8" w:rsidRDefault="00925844" w:rsidP="00925844">
      <w:pPr>
        <w:spacing w:after="120" w:line="480" w:lineRule="auto"/>
        <w:jc w:val="both"/>
        <w:rPr>
          <w:rFonts w:ascii="Times New Roman" w:hAnsi="Times New Roman"/>
        </w:rPr>
      </w:pPr>
      <w:r w:rsidRPr="00F71AF8">
        <w:rPr>
          <w:rFonts w:ascii="Times New Roman" w:hAnsi="Times New Roman"/>
        </w:rPr>
        <w:t>A diferencia de otro tipo de infraestructura del servicio público de aseo, estas infraestructuras pueden estar localizadas en la zona urbana en áreas donde el uso de suelo sea con fines industriales. No obstante, la infraestructura colombiana para la realización de la selección y transformación del material es muy incipiente respecto a otros países según su organización, procesos, equipos empleados [</w:t>
      </w:r>
      <w:r w:rsidR="009065E6" w:rsidRPr="00F71AF8">
        <w:rPr>
          <w:rFonts w:ascii="Times New Roman" w:hAnsi="Times New Roman"/>
        </w:rPr>
        <w:t>1</w:t>
      </w:r>
      <w:r w:rsidR="004E4766" w:rsidRPr="00F71AF8">
        <w:rPr>
          <w:rFonts w:ascii="Times New Roman" w:hAnsi="Times New Roman"/>
        </w:rPr>
        <w:t>5</w:t>
      </w:r>
      <w:r w:rsidRPr="00F71AF8">
        <w:rPr>
          <w:rFonts w:ascii="Times New Roman" w:hAnsi="Times New Roman"/>
        </w:rPr>
        <w:t xml:space="preserve">]. </w:t>
      </w:r>
    </w:p>
    <w:p w14:paraId="49DEEFC3" w14:textId="665FC2DC" w:rsidR="00925844" w:rsidRPr="00F71AF8" w:rsidRDefault="00925844" w:rsidP="00925844">
      <w:pPr>
        <w:spacing w:after="120" w:line="480" w:lineRule="auto"/>
        <w:jc w:val="both"/>
        <w:rPr>
          <w:rFonts w:ascii="Times New Roman" w:hAnsi="Times New Roman"/>
        </w:rPr>
      </w:pPr>
      <w:r w:rsidRPr="00F71AF8">
        <w:rPr>
          <w:rFonts w:ascii="Times New Roman" w:hAnsi="Times New Roman"/>
        </w:rPr>
        <w:t>Las Estaciones de Clasificación y Aprovechamiento (ECA) en el contexto colombiano realiza el acopio de residuos transportados por rutas selectivas y recicladores de oficio, la infraestructura y maquinaria empleada solo permite el compactado y enfardado de los residuos. En este sentido, a los residuos se les da una mínima transformación para aumentar su valor y posteriormente comercializados a las empresas transformadoras de estas materias primas [</w:t>
      </w:r>
      <w:r w:rsidR="009065E6" w:rsidRPr="00F71AF8">
        <w:rPr>
          <w:rFonts w:ascii="Times New Roman" w:hAnsi="Times New Roman"/>
        </w:rPr>
        <w:t>1</w:t>
      </w:r>
      <w:r w:rsidR="004E4766" w:rsidRPr="00F71AF8">
        <w:rPr>
          <w:rFonts w:ascii="Times New Roman" w:hAnsi="Times New Roman"/>
        </w:rPr>
        <w:t>5</w:t>
      </w:r>
      <w:r w:rsidRPr="00F71AF8">
        <w:rPr>
          <w:rFonts w:ascii="Times New Roman" w:hAnsi="Times New Roman"/>
        </w:rPr>
        <w:t xml:space="preserve">]. </w:t>
      </w:r>
    </w:p>
    <w:p w14:paraId="227AD4A6" w14:textId="1E1251E7" w:rsidR="00925844" w:rsidRPr="00F71AF8" w:rsidRDefault="00925844" w:rsidP="00925844">
      <w:pPr>
        <w:spacing w:after="120" w:line="480" w:lineRule="auto"/>
        <w:jc w:val="both"/>
        <w:rPr>
          <w:rFonts w:ascii="Times New Roman" w:hAnsi="Times New Roman"/>
        </w:rPr>
      </w:pPr>
      <w:r w:rsidRPr="00F71AF8">
        <w:rPr>
          <w:rFonts w:ascii="Times New Roman" w:hAnsi="Times New Roman"/>
        </w:rPr>
        <w:t>Según el informe sectorial de la actividad de aprovechamiento, se presentó un incremento en el número de ECAs entre el 2016 y el 2020 del 103%, el 70 % indica que cuenta con concepto de uso de suelo compatible con la actividad, y el 35% no cuenta con algún tipo de aval ambiental, y la gran mayoría su capacidad operativa es &lt; 300Ton mes (donde se encuentra 1110 ECAS correspondiente al 69% del total). Y solo el 20% de los prestadores reporta el balance de masas por año al Sistema Único de Información de Servicios Públicos (SUI) [</w:t>
      </w:r>
      <w:r w:rsidR="009065E6" w:rsidRPr="00F71AF8">
        <w:rPr>
          <w:rFonts w:ascii="Times New Roman" w:hAnsi="Times New Roman"/>
        </w:rPr>
        <w:t>1</w:t>
      </w:r>
      <w:r w:rsidR="004E4766" w:rsidRPr="00F71AF8">
        <w:rPr>
          <w:rFonts w:ascii="Times New Roman" w:hAnsi="Times New Roman"/>
        </w:rPr>
        <w:t>5</w:t>
      </w:r>
      <w:r w:rsidRPr="00F71AF8">
        <w:rPr>
          <w:rFonts w:ascii="Times New Roman" w:hAnsi="Times New Roman"/>
        </w:rPr>
        <w:t>].</w:t>
      </w:r>
    </w:p>
    <w:p w14:paraId="7AC82C1B" w14:textId="0937BFDE" w:rsidR="00925844" w:rsidRPr="00F71AF8" w:rsidRDefault="00925844" w:rsidP="00925844">
      <w:pPr>
        <w:spacing w:after="120" w:line="480" w:lineRule="auto"/>
        <w:jc w:val="both"/>
        <w:rPr>
          <w:rFonts w:ascii="Times New Roman" w:hAnsi="Times New Roman"/>
        </w:rPr>
      </w:pPr>
      <w:r w:rsidRPr="00F71AF8">
        <w:rPr>
          <w:rFonts w:ascii="Times New Roman" w:hAnsi="Times New Roman"/>
        </w:rPr>
        <w:t xml:space="preserve">La ubicación de las ECAs se ha dado de forma desordenada en el territorio, siguiendo el principio de la cobertura del territorio y la competencia (ubicar en las zonas donde no se encuentra una competencia directa o esta es mínima, y donde existe la fuente del material de trabajo), llevando a problemas de inseguridad, salubridad, retraso tecnológico, actos delictivos y estigmatización social (dada las dinámicas de desempleo, segregación y recepción de migrantes y población en extrema pobreza). El motor de esta ubicación ha sido </w:t>
      </w:r>
      <w:r w:rsidRPr="00F71AF8">
        <w:rPr>
          <w:rFonts w:ascii="Times New Roman" w:hAnsi="Times New Roman"/>
        </w:rPr>
        <w:lastRenderedPageBreak/>
        <w:t>los actores con grandes capitales económicos para la compra, tratamiento y reutilización de los materiales aprovechables [</w:t>
      </w:r>
      <w:r w:rsidR="009065E6" w:rsidRPr="00F71AF8">
        <w:rPr>
          <w:rFonts w:ascii="Times New Roman" w:hAnsi="Times New Roman"/>
        </w:rPr>
        <w:t>1</w:t>
      </w:r>
      <w:r w:rsidR="00EA64FD" w:rsidRPr="00F71AF8">
        <w:rPr>
          <w:rFonts w:ascii="Times New Roman" w:hAnsi="Times New Roman"/>
        </w:rPr>
        <w:t>5</w:t>
      </w:r>
      <w:r w:rsidRPr="00F71AF8">
        <w:rPr>
          <w:rFonts w:ascii="Times New Roman" w:hAnsi="Times New Roman"/>
        </w:rPr>
        <w:t>].</w:t>
      </w:r>
    </w:p>
    <w:p w14:paraId="3611B8CE" w14:textId="7BE98A0B" w:rsidR="00D9547B" w:rsidRPr="00F71AF8" w:rsidRDefault="00925844" w:rsidP="00925844">
      <w:pPr>
        <w:spacing w:after="120" w:line="480" w:lineRule="auto"/>
        <w:jc w:val="both"/>
        <w:rPr>
          <w:rFonts w:ascii="Times New Roman" w:hAnsi="Times New Roman"/>
        </w:rPr>
      </w:pPr>
      <w:r w:rsidRPr="00F71AF8">
        <w:rPr>
          <w:rFonts w:ascii="Times New Roman" w:hAnsi="Times New Roman"/>
        </w:rPr>
        <w:t>En este sentido, no se tienen parámetros claros para la localización las PSTRSI, conllevando a impactos ambientales y sociales, el retraso en el desarrollo de la gestión integral de residuos sólidos (GIRS). Por lo tanto, la propuesta de trabajo de grado parte de la pregunta de investigación ¿Cuáles son los criterios y metodología para la localización de PSTRSI fundamentado en el impacto ambiental, el ordenamiento territorial y los criterios técnicos de operación?</w:t>
      </w:r>
    </w:p>
    <w:bookmarkEnd w:id="17"/>
    <w:p w14:paraId="1D2A2615" w14:textId="1639E5FF" w:rsidR="00261F22" w:rsidRPr="00F71AF8" w:rsidRDefault="000D24FD" w:rsidP="00D96E6C">
      <w:pPr>
        <w:spacing w:after="120" w:line="480" w:lineRule="auto"/>
        <w:jc w:val="both"/>
        <w:rPr>
          <w:rFonts w:ascii="Times New Roman" w:hAnsi="Times New Roman"/>
        </w:rPr>
      </w:pPr>
      <w:r w:rsidRPr="00F71AF8">
        <w:rPr>
          <w:rFonts w:ascii="Times New Roman" w:hAnsi="Times New Roman"/>
        </w:rPr>
        <w:t>.</w:t>
      </w:r>
      <w:r w:rsidR="00261F22" w:rsidRPr="00F71AF8">
        <w:rPr>
          <w:rFonts w:ascii="Times New Roman" w:hAnsi="Times New Roman"/>
        </w:rPr>
        <w:br w:type="page"/>
      </w:r>
    </w:p>
    <w:p w14:paraId="7503B4BD" w14:textId="11681B0A" w:rsidR="003F71C4" w:rsidRPr="00F71AF8" w:rsidRDefault="000D24FD" w:rsidP="00CC3612">
      <w:pPr>
        <w:pStyle w:val="Ttulo1"/>
        <w:numPr>
          <w:ilvl w:val="1"/>
          <w:numId w:val="6"/>
        </w:numPr>
        <w:spacing w:before="0" w:after="120"/>
        <w:jc w:val="both"/>
        <w:rPr>
          <w:rFonts w:cs="Times New Roman"/>
          <w:sz w:val="22"/>
          <w:szCs w:val="22"/>
        </w:rPr>
      </w:pPr>
      <w:bookmarkStart w:id="18" w:name="_Toc203339511"/>
      <w:r w:rsidRPr="00F71AF8">
        <w:rPr>
          <w:rFonts w:cs="Times New Roman"/>
          <w:sz w:val="22"/>
          <w:szCs w:val="22"/>
        </w:rPr>
        <w:lastRenderedPageBreak/>
        <w:t>Justificación</w:t>
      </w:r>
      <w:bookmarkEnd w:id="18"/>
    </w:p>
    <w:p w14:paraId="14E199F2" w14:textId="77777777" w:rsidR="006D0462" w:rsidRPr="00F71AF8" w:rsidRDefault="006D0462" w:rsidP="006D0462">
      <w:pPr>
        <w:spacing w:after="120" w:line="480" w:lineRule="auto"/>
        <w:jc w:val="both"/>
        <w:rPr>
          <w:rFonts w:ascii="Times New Roman" w:hAnsi="Times New Roman"/>
        </w:rPr>
      </w:pPr>
      <w:r w:rsidRPr="00F71AF8">
        <w:rPr>
          <w:rFonts w:ascii="Times New Roman" w:hAnsi="Times New Roman"/>
        </w:rPr>
        <w:t>El desarrollo de una metodologia para la localización de PSTRSI que considere los criterios de impacto ambiental, ordenamiento territorial y técnicos contribuirá a fortalecer y dinamizar la toma de decisiones iniciales según la viabilidad económica del modelo de gestión de residuos sólidos que se adopte por la administración pública y el control ambiental por la autoridad ambiental competente.</w:t>
      </w:r>
    </w:p>
    <w:p w14:paraId="5A8EAB09" w14:textId="77777777" w:rsidR="006D0462" w:rsidRPr="00F71AF8" w:rsidRDefault="006D0462" w:rsidP="006D0462">
      <w:pPr>
        <w:spacing w:after="120" w:line="480" w:lineRule="auto"/>
        <w:jc w:val="both"/>
        <w:rPr>
          <w:rFonts w:ascii="Times New Roman" w:hAnsi="Times New Roman"/>
        </w:rPr>
      </w:pPr>
      <w:r w:rsidRPr="00F71AF8">
        <w:rPr>
          <w:rFonts w:ascii="Times New Roman" w:hAnsi="Times New Roman"/>
        </w:rPr>
        <w:t>La toma de decisiones por las autoridades gubernamentales también incide en el bienestar social, ya que al garantizar el menor impacto ambiental posible generado redunda en tener una mejor calidad ambiental y por ende una calidad de vida desde el punto de vista de la salud física y mental de la población que pudiera estar afectada por las PSTRSI.</w:t>
      </w:r>
    </w:p>
    <w:p w14:paraId="0D2E97EF" w14:textId="77777777" w:rsidR="006D0462" w:rsidRPr="00F71AF8" w:rsidRDefault="006D0462" w:rsidP="006D0462">
      <w:pPr>
        <w:spacing w:after="120" w:line="480" w:lineRule="auto"/>
        <w:jc w:val="both"/>
        <w:rPr>
          <w:rFonts w:ascii="Times New Roman" w:hAnsi="Times New Roman"/>
        </w:rPr>
      </w:pPr>
      <w:r w:rsidRPr="00F71AF8">
        <w:rPr>
          <w:rFonts w:ascii="Times New Roman" w:hAnsi="Times New Roman"/>
        </w:rPr>
        <w:t>Adicionalmente, la metodologia y criterios que puedan plantearse son el primer paso antes de ser modelados por medio de análisis territoriales mediante el uso de SIG, y una vez estos se hayan dado validaran la aplicación el proceso de jerarquía analítica para priorizar criterios y modelo aritmético ponderado para atribuir pesos de evaluación de dichos criterios.</w:t>
      </w:r>
    </w:p>
    <w:p w14:paraId="5324751C" w14:textId="197C4655" w:rsidR="001C0184" w:rsidRPr="00F71AF8" w:rsidRDefault="006D0462" w:rsidP="006D0462">
      <w:pPr>
        <w:spacing w:after="120" w:line="480" w:lineRule="auto"/>
        <w:jc w:val="both"/>
        <w:rPr>
          <w:rFonts w:ascii="Times New Roman" w:hAnsi="Times New Roman"/>
        </w:rPr>
      </w:pPr>
      <w:r w:rsidRPr="00F71AF8">
        <w:rPr>
          <w:rFonts w:ascii="Times New Roman" w:hAnsi="Times New Roman"/>
        </w:rPr>
        <w:t>Por tal razón, la construcción de esta metodologia y criterios permitirá dar herramientas de juicio a los entes gubernamentales para definir áreas para la localización de PSTRSI y no de forma genérica para la prestación de servicios públicos y de saneamiento, donde la GIRS es uno de ellos y dentro de esta la selección y transformación es una de las actividades del servicio público de aseo.</w:t>
      </w:r>
    </w:p>
    <w:p w14:paraId="12C8DCC1" w14:textId="0913AEC5" w:rsidR="00656C97" w:rsidRPr="00F71AF8" w:rsidRDefault="00656C97" w:rsidP="00261F22">
      <w:pPr>
        <w:spacing w:after="120" w:line="480" w:lineRule="auto"/>
        <w:jc w:val="both"/>
        <w:rPr>
          <w:rFonts w:ascii="Times New Roman" w:hAnsi="Times New Roman"/>
        </w:rPr>
      </w:pPr>
      <w:r w:rsidRPr="00F71AF8">
        <w:rPr>
          <w:rFonts w:ascii="Times New Roman" w:hAnsi="Times New Roman"/>
        </w:rPr>
        <w:br w:type="page"/>
      </w:r>
    </w:p>
    <w:p w14:paraId="3EC99508" w14:textId="77777777" w:rsidR="003F71C4" w:rsidRPr="00F71AF8" w:rsidRDefault="003F71C4" w:rsidP="00CC3612">
      <w:pPr>
        <w:pStyle w:val="Ttulo1"/>
        <w:numPr>
          <w:ilvl w:val="1"/>
          <w:numId w:val="6"/>
        </w:numPr>
        <w:spacing w:before="0" w:after="120"/>
        <w:rPr>
          <w:rFonts w:cs="Times New Roman"/>
          <w:sz w:val="22"/>
          <w:szCs w:val="22"/>
        </w:rPr>
      </w:pPr>
      <w:bookmarkStart w:id="19" w:name="_Toc203339512"/>
      <w:r w:rsidRPr="00F71AF8">
        <w:rPr>
          <w:rFonts w:cs="Times New Roman"/>
          <w:sz w:val="22"/>
          <w:szCs w:val="22"/>
        </w:rPr>
        <w:lastRenderedPageBreak/>
        <w:t>Objetivo</w:t>
      </w:r>
      <w:r w:rsidR="00E24122" w:rsidRPr="00F71AF8">
        <w:rPr>
          <w:rFonts w:cs="Times New Roman"/>
          <w:sz w:val="22"/>
          <w:szCs w:val="22"/>
        </w:rPr>
        <w:t xml:space="preserve"> general</w:t>
      </w:r>
      <w:bookmarkEnd w:id="19"/>
    </w:p>
    <w:p w14:paraId="5667213B" w14:textId="49647F16" w:rsidR="003F71C4" w:rsidRPr="00F71AF8" w:rsidRDefault="00714D35" w:rsidP="00654EE9">
      <w:pPr>
        <w:spacing w:after="120" w:line="480" w:lineRule="auto"/>
        <w:jc w:val="both"/>
        <w:rPr>
          <w:rFonts w:ascii="Times New Roman" w:hAnsi="Times New Roman"/>
        </w:rPr>
      </w:pPr>
      <w:bookmarkStart w:id="20" w:name="_Hlk529790131"/>
      <w:r w:rsidRPr="00F71AF8">
        <w:rPr>
          <w:rFonts w:ascii="Times New Roman" w:hAnsi="Times New Roman"/>
        </w:rPr>
        <w:t>Establecer los criterios y metodología para la localización de PSTRSI fundamentado en el impacto ambiental, el ordenamiento territorial y los criterios técnicos de operación.</w:t>
      </w:r>
    </w:p>
    <w:p w14:paraId="4D72BFA8" w14:textId="77777777" w:rsidR="00656C97" w:rsidRPr="00F71AF8" w:rsidRDefault="00656C97" w:rsidP="00654EE9">
      <w:pPr>
        <w:spacing w:after="120" w:line="480" w:lineRule="auto"/>
        <w:jc w:val="both"/>
        <w:rPr>
          <w:rFonts w:ascii="Times New Roman" w:hAnsi="Times New Roman"/>
        </w:rPr>
      </w:pPr>
    </w:p>
    <w:p w14:paraId="462F6719" w14:textId="77777777" w:rsidR="00E24122" w:rsidRPr="00F71AF8" w:rsidRDefault="00E24122" w:rsidP="00CC3612">
      <w:pPr>
        <w:pStyle w:val="Ttulo1"/>
        <w:numPr>
          <w:ilvl w:val="1"/>
          <w:numId w:val="6"/>
        </w:numPr>
        <w:spacing w:before="0" w:after="120"/>
        <w:rPr>
          <w:rFonts w:cs="Times New Roman"/>
          <w:sz w:val="22"/>
          <w:szCs w:val="22"/>
        </w:rPr>
      </w:pPr>
      <w:bookmarkStart w:id="21" w:name="_Toc203339513"/>
      <w:r w:rsidRPr="00F71AF8">
        <w:rPr>
          <w:rFonts w:cs="Times New Roman"/>
          <w:sz w:val="22"/>
          <w:szCs w:val="22"/>
        </w:rPr>
        <w:t>Objetivos específicos</w:t>
      </w:r>
      <w:bookmarkEnd w:id="21"/>
    </w:p>
    <w:p w14:paraId="6FE22A55" w14:textId="2AE447D0" w:rsidR="00CB21B0" w:rsidRPr="00F71AF8" w:rsidRDefault="00CA69D5" w:rsidP="009C2770">
      <w:pPr>
        <w:pStyle w:val="Prrafodelista"/>
        <w:numPr>
          <w:ilvl w:val="0"/>
          <w:numId w:val="28"/>
        </w:numPr>
        <w:spacing w:after="120" w:line="480" w:lineRule="auto"/>
        <w:jc w:val="both"/>
        <w:rPr>
          <w:rFonts w:ascii="Times New Roman" w:hAnsi="Times New Roman"/>
        </w:rPr>
      </w:pPr>
      <w:bookmarkStart w:id="22" w:name="_Hlk175076990"/>
      <w:bookmarkEnd w:id="20"/>
      <w:r w:rsidRPr="00F71AF8">
        <w:rPr>
          <w:rFonts w:ascii="Times New Roman" w:hAnsi="Times New Roman"/>
        </w:rPr>
        <w:t>Identificar los impactos ambientales generados por las PSTRSI mediante la matriz de aspectos ambientales generados en las etapas de construcción y operación para la posterior valoración</w:t>
      </w:r>
    </w:p>
    <w:p w14:paraId="03CCF48C" w14:textId="06C1D379" w:rsidR="00AF0983" w:rsidRPr="00F71AF8" w:rsidRDefault="000275C3" w:rsidP="009C2770">
      <w:pPr>
        <w:pStyle w:val="Prrafodelista"/>
        <w:numPr>
          <w:ilvl w:val="0"/>
          <w:numId w:val="28"/>
        </w:numPr>
        <w:spacing w:after="120" w:line="480" w:lineRule="auto"/>
        <w:jc w:val="both"/>
        <w:rPr>
          <w:rFonts w:ascii="Times New Roman" w:hAnsi="Times New Roman"/>
        </w:rPr>
      </w:pPr>
      <w:r w:rsidRPr="00F71AF8">
        <w:rPr>
          <w:rFonts w:ascii="Times New Roman" w:hAnsi="Times New Roman"/>
        </w:rPr>
        <w:t>Valorar la importancia de cada impacto generado por las PSTRSI mediante la matriz de evaluación de riesgos de Vicente Conesa Fernández-Vítora para identificación de su aporte al modelo de evaluación.</w:t>
      </w:r>
    </w:p>
    <w:p w14:paraId="02F9134B" w14:textId="02472B6E" w:rsidR="00C96222" w:rsidRPr="00F71AF8" w:rsidRDefault="003A76E7" w:rsidP="009C2770">
      <w:pPr>
        <w:pStyle w:val="Prrafodelista"/>
        <w:numPr>
          <w:ilvl w:val="0"/>
          <w:numId w:val="28"/>
        </w:numPr>
        <w:spacing w:after="120" w:line="480" w:lineRule="auto"/>
        <w:jc w:val="both"/>
        <w:rPr>
          <w:rFonts w:ascii="Times New Roman" w:hAnsi="Times New Roman"/>
        </w:rPr>
      </w:pPr>
      <w:r w:rsidRPr="00F71AF8">
        <w:rPr>
          <w:rFonts w:ascii="Times New Roman" w:hAnsi="Times New Roman"/>
        </w:rPr>
        <w:t>Desarrollar una metodologia para la localización de PSTRSI basado en un modelo aritmético ponderado con el fin de integrar la importancia de los criterios de impacto ambiental, ordenamiento territorial y técnicos.</w:t>
      </w:r>
    </w:p>
    <w:bookmarkEnd w:id="22"/>
    <w:p w14:paraId="775A890C" w14:textId="36E388C2" w:rsidR="00C5453F" w:rsidRPr="00F71AF8" w:rsidRDefault="00C5453F">
      <w:pPr>
        <w:rPr>
          <w:rFonts w:ascii="Times New Roman" w:hAnsi="Times New Roman"/>
        </w:rPr>
      </w:pPr>
      <w:r w:rsidRPr="00F71AF8">
        <w:rPr>
          <w:rFonts w:ascii="Times New Roman" w:hAnsi="Times New Roman"/>
        </w:rPr>
        <w:br w:type="page"/>
      </w:r>
    </w:p>
    <w:p w14:paraId="67488353" w14:textId="306A209A" w:rsidR="00545C2F" w:rsidRPr="00F71AF8" w:rsidRDefault="00545C2F" w:rsidP="003C3FF0">
      <w:pPr>
        <w:spacing w:after="120" w:line="480" w:lineRule="auto"/>
        <w:rPr>
          <w:rFonts w:ascii="Times New Roman" w:hAnsi="Times New Roman"/>
        </w:rPr>
      </w:pPr>
    </w:p>
    <w:p w14:paraId="63E2EBA1" w14:textId="77777777" w:rsidR="00545C2F" w:rsidRPr="00F71AF8" w:rsidRDefault="00545C2F" w:rsidP="003C3FF0">
      <w:pPr>
        <w:spacing w:after="120" w:line="480" w:lineRule="auto"/>
        <w:rPr>
          <w:rFonts w:ascii="Times New Roman" w:hAnsi="Times New Roman"/>
        </w:rPr>
      </w:pPr>
    </w:p>
    <w:p w14:paraId="13766F96" w14:textId="77777777" w:rsidR="00545C2F" w:rsidRPr="00F71AF8" w:rsidRDefault="00545C2F" w:rsidP="003C3FF0">
      <w:pPr>
        <w:tabs>
          <w:tab w:val="left" w:pos="3826"/>
        </w:tabs>
        <w:spacing w:after="120" w:line="480" w:lineRule="auto"/>
        <w:rPr>
          <w:rFonts w:ascii="Times New Roman" w:hAnsi="Times New Roman"/>
        </w:rPr>
      </w:pPr>
    </w:p>
    <w:p w14:paraId="41A376C7" w14:textId="77777777" w:rsidR="00545C2F" w:rsidRPr="00F71AF8" w:rsidRDefault="00545C2F" w:rsidP="003C3FF0">
      <w:pPr>
        <w:spacing w:after="120" w:line="480" w:lineRule="auto"/>
        <w:rPr>
          <w:rFonts w:ascii="Times New Roman" w:hAnsi="Times New Roman"/>
        </w:rPr>
      </w:pPr>
    </w:p>
    <w:p w14:paraId="7CEEE03B" w14:textId="1E6A5418" w:rsidR="00545C2F" w:rsidRPr="00F71AF8" w:rsidRDefault="003C3FF0" w:rsidP="003C3FF0">
      <w:pPr>
        <w:pStyle w:val="Ttulo1"/>
        <w:numPr>
          <w:ilvl w:val="0"/>
          <w:numId w:val="8"/>
        </w:numPr>
        <w:spacing w:before="0" w:after="120"/>
        <w:jc w:val="center"/>
        <w:rPr>
          <w:rFonts w:cs="Times New Roman"/>
          <w:sz w:val="44"/>
          <w:szCs w:val="44"/>
          <w:lang w:val="es-ES"/>
        </w:rPr>
      </w:pPr>
      <w:bookmarkStart w:id="23" w:name="_Toc203339514"/>
      <w:r w:rsidRPr="00F71AF8">
        <w:rPr>
          <w:rFonts w:cs="Times New Roman"/>
          <w:sz w:val="44"/>
          <w:szCs w:val="44"/>
          <w:lang w:val="es-ES"/>
        </w:rPr>
        <w:t>CAPITULO: MARCO TEÓRICO</w:t>
      </w:r>
      <w:bookmarkEnd w:id="23"/>
    </w:p>
    <w:p w14:paraId="731D4379" w14:textId="77777777" w:rsidR="00054C2C" w:rsidRPr="00F71AF8" w:rsidRDefault="00054C2C">
      <w:pPr>
        <w:rPr>
          <w:rFonts w:ascii="Times New Roman" w:hAnsi="Times New Roman"/>
        </w:rPr>
      </w:pPr>
      <w:r w:rsidRPr="00F71AF8">
        <w:rPr>
          <w:rFonts w:ascii="Times New Roman" w:hAnsi="Times New Roman"/>
        </w:rPr>
        <w:br w:type="page"/>
      </w:r>
    </w:p>
    <w:p w14:paraId="1A48C1D6" w14:textId="16E2BD53" w:rsidR="008E08DB" w:rsidRPr="00F71AF8" w:rsidRDefault="00A16ADD" w:rsidP="003C3FF0">
      <w:pPr>
        <w:pStyle w:val="Ttulo1"/>
        <w:numPr>
          <w:ilvl w:val="1"/>
          <w:numId w:val="8"/>
        </w:numPr>
        <w:ind w:left="284"/>
        <w:rPr>
          <w:rFonts w:eastAsia="Times New Roman" w:cs="Times New Roman"/>
          <w:sz w:val="22"/>
          <w:lang w:eastAsia="es-ES"/>
        </w:rPr>
      </w:pPr>
      <w:bookmarkStart w:id="24" w:name="_Toc203339515"/>
      <w:r w:rsidRPr="00F71AF8">
        <w:rPr>
          <w:rFonts w:cs="Times New Roman"/>
          <w:sz w:val="22"/>
          <w:lang w:val="es-ES"/>
        </w:rPr>
        <w:lastRenderedPageBreak/>
        <w:t xml:space="preserve">Marco </w:t>
      </w:r>
      <w:r w:rsidR="00A9543A" w:rsidRPr="00F71AF8">
        <w:rPr>
          <w:rFonts w:eastAsia="Times New Roman" w:cs="Times New Roman"/>
          <w:sz w:val="22"/>
          <w:lang w:eastAsia="es-ES"/>
        </w:rPr>
        <w:t>teórico</w:t>
      </w:r>
      <w:bookmarkEnd w:id="24"/>
    </w:p>
    <w:p w14:paraId="452BC9A6" w14:textId="45ED2847" w:rsidR="00A23ED0" w:rsidRPr="00F71AF8" w:rsidRDefault="00B34373" w:rsidP="00A23ED0">
      <w:pPr>
        <w:pStyle w:val="Ttulo1"/>
        <w:numPr>
          <w:ilvl w:val="2"/>
          <w:numId w:val="8"/>
        </w:numPr>
        <w:rPr>
          <w:rFonts w:cs="Times New Roman"/>
          <w:sz w:val="22"/>
          <w:lang w:val="es-ES"/>
        </w:rPr>
      </w:pPr>
      <w:bookmarkStart w:id="25" w:name="_Hlk200978465"/>
      <w:bookmarkStart w:id="26" w:name="_Toc203339516"/>
      <w:r w:rsidRPr="00F71AF8">
        <w:rPr>
          <w:rFonts w:cs="Times New Roman"/>
          <w:sz w:val="22"/>
          <w:lang w:val="es-ES"/>
        </w:rPr>
        <w:t>Marco geográfico</w:t>
      </w:r>
      <w:bookmarkEnd w:id="26"/>
    </w:p>
    <w:p w14:paraId="61D36D14" w14:textId="2429E378" w:rsidR="0098619D" w:rsidRPr="00F71AF8" w:rsidRDefault="000B39A3" w:rsidP="000B39A3">
      <w:pPr>
        <w:spacing w:after="120" w:line="480" w:lineRule="auto"/>
        <w:jc w:val="both"/>
        <w:rPr>
          <w:rFonts w:ascii="Times New Roman" w:hAnsi="Times New Roman"/>
          <w:bCs/>
        </w:rPr>
      </w:pPr>
      <w:r w:rsidRPr="00F71AF8">
        <w:rPr>
          <w:rFonts w:ascii="Times New Roman" w:hAnsi="Times New Roman"/>
          <w:bCs/>
        </w:rPr>
        <w:t>El trabajo de grado no comprende un marco geográfico especifico, puesto que es una propuesta de criterios y metodologia para la ubicación de PSTRSI, la cual sigue un modelo matemático que puede ser aplicado en cualquier territorio. Los criterios y ponderaciones son recogidas de la literatura académica y científica que va de lo nacional o internacional, y que puede ser ajustado según las normativas del área de estudio.</w:t>
      </w:r>
    </w:p>
    <w:p w14:paraId="28DB02C6" w14:textId="3FC9262C" w:rsidR="0098619D" w:rsidRPr="00F71AF8" w:rsidRDefault="00E57EB5" w:rsidP="0098619D">
      <w:pPr>
        <w:pStyle w:val="Ttulo1"/>
        <w:numPr>
          <w:ilvl w:val="2"/>
          <w:numId w:val="8"/>
        </w:numPr>
        <w:rPr>
          <w:rFonts w:cs="Times New Roman"/>
          <w:sz w:val="22"/>
          <w:lang w:val="es-ES"/>
        </w:rPr>
      </w:pPr>
      <w:bookmarkStart w:id="27" w:name="_Hlk200978579"/>
      <w:bookmarkStart w:id="28" w:name="_Toc203339517"/>
      <w:bookmarkEnd w:id="25"/>
      <w:r w:rsidRPr="00F71AF8">
        <w:rPr>
          <w:rFonts w:cs="Times New Roman"/>
          <w:sz w:val="22"/>
          <w:lang w:val="es-ES"/>
        </w:rPr>
        <w:t>Marcho histórico</w:t>
      </w:r>
      <w:bookmarkEnd w:id="28"/>
    </w:p>
    <w:bookmarkEnd w:id="27"/>
    <w:p w14:paraId="74F51C79" w14:textId="77777777" w:rsidR="00B1193D" w:rsidRPr="00F71AF8" w:rsidRDefault="00B1193D" w:rsidP="00B1193D">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Las PSTRSI es una infraestructura ubicua, que se ha desarrollado a la par del desarrollo de la sociedad moderna en relación con la atención de los residuos sólidos. Sin embargo, la literatura no ofrece antecedentes sobre la metodologia para la ubicación de esta infraestructura para la GIRS.</w:t>
      </w:r>
    </w:p>
    <w:p w14:paraId="6E8B47FD" w14:textId="41AFF6AD" w:rsidR="000B39A3" w:rsidRPr="00F71AF8" w:rsidRDefault="00B1193D" w:rsidP="00B1193D">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No obstante, la propuesta de la metodologia trae como fundamento la desarrollada por el Decreto 838 de 2005, emitida por la Republica de Colombia y por el cual se establece el procedimiento, criterios, metodología, prohibiciones y restricciones para la localización de áreas para la disposición final de residuos sólidos (rellenos sanitarios). Esta metodologia ha sido el derrotero para hacer los estudios de localización de rellenos sanitarios mas no se ha extrapolado a otras infraestructuras de los servicios públicos de aseo.</w:t>
      </w:r>
    </w:p>
    <w:p w14:paraId="21FF9E3E" w14:textId="6F637BBF" w:rsidR="000B39A3" w:rsidRPr="00F71AF8" w:rsidRDefault="00711469" w:rsidP="000B39A3">
      <w:pPr>
        <w:pStyle w:val="Ttulo1"/>
        <w:numPr>
          <w:ilvl w:val="2"/>
          <w:numId w:val="8"/>
        </w:numPr>
        <w:rPr>
          <w:rFonts w:cs="Times New Roman"/>
          <w:sz w:val="22"/>
          <w:lang w:val="es-ES"/>
        </w:rPr>
      </w:pPr>
      <w:bookmarkStart w:id="29" w:name="_Hlk200978692"/>
      <w:bookmarkStart w:id="30" w:name="_Toc203339518"/>
      <w:r w:rsidRPr="00F71AF8">
        <w:rPr>
          <w:rFonts w:cs="Times New Roman"/>
          <w:sz w:val="22"/>
          <w:lang w:val="es-ES"/>
        </w:rPr>
        <w:t>Marco teórico</w:t>
      </w:r>
      <w:bookmarkEnd w:id="30"/>
    </w:p>
    <w:p w14:paraId="5B96066A" w14:textId="5D0D7902" w:rsidR="008A7E65" w:rsidRPr="00F71AF8" w:rsidRDefault="00286FEC" w:rsidP="003C4AE8">
      <w:pPr>
        <w:spacing w:after="120" w:line="480" w:lineRule="auto"/>
        <w:jc w:val="both"/>
        <w:rPr>
          <w:rFonts w:ascii="Times New Roman" w:hAnsi="Times New Roman"/>
          <w:lang w:val="es-ES"/>
        </w:rPr>
      </w:pPr>
      <w:r w:rsidRPr="00F71AF8">
        <w:rPr>
          <w:rFonts w:ascii="Times New Roman" w:hAnsi="Times New Roman"/>
          <w:lang w:val="es-ES"/>
        </w:rPr>
        <w:t xml:space="preserve">El marco teórico lo comprenden tres grandes </w:t>
      </w:r>
      <w:r w:rsidR="00652B5C" w:rsidRPr="00F71AF8">
        <w:rPr>
          <w:rFonts w:ascii="Times New Roman" w:hAnsi="Times New Roman"/>
          <w:lang w:val="es-ES"/>
        </w:rPr>
        <w:t xml:space="preserve">teorías que </w:t>
      </w:r>
      <w:r w:rsidR="00556558" w:rsidRPr="00F71AF8">
        <w:rPr>
          <w:rFonts w:ascii="Times New Roman" w:hAnsi="Times New Roman"/>
          <w:lang w:val="es-ES"/>
        </w:rPr>
        <w:t xml:space="preserve">se articulan respecto </w:t>
      </w:r>
      <w:r w:rsidR="00153445" w:rsidRPr="00F71AF8">
        <w:rPr>
          <w:rFonts w:ascii="Times New Roman" w:hAnsi="Times New Roman"/>
          <w:lang w:val="es-ES"/>
        </w:rPr>
        <w:t>al tema central de la localización de PSTRSI, siendo estos la teoría de la localización</w:t>
      </w:r>
      <w:r w:rsidR="00282222" w:rsidRPr="00F71AF8">
        <w:rPr>
          <w:rFonts w:ascii="Times New Roman" w:hAnsi="Times New Roman"/>
          <w:lang w:val="es-ES"/>
        </w:rPr>
        <w:t xml:space="preserve"> desde el punto de vista industrial, la</w:t>
      </w:r>
      <w:r w:rsidR="00870A4A" w:rsidRPr="00F71AF8">
        <w:rPr>
          <w:rFonts w:ascii="Times New Roman" w:hAnsi="Times New Roman"/>
          <w:lang w:val="es-ES"/>
        </w:rPr>
        <w:t xml:space="preserve"> t</w:t>
      </w:r>
      <w:r w:rsidR="00282222" w:rsidRPr="00F71AF8">
        <w:rPr>
          <w:rFonts w:ascii="Times New Roman" w:hAnsi="Times New Roman"/>
          <w:lang w:val="es-ES"/>
        </w:rPr>
        <w:t>eoría de la conectividad</w:t>
      </w:r>
      <w:r w:rsidR="00870A4A" w:rsidRPr="00F71AF8">
        <w:rPr>
          <w:rFonts w:ascii="Times New Roman" w:hAnsi="Times New Roman"/>
          <w:lang w:val="es-ES"/>
        </w:rPr>
        <w:t xml:space="preserve"> desde </w:t>
      </w:r>
      <w:r w:rsidR="00595447" w:rsidRPr="00F71AF8">
        <w:rPr>
          <w:rFonts w:ascii="Times New Roman" w:hAnsi="Times New Roman"/>
          <w:lang w:val="es-ES"/>
        </w:rPr>
        <w:t>una postura</w:t>
      </w:r>
      <w:r w:rsidR="00870A4A" w:rsidRPr="00F71AF8">
        <w:rPr>
          <w:rFonts w:ascii="Times New Roman" w:hAnsi="Times New Roman"/>
          <w:lang w:val="es-ES"/>
        </w:rPr>
        <w:t xml:space="preserve"> geográfic</w:t>
      </w:r>
      <w:r w:rsidR="00CB4C04" w:rsidRPr="00F71AF8">
        <w:rPr>
          <w:rFonts w:ascii="Times New Roman" w:hAnsi="Times New Roman"/>
          <w:lang w:val="es-ES"/>
        </w:rPr>
        <w:t>a</w:t>
      </w:r>
      <w:r w:rsidR="00870A4A" w:rsidRPr="00F71AF8">
        <w:rPr>
          <w:rFonts w:ascii="Times New Roman" w:hAnsi="Times New Roman"/>
          <w:lang w:val="es-ES"/>
        </w:rPr>
        <w:t xml:space="preserve"> y la gestión integral de residuos sólidos desde el </w:t>
      </w:r>
      <w:r w:rsidR="00CB4C04" w:rsidRPr="00F71AF8">
        <w:rPr>
          <w:rFonts w:ascii="Times New Roman" w:hAnsi="Times New Roman"/>
          <w:lang w:val="es-ES"/>
        </w:rPr>
        <w:t>ámbito</w:t>
      </w:r>
      <w:r w:rsidR="00870A4A" w:rsidRPr="00F71AF8">
        <w:rPr>
          <w:rFonts w:ascii="Times New Roman" w:hAnsi="Times New Roman"/>
          <w:lang w:val="es-ES"/>
        </w:rPr>
        <w:t xml:space="preserve"> ambiental</w:t>
      </w:r>
      <w:r w:rsidR="00595447" w:rsidRPr="00F71AF8">
        <w:rPr>
          <w:rFonts w:ascii="Times New Roman" w:hAnsi="Times New Roman"/>
          <w:lang w:val="es-ES"/>
        </w:rPr>
        <w:t xml:space="preserve"> y </w:t>
      </w:r>
      <w:r w:rsidR="00CB4C04" w:rsidRPr="00F71AF8">
        <w:rPr>
          <w:rFonts w:ascii="Times New Roman" w:hAnsi="Times New Roman"/>
          <w:lang w:val="es-ES"/>
        </w:rPr>
        <w:t xml:space="preserve">del saneamiento básico, dichas </w:t>
      </w:r>
      <w:r w:rsidR="004E085E" w:rsidRPr="00F71AF8">
        <w:rPr>
          <w:rFonts w:ascii="Times New Roman" w:hAnsi="Times New Roman"/>
          <w:lang w:val="es-ES"/>
        </w:rPr>
        <w:t>teorías</w:t>
      </w:r>
      <w:r w:rsidR="00595447" w:rsidRPr="00F71AF8">
        <w:rPr>
          <w:rFonts w:ascii="Times New Roman" w:hAnsi="Times New Roman"/>
          <w:lang w:val="es-ES"/>
        </w:rPr>
        <w:t xml:space="preserve"> se explican a continuación.</w:t>
      </w:r>
    </w:p>
    <w:p w14:paraId="416977B0" w14:textId="77777777" w:rsidR="00661E08" w:rsidRPr="00F71AF8" w:rsidRDefault="00661E08" w:rsidP="00661E08">
      <w:pPr>
        <w:pStyle w:val="Ttulo1"/>
        <w:numPr>
          <w:ilvl w:val="3"/>
          <w:numId w:val="8"/>
        </w:numPr>
        <w:rPr>
          <w:rFonts w:cs="Times New Roman"/>
          <w:sz w:val="22"/>
          <w:lang w:val="es-ES"/>
        </w:rPr>
      </w:pPr>
      <w:bookmarkStart w:id="31" w:name="_Hlk200979418"/>
      <w:bookmarkStart w:id="32" w:name="_Hlk200978806"/>
      <w:bookmarkStart w:id="33" w:name="_Toc203339519"/>
      <w:bookmarkEnd w:id="29"/>
      <w:r w:rsidRPr="00F71AF8">
        <w:rPr>
          <w:rFonts w:cs="Times New Roman"/>
          <w:sz w:val="22"/>
          <w:lang w:val="es-ES"/>
        </w:rPr>
        <w:t>Teoría de la localización</w:t>
      </w:r>
      <w:bookmarkEnd w:id="31"/>
      <w:bookmarkEnd w:id="33"/>
    </w:p>
    <w:bookmarkEnd w:id="32"/>
    <w:p w14:paraId="7EAAA7AC" w14:textId="61FBCB9E" w:rsidR="00FD0762" w:rsidRPr="00F71AF8" w:rsidRDefault="00FD0762" w:rsidP="00FD0762">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 xml:space="preserve">Desde un punto de vista industrial, la localización de actividades económicas depende de la localización de un punto donde se minimice el valor promedio de transporte, y que por ende redujera el valor de producción </w:t>
      </w:r>
      <w:r w:rsidRPr="00F71AF8">
        <w:rPr>
          <w:rFonts w:ascii="Times New Roman" w:hAnsi="Times New Roman"/>
          <w:bCs/>
        </w:rPr>
        <w:lastRenderedPageBreak/>
        <w:t>[1</w:t>
      </w:r>
      <w:r w:rsidR="00222C4B" w:rsidRPr="00F71AF8">
        <w:rPr>
          <w:rFonts w:ascii="Times New Roman" w:hAnsi="Times New Roman"/>
          <w:bCs/>
        </w:rPr>
        <w:t>7</w:t>
      </w:r>
      <w:r w:rsidRPr="00F71AF8">
        <w:rPr>
          <w:rFonts w:ascii="Times New Roman" w:hAnsi="Times New Roman"/>
          <w:bCs/>
        </w:rPr>
        <w:t>], para ello se plantearon cuatro factores fundamentales para el desarrollo de cualquier planta industrial, la distancia a los recursos naturales, la distancia al mercado, los costos de mano de obra y las economías de aglomeración, los últimos dos dependientes de decisiones políticas, además predice si la proximidad de la industria será respecto al mercado o al recurso. [1</w:t>
      </w:r>
      <w:r w:rsidR="00222C4B" w:rsidRPr="00F71AF8">
        <w:rPr>
          <w:rFonts w:ascii="Times New Roman" w:hAnsi="Times New Roman"/>
          <w:bCs/>
        </w:rPr>
        <w:t>8</w:t>
      </w:r>
      <w:r w:rsidRPr="00F71AF8">
        <w:rPr>
          <w:rFonts w:ascii="Times New Roman" w:hAnsi="Times New Roman"/>
          <w:bCs/>
        </w:rPr>
        <w:t>].</w:t>
      </w:r>
    </w:p>
    <w:p w14:paraId="3E2280D5" w14:textId="053677D4" w:rsidR="00EF1281" w:rsidRPr="00F71AF8" w:rsidRDefault="00EF1281" w:rsidP="00EF1281">
      <w:pPr>
        <w:pStyle w:val="Ttulo1"/>
        <w:numPr>
          <w:ilvl w:val="3"/>
          <w:numId w:val="8"/>
        </w:numPr>
        <w:rPr>
          <w:rFonts w:cs="Times New Roman"/>
          <w:sz w:val="22"/>
          <w:lang w:val="es-ES"/>
        </w:rPr>
      </w:pPr>
      <w:bookmarkStart w:id="34" w:name="_Hlk200979519"/>
      <w:bookmarkStart w:id="35" w:name="_Hlk200978841"/>
      <w:bookmarkStart w:id="36" w:name="_Toc203339520"/>
      <w:r w:rsidRPr="00F71AF8">
        <w:rPr>
          <w:rFonts w:cs="Times New Roman"/>
          <w:sz w:val="22"/>
          <w:lang w:val="es-ES"/>
        </w:rPr>
        <w:t>Teoría de la conectividad</w:t>
      </w:r>
      <w:bookmarkEnd w:id="34"/>
      <w:bookmarkEnd w:id="36"/>
    </w:p>
    <w:bookmarkEnd w:id="35"/>
    <w:p w14:paraId="30813F76" w14:textId="60B7973E" w:rsidR="00FD0762" w:rsidRPr="00F71AF8" w:rsidRDefault="00FD0762" w:rsidP="00FD0762">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En un principio, la planificación estuvo dirigida a satisfacer necesidades físicas específicas y por tal razón estaba limitada a dichas necesidades. No obstante, con el tiempo la forma de concebir la planificación asumió que esta no debería tener fronteras y estaba sujeta a la demanda de bienes y servicios en expansión. Por lo tanto, la nueva forma de concebir la planificación regional se basó en dos dimensiones, la primera partiendo desde la organización espacial (enfocada en el urbanismo, la localización de los centros productivos y la creación de relaciones entre las ciudades) y la segunda destinada al desarrollo de las regiones atrasadas [</w:t>
      </w:r>
      <w:r w:rsidR="00222C4B" w:rsidRPr="00F71AF8">
        <w:rPr>
          <w:rFonts w:ascii="Times New Roman" w:hAnsi="Times New Roman"/>
          <w:bCs/>
        </w:rPr>
        <w:t>19</w:t>
      </w:r>
      <w:r w:rsidRPr="00F71AF8">
        <w:rPr>
          <w:rFonts w:ascii="Times New Roman" w:hAnsi="Times New Roman"/>
          <w:bCs/>
        </w:rPr>
        <w:t>]</w:t>
      </w:r>
    </w:p>
    <w:p w14:paraId="7B61FEFB" w14:textId="5F43C2C6" w:rsidR="00FD0762" w:rsidRPr="00F71AF8" w:rsidRDefault="00FD0762" w:rsidP="00FD0762">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En este sentido, el proceso ordenamiento del territorio en función de la generación de bienes y servicios genera una red constituida por nodos, conexiones y una jerarquía de organización. Los nodos son los puntos en donde se encuentra la oferta de bienes y servicios, y donde se desarrolla la actividad humana. Las interconexiones entre las actividades humanas (nodos) constituyen la red, donde sus trayectorias son definidas en función de minimizar la sobrecarga del sistema para conectar y facilitar el flujo de los elementos hasta los nodos o el borde de la región. Finalmente, la red urbana se auto regula creando una jerarquía ordenada de conexiones, se conecta a diferentes niveles de escala desde lo local hasta lo regional, se vuelve múltiplemente conectada pero no caótica al permitir llegar fácilmente a cualquier punto, y preferentemente por muchas y distintas trayectorias [</w:t>
      </w:r>
      <w:r w:rsidR="004F65D8" w:rsidRPr="00F71AF8">
        <w:rPr>
          <w:rFonts w:ascii="Times New Roman" w:hAnsi="Times New Roman"/>
          <w:bCs/>
        </w:rPr>
        <w:t>2</w:t>
      </w:r>
      <w:r w:rsidR="00222C4B" w:rsidRPr="00F71AF8">
        <w:rPr>
          <w:rFonts w:ascii="Times New Roman" w:hAnsi="Times New Roman"/>
          <w:bCs/>
        </w:rPr>
        <w:t>0</w:t>
      </w:r>
      <w:r w:rsidRPr="00F71AF8">
        <w:rPr>
          <w:rFonts w:ascii="Times New Roman" w:hAnsi="Times New Roman"/>
          <w:bCs/>
        </w:rPr>
        <w:t>].</w:t>
      </w:r>
    </w:p>
    <w:p w14:paraId="4DBA4286" w14:textId="628687FC" w:rsidR="00EF1281" w:rsidRPr="00F71AF8" w:rsidRDefault="00EF1281" w:rsidP="00EF1281">
      <w:pPr>
        <w:pStyle w:val="Ttulo1"/>
        <w:numPr>
          <w:ilvl w:val="3"/>
          <w:numId w:val="8"/>
        </w:numPr>
        <w:rPr>
          <w:rFonts w:cs="Times New Roman"/>
          <w:sz w:val="22"/>
          <w:lang w:val="es-ES"/>
        </w:rPr>
      </w:pPr>
      <w:bookmarkStart w:id="37" w:name="_Toc203339521"/>
      <w:r w:rsidRPr="00F71AF8">
        <w:rPr>
          <w:rFonts w:cs="Times New Roman"/>
          <w:sz w:val="22"/>
          <w:lang w:val="es-ES"/>
        </w:rPr>
        <w:t>Gestión integral de residuos sólidos (GIRS)</w:t>
      </w:r>
      <w:bookmarkEnd w:id="37"/>
    </w:p>
    <w:p w14:paraId="5E55CB03" w14:textId="5D31D2EC" w:rsidR="00FD0762" w:rsidRPr="00F71AF8" w:rsidRDefault="00FD0762" w:rsidP="00FD0762">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 xml:space="preserve">La GIRS comprende el conjunto de actividades encaminadas a reducir la generación de residuos, a realizar el aprovechamiento teniendo en cuenta sus características, volumen, procedencia, costos, tratamiento con </w:t>
      </w:r>
      <w:r w:rsidRPr="00F71AF8">
        <w:rPr>
          <w:rFonts w:ascii="Times New Roman" w:hAnsi="Times New Roman"/>
          <w:bCs/>
        </w:rPr>
        <w:lastRenderedPageBreak/>
        <w:t>fines de valorización energética, posibilidades de aprovechamiento y comercialización. También incluye el tratamiento y disposición final de los residuos no aprovechables [</w:t>
      </w:r>
      <w:r w:rsidR="00FF6E81" w:rsidRPr="00F71AF8">
        <w:rPr>
          <w:rFonts w:ascii="Times New Roman" w:hAnsi="Times New Roman"/>
          <w:bCs/>
        </w:rPr>
        <w:t>2</w:t>
      </w:r>
      <w:r w:rsidR="00222C4B" w:rsidRPr="00F71AF8">
        <w:rPr>
          <w:rFonts w:ascii="Times New Roman" w:hAnsi="Times New Roman"/>
          <w:bCs/>
        </w:rPr>
        <w:t>1</w:t>
      </w:r>
      <w:r w:rsidRPr="00F71AF8">
        <w:rPr>
          <w:rFonts w:ascii="Times New Roman" w:hAnsi="Times New Roman"/>
          <w:bCs/>
        </w:rPr>
        <w:t>].</w:t>
      </w:r>
    </w:p>
    <w:p w14:paraId="4873D982" w14:textId="7A6E8BB9" w:rsidR="00FD0762" w:rsidRPr="00F71AF8" w:rsidRDefault="00FD0762" w:rsidP="00FD0762">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 xml:space="preserve">La GIRS implica la participación de cada actor </w:t>
      </w:r>
      <w:r w:rsidR="00636CF3" w:rsidRPr="00F71AF8">
        <w:rPr>
          <w:rFonts w:ascii="Times New Roman" w:hAnsi="Times New Roman"/>
          <w:bCs/>
        </w:rPr>
        <w:t>relacionada</w:t>
      </w:r>
      <w:r w:rsidR="00E45EEC" w:rsidRPr="00F71AF8">
        <w:rPr>
          <w:rFonts w:ascii="Times New Roman" w:hAnsi="Times New Roman"/>
          <w:bCs/>
        </w:rPr>
        <w:t xml:space="preserve"> con </w:t>
      </w:r>
      <w:r w:rsidRPr="00F71AF8">
        <w:rPr>
          <w:rFonts w:ascii="Times New Roman" w:hAnsi="Times New Roman"/>
          <w:bCs/>
        </w:rPr>
        <w:t>la generación, separación en la fuente, recolección, transporte, transferencia, aprovechamiento, tratamiento y disposición final de los residuos sólidos y con el fin de prevenir, reducir y mitigar las afectaciones al ambiente y la salud humana [</w:t>
      </w:r>
      <w:r w:rsidR="00FF6E81" w:rsidRPr="00F71AF8">
        <w:rPr>
          <w:rFonts w:ascii="Times New Roman" w:hAnsi="Times New Roman"/>
          <w:bCs/>
        </w:rPr>
        <w:t>2</w:t>
      </w:r>
      <w:r w:rsidR="00222C4B" w:rsidRPr="00F71AF8">
        <w:rPr>
          <w:rFonts w:ascii="Times New Roman" w:hAnsi="Times New Roman"/>
          <w:bCs/>
        </w:rPr>
        <w:t>2</w:t>
      </w:r>
      <w:r w:rsidRPr="00F71AF8">
        <w:rPr>
          <w:rFonts w:ascii="Times New Roman" w:hAnsi="Times New Roman"/>
          <w:bCs/>
        </w:rPr>
        <w:t xml:space="preserve">]. </w:t>
      </w:r>
    </w:p>
    <w:p w14:paraId="13ECDBF9" w14:textId="4D89DDF1" w:rsidR="00FD0762" w:rsidRPr="00F71AF8" w:rsidRDefault="00FD0762" w:rsidP="00FD0762">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Para ello es fundamental minimizar la generación de residuos sólidos, teniendo en cuenta la generación relacionada a la producción de bienes y servicios y al consumo responsable de los usuarios. Posteriormente, se debe aumentar la reutilización y el reciclaje de los residuos sólidos. Y finalmente, mejorar las tecnologías y sistemas de eliminación, tratamiento y disposición final de los residuos sólidos [</w:t>
      </w:r>
      <w:r w:rsidR="00FF6E81" w:rsidRPr="00F71AF8">
        <w:rPr>
          <w:rFonts w:ascii="Times New Roman" w:hAnsi="Times New Roman"/>
          <w:bCs/>
        </w:rPr>
        <w:t>2</w:t>
      </w:r>
      <w:r w:rsidR="00222C4B" w:rsidRPr="00F71AF8">
        <w:rPr>
          <w:rFonts w:ascii="Times New Roman" w:hAnsi="Times New Roman"/>
          <w:bCs/>
        </w:rPr>
        <w:t>2</w:t>
      </w:r>
      <w:r w:rsidRPr="00F71AF8">
        <w:rPr>
          <w:rFonts w:ascii="Times New Roman" w:hAnsi="Times New Roman"/>
          <w:bCs/>
        </w:rPr>
        <w:t>].</w:t>
      </w:r>
    </w:p>
    <w:p w14:paraId="4F1BBC04" w14:textId="404087FE" w:rsidR="00FD0762" w:rsidRPr="00F71AF8" w:rsidRDefault="00FD0762" w:rsidP="00FD0762">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El servicio público de aseo está definido como: el servicio de recolección municipal de residuos principalmente sólidos y comprende las actividades complementarias de transporte, tratamiento, aprovechamiento y disposición final de los residuos. Además, incluye las actividades complementarias de corte de césped y poda de árboles ubicados en las vías y áreas públicas; de lavado de estas áreas, transferencia, tratamiento y aprovechamiento de residuos sólidos [</w:t>
      </w:r>
      <w:r w:rsidR="00FF6E81" w:rsidRPr="00F71AF8">
        <w:rPr>
          <w:rFonts w:ascii="Times New Roman" w:hAnsi="Times New Roman"/>
          <w:bCs/>
        </w:rPr>
        <w:t>2</w:t>
      </w:r>
      <w:r w:rsidR="006A43CC">
        <w:rPr>
          <w:rFonts w:ascii="Times New Roman" w:hAnsi="Times New Roman"/>
          <w:bCs/>
        </w:rPr>
        <w:t>3</w:t>
      </w:r>
      <w:r w:rsidRPr="00F71AF8">
        <w:rPr>
          <w:rFonts w:ascii="Times New Roman" w:hAnsi="Times New Roman"/>
          <w:bCs/>
        </w:rPr>
        <w:t>].</w:t>
      </w:r>
    </w:p>
    <w:p w14:paraId="47ED4566" w14:textId="2DBF3445" w:rsidR="00FD0762" w:rsidRPr="00F71AF8" w:rsidRDefault="00FD0762" w:rsidP="00FD0762">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La recolección y transporte de residuos para aprovechamiento cómo actividad complementaria del servicio público de aseo. Son el conjunto de actividades complementarias de aseo realizada por la persona prestadora del servicio público, dirigidas a efectuar la recolección de los residuos sólidos de manera separada para su transporte hasta las estaciones de clasificación y aprovechamiento o a las plantas de aprovechamiento [</w:t>
      </w:r>
      <w:r w:rsidR="00FF6E81" w:rsidRPr="00F71AF8">
        <w:rPr>
          <w:rFonts w:ascii="Times New Roman" w:hAnsi="Times New Roman"/>
          <w:bCs/>
        </w:rPr>
        <w:t>2</w:t>
      </w:r>
      <w:r w:rsidR="006A43CC">
        <w:rPr>
          <w:rFonts w:ascii="Times New Roman" w:hAnsi="Times New Roman"/>
          <w:bCs/>
        </w:rPr>
        <w:t>4</w:t>
      </w:r>
      <w:r w:rsidRPr="00F71AF8">
        <w:rPr>
          <w:rFonts w:ascii="Times New Roman" w:hAnsi="Times New Roman"/>
          <w:bCs/>
        </w:rPr>
        <w:t>].</w:t>
      </w:r>
    </w:p>
    <w:p w14:paraId="44394CA3" w14:textId="3D5228E7" w:rsidR="00FD0762" w:rsidRPr="00F71AF8" w:rsidRDefault="00FD0762" w:rsidP="00FD0762">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Las Estaciones de Clasificación y Aprovechamiento (ECA) son instalaciones técnicamente diseñadas, destinadas a la clasificación, y pesaje de los residuos sólidos ordinarios aprovechables, mediante procesos manuales, mecánicos o mixtos [</w:t>
      </w:r>
      <w:r w:rsidR="006A43CC">
        <w:rPr>
          <w:rFonts w:ascii="Times New Roman" w:hAnsi="Times New Roman"/>
          <w:bCs/>
        </w:rPr>
        <w:t>25</w:t>
      </w:r>
      <w:r w:rsidRPr="00F71AF8">
        <w:rPr>
          <w:rFonts w:ascii="Times New Roman" w:hAnsi="Times New Roman"/>
          <w:bCs/>
        </w:rPr>
        <w:t>]. El plástico es clasificado según su tipo y color, lavado, retirado de tapas y etiquetas, peletizado, empacado y almacenado [</w:t>
      </w:r>
      <w:r w:rsidR="006A43CC">
        <w:rPr>
          <w:rFonts w:ascii="Times New Roman" w:hAnsi="Times New Roman"/>
          <w:bCs/>
        </w:rPr>
        <w:t>26</w:t>
      </w:r>
      <w:r w:rsidRPr="00F71AF8">
        <w:rPr>
          <w:rFonts w:ascii="Times New Roman" w:hAnsi="Times New Roman"/>
          <w:bCs/>
        </w:rPr>
        <w:t>]. El vidrio es seleccionado por color, triturado y almacenado [</w:t>
      </w:r>
      <w:r w:rsidR="006A43CC">
        <w:rPr>
          <w:rFonts w:ascii="Times New Roman" w:hAnsi="Times New Roman"/>
          <w:bCs/>
        </w:rPr>
        <w:t>27</w:t>
      </w:r>
      <w:r w:rsidRPr="00F71AF8">
        <w:rPr>
          <w:rFonts w:ascii="Times New Roman" w:hAnsi="Times New Roman"/>
          <w:bCs/>
        </w:rPr>
        <w:t>]. El papel y el cartón es seleccionado según su tipo, prensado y almacenado [</w:t>
      </w:r>
      <w:r w:rsidR="006A43CC">
        <w:rPr>
          <w:rFonts w:ascii="Times New Roman" w:hAnsi="Times New Roman"/>
          <w:bCs/>
        </w:rPr>
        <w:t>28</w:t>
      </w:r>
      <w:r w:rsidRPr="00F71AF8">
        <w:rPr>
          <w:rFonts w:ascii="Times New Roman" w:hAnsi="Times New Roman"/>
          <w:bCs/>
        </w:rPr>
        <w:t>]. Los metálicos son seleccionados y de poderse compactar se realiza y se almacenan [</w:t>
      </w:r>
      <w:r w:rsidR="003F35D0" w:rsidRPr="00F71AF8">
        <w:rPr>
          <w:rFonts w:ascii="Times New Roman" w:hAnsi="Times New Roman"/>
          <w:bCs/>
        </w:rPr>
        <w:t>2</w:t>
      </w:r>
      <w:r w:rsidR="006A43CC">
        <w:rPr>
          <w:rFonts w:ascii="Times New Roman" w:hAnsi="Times New Roman"/>
          <w:bCs/>
        </w:rPr>
        <w:t>9</w:t>
      </w:r>
      <w:r w:rsidRPr="00F71AF8">
        <w:rPr>
          <w:rFonts w:ascii="Times New Roman" w:hAnsi="Times New Roman"/>
          <w:bCs/>
        </w:rPr>
        <w:t>].</w:t>
      </w:r>
    </w:p>
    <w:p w14:paraId="56990E77" w14:textId="34FF37BF" w:rsidR="00B82345" w:rsidRPr="00F71AF8" w:rsidRDefault="00B82345" w:rsidP="00B82345">
      <w:pPr>
        <w:pStyle w:val="Prrafodelista"/>
        <w:numPr>
          <w:ilvl w:val="2"/>
          <w:numId w:val="8"/>
        </w:numPr>
        <w:spacing w:after="120" w:line="480" w:lineRule="auto"/>
        <w:jc w:val="both"/>
        <w:rPr>
          <w:rFonts w:ascii="Times New Roman" w:hAnsi="Times New Roman"/>
          <w:b/>
          <w:bCs/>
          <w:szCs w:val="24"/>
          <w:lang w:eastAsia="es-ES"/>
        </w:rPr>
      </w:pPr>
      <w:bookmarkStart w:id="38" w:name="_Hlk185316812"/>
      <w:r w:rsidRPr="00F71AF8">
        <w:rPr>
          <w:rFonts w:ascii="Times New Roman" w:hAnsi="Times New Roman"/>
          <w:b/>
          <w:bCs/>
          <w:szCs w:val="24"/>
          <w:lang w:eastAsia="es-ES"/>
        </w:rPr>
        <w:lastRenderedPageBreak/>
        <w:t xml:space="preserve">Tratamiento de los residuos </w:t>
      </w:r>
      <w:r w:rsidR="00EA28D6">
        <w:rPr>
          <w:rFonts w:ascii="Times New Roman" w:hAnsi="Times New Roman"/>
          <w:b/>
          <w:bCs/>
          <w:szCs w:val="24"/>
          <w:lang w:eastAsia="es-ES"/>
        </w:rPr>
        <w:t>in</w:t>
      </w:r>
      <w:r w:rsidRPr="00F71AF8">
        <w:rPr>
          <w:rFonts w:ascii="Times New Roman" w:hAnsi="Times New Roman"/>
          <w:b/>
          <w:bCs/>
          <w:szCs w:val="24"/>
          <w:lang w:eastAsia="es-ES"/>
        </w:rPr>
        <w:t>orgánicos putrescibles en el marco de la GIRS</w:t>
      </w:r>
      <w:bookmarkEnd w:id="38"/>
    </w:p>
    <w:p w14:paraId="2DC016ED" w14:textId="6D469C39" w:rsidR="00781630" w:rsidRPr="00F71AF8" w:rsidRDefault="0079152C" w:rsidP="00B82345">
      <w:pPr>
        <w:spacing w:after="120" w:line="480" w:lineRule="auto"/>
        <w:jc w:val="both"/>
        <w:rPr>
          <w:rFonts w:ascii="Times New Roman" w:hAnsi="Times New Roman"/>
          <w:lang w:eastAsia="es-ES"/>
        </w:rPr>
      </w:pPr>
      <w:r w:rsidRPr="00F71AF8">
        <w:rPr>
          <w:rFonts w:ascii="Times New Roman" w:hAnsi="Times New Roman"/>
          <w:lang w:eastAsia="es-ES"/>
        </w:rPr>
        <w:t xml:space="preserve">El sistema de GIRS define </w:t>
      </w:r>
      <w:r w:rsidR="00A038B5" w:rsidRPr="00F71AF8">
        <w:rPr>
          <w:rFonts w:ascii="Times New Roman" w:hAnsi="Times New Roman"/>
          <w:lang w:eastAsia="es-ES"/>
        </w:rPr>
        <w:t xml:space="preserve">como residuo sólido ordinario como aquel </w:t>
      </w:r>
      <w:r w:rsidR="00C817B2" w:rsidRPr="00F71AF8">
        <w:rPr>
          <w:rFonts w:ascii="Times New Roman" w:hAnsi="Times New Roman"/>
          <w:lang w:eastAsia="es-ES"/>
        </w:rPr>
        <w:t xml:space="preserve">que </w:t>
      </w:r>
      <w:r w:rsidR="00A038B5" w:rsidRPr="00F71AF8">
        <w:rPr>
          <w:rFonts w:ascii="Times New Roman" w:hAnsi="Times New Roman"/>
          <w:lang w:eastAsia="es-ES"/>
        </w:rPr>
        <w:t xml:space="preserve">no </w:t>
      </w:r>
      <w:r w:rsidR="00C817B2" w:rsidRPr="00F71AF8">
        <w:rPr>
          <w:rFonts w:ascii="Times New Roman" w:hAnsi="Times New Roman"/>
          <w:lang w:eastAsia="es-ES"/>
        </w:rPr>
        <w:t xml:space="preserve">tiene características </w:t>
      </w:r>
      <w:r w:rsidR="00A038B5" w:rsidRPr="00F71AF8">
        <w:rPr>
          <w:rFonts w:ascii="Times New Roman" w:hAnsi="Times New Roman"/>
          <w:lang w:eastAsia="es-ES"/>
        </w:rPr>
        <w:t xml:space="preserve">peligrosas </w:t>
      </w:r>
      <w:r w:rsidR="00C817B2" w:rsidRPr="00F71AF8">
        <w:rPr>
          <w:rFonts w:ascii="Times New Roman" w:hAnsi="Times New Roman"/>
          <w:lang w:eastAsia="es-ES"/>
        </w:rPr>
        <w:t xml:space="preserve">y que recolectado, manejado, tratado o dispuesto normalmente por la persona prestadora del servicio público de aseo </w:t>
      </w:r>
      <w:r w:rsidR="00D039CD" w:rsidRPr="00F71AF8">
        <w:rPr>
          <w:rFonts w:ascii="Times New Roman" w:hAnsi="Times New Roman"/>
          <w:bCs/>
        </w:rPr>
        <w:t>[</w:t>
      </w:r>
      <w:r w:rsidR="006A43CC">
        <w:rPr>
          <w:rFonts w:ascii="Times New Roman" w:hAnsi="Times New Roman"/>
          <w:bCs/>
        </w:rPr>
        <w:t>30</w:t>
      </w:r>
      <w:r w:rsidR="00D039CD" w:rsidRPr="00F71AF8">
        <w:rPr>
          <w:rFonts w:ascii="Times New Roman" w:hAnsi="Times New Roman"/>
          <w:bCs/>
        </w:rPr>
        <w:t>]</w:t>
      </w:r>
      <w:r w:rsidR="00171109" w:rsidRPr="00F71AF8">
        <w:rPr>
          <w:rFonts w:ascii="Times New Roman" w:hAnsi="Times New Roman"/>
          <w:lang w:eastAsia="es-ES"/>
        </w:rPr>
        <w:t xml:space="preserve">. Asi mismo, </w:t>
      </w:r>
      <w:r w:rsidR="009312FD" w:rsidRPr="00F71AF8">
        <w:rPr>
          <w:rFonts w:ascii="Times New Roman" w:hAnsi="Times New Roman"/>
          <w:lang w:eastAsia="es-ES"/>
        </w:rPr>
        <w:t xml:space="preserve">el residuo sólido ordinario aprovechable es un material o elemento solido potencialmente aprovechable (tal como plástico, textil, madera, vidrio, cartón, papel, metal) presentado por el usuario para su recolección y transporte </w:t>
      </w:r>
      <w:r w:rsidR="00781630" w:rsidRPr="00F71AF8">
        <w:rPr>
          <w:rFonts w:ascii="Times New Roman" w:hAnsi="Times New Roman"/>
          <w:lang w:eastAsia="es-ES"/>
        </w:rPr>
        <w:t>tanto por el servicio público de aseo como el prestador de la actividad de aprovechamiento</w:t>
      </w:r>
      <w:r w:rsidR="002B1983" w:rsidRPr="00F71AF8">
        <w:rPr>
          <w:rFonts w:ascii="Times New Roman" w:hAnsi="Times New Roman"/>
          <w:lang w:eastAsia="es-ES"/>
        </w:rPr>
        <w:t xml:space="preserve"> </w:t>
      </w:r>
      <w:r w:rsidR="00AF5DAD" w:rsidRPr="00F71AF8">
        <w:rPr>
          <w:rFonts w:ascii="Times New Roman" w:hAnsi="Times New Roman"/>
        </w:rPr>
        <w:t>[31].</w:t>
      </w:r>
    </w:p>
    <w:p w14:paraId="794AA72D" w14:textId="15BB82EF" w:rsidR="00C817B2" w:rsidRPr="00F71AF8" w:rsidRDefault="005A6ED2" w:rsidP="00B82345">
      <w:pPr>
        <w:spacing w:after="120" w:line="480" w:lineRule="auto"/>
        <w:jc w:val="both"/>
        <w:rPr>
          <w:rFonts w:ascii="Times New Roman" w:hAnsi="Times New Roman"/>
          <w:lang w:eastAsia="es-ES"/>
        </w:rPr>
      </w:pPr>
      <w:r w:rsidRPr="00F71AF8">
        <w:rPr>
          <w:rFonts w:ascii="Times New Roman" w:hAnsi="Times New Roman"/>
          <w:lang w:eastAsia="es-ES"/>
        </w:rPr>
        <w:t xml:space="preserve">Para darse el </w:t>
      </w:r>
      <w:r w:rsidR="00C5405C" w:rsidRPr="00F71AF8">
        <w:rPr>
          <w:rFonts w:ascii="Times New Roman" w:hAnsi="Times New Roman"/>
          <w:lang w:eastAsia="es-ES"/>
        </w:rPr>
        <w:t>aprovechamiento de un residuo sólido ordinario aprovechable se requiere que previamente</w:t>
      </w:r>
      <w:r w:rsidR="002061CE" w:rsidRPr="00F71AF8">
        <w:rPr>
          <w:rFonts w:ascii="Times New Roman" w:hAnsi="Times New Roman"/>
          <w:lang w:eastAsia="es-ES"/>
        </w:rPr>
        <w:t xml:space="preserve"> exista in tratamiento de estos, </w:t>
      </w:r>
      <w:r w:rsidR="00742251" w:rsidRPr="00F71AF8">
        <w:rPr>
          <w:rFonts w:ascii="Times New Roman" w:hAnsi="Times New Roman"/>
          <w:lang w:eastAsia="es-ES"/>
        </w:rPr>
        <w:t>siendo una actividad del servicio público de aseo</w:t>
      </w:r>
      <w:r w:rsidR="00A631E4" w:rsidRPr="00F71AF8">
        <w:rPr>
          <w:rFonts w:ascii="Times New Roman" w:hAnsi="Times New Roman"/>
          <w:lang w:eastAsia="es-ES"/>
        </w:rPr>
        <w:t xml:space="preserve"> </w:t>
      </w:r>
      <w:r w:rsidR="00D676CB" w:rsidRPr="00F71AF8">
        <w:rPr>
          <w:rFonts w:ascii="Times New Roman" w:hAnsi="Times New Roman"/>
          <w:lang w:eastAsia="es-ES"/>
        </w:rPr>
        <w:t>donde se procesan</w:t>
      </w:r>
      <w:r w:rsidR="00742251" w:rsidRPr="00F71AF8">
        <w:rPr>
          <w:rFonts w:ascii="Times New Roman" w:hAnsi="Times New Roman"/>
          <w:lang w:eastAsia="es-ES"/>
        </w:rPr>
        <w:t xml:space="preserve"> los residuos sólidos </w:t>
      </w:r>
      <w:r w:rsidR="00D676CB" w:rsidRPr="00F71AF8">
        <w:rPr>
          <w:rFonts w:ascii="Times New Roman" w:hAnsi="Times New Roman"/>
          <w:lang w:eastAsia="es-ES"/>
        </w:rPr>
        <w:t>mediante</w:t>
      </w:r>
      <w:r w:rsidR="00742251" w:rsidRPr="00F71AF8">
        <w:rPr>
          <w:rFonts w:ascii="Times New Roman" w:hAnsi="Times New Roman"/>
          <w:lang w:eastAsia="es-ES"/>
        </w:rPr>
        <w:t xml:space="preserve"> operaciones y procesos </w:t>
      </w:r>
      <w:r w:rsidR="00C65CDB" w:rsidRPr="00F71AF8">
        <w:rPr>
          <w:rFonts w:ascii="Times New Roman" w:hAnsi="Times New Roman"/>
          <w:lang w:eastAsia="es-ES"/>
        </w:rPr>
        <w:t>que transforman</w:t>
      </w:r>
      <w:r w:rsidR="00742251" w:rsidRPr="00F71AF8">
        <w:rPr>
          <w:rFonts w:ascii="Times New Roman" w:hAnsi="Times New Roman"/>
          <w:lang w:eastAsia="es-ES"/>
        </w:rPr>
        <w:t xml:space="preserve"> las características físicas, biológicas o químicas para potencializar su uso</w:t>
      </w:r>
      <w:r w:rsidR="00713132" w:rsidRPr="00F71AF8">
        <w:rPr>
          <w:rFonts w:ascii="Times New Roman" w:hAnsi="Times New Roman"/>
          <w:lang w:eastAsia="es-ES"/>
        </w:rPr>
        <w:t xml:space="preserve"> </w:t>
      </w:r>
      <w:r w:rsidR="00AF5DAD" w:rsidRPr="00F71AF8">
        <w:rPr>
          <w:rFonts w:ascii="Times New Roman" w:hAnsi="Times New Roman"/>
        </w:rPr>
        <w:t>[31].</w:t>
      </w:r>
    </w:p>
    <w:p w14:paraId="50738A4D" w14:textId="77777777" w:rsidR="00344249" w:rsidRPr="00F71AF8" w:rsidRDefault="008A149C"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E</w:t>
      </w:r>
      <w:r w:rsidR="00B82345" w:rsidRPr="00F71AF8">
        <w:rPr>
          <w:rFonts w:ascii="Times New Roman" w:hAnsi="Times New Roman"/>
          <w:szCs w:val="24"/>
          <w:lang w:eastAsia="es-ES"/>
        </w:rPr>
        <w:t xml:space="preserve">l aprovechamiento </w:t>
      </w:r>
      <w:r w:rsidR="004B101F" w:rsidRPr="00F71AF8">
        <w:rPr>
          <w:rFonts w:ascii="Times New Roman" w:hAnsi="Times New Roman"/>
          <w:szCs w:val="24"/>
          <w:lang w:eastAsia="es-ES"/>
        </w:rPr>
        <w:t>implica</w:t>
      </w:r>
      <w:r w:rsidR="00B82345" w:rsidRPr="00F71AF8">
        <w:rPr>
          <w:rFonts w:ascii="Times New Roman" w:hAnsi="Times New Roman"/>
          <w:szCs w:val="24"/>
          <w:lang w:eastAsia="es-ES"/>
        </w:rPr>
        <w:t xml:space="preserve"> la recolección y el transporte selectivo hasta la estación de clasificación y aprovechamiento (ECA) de los</w:t>
      </w:r>
      <w:r w:rsidR="00B82345" w:rsidRPr="00F71AF8">
        <w:rPr>
          <w:rFonts w:ascii="Times New Roman" w:hAnsi="Times New Roman"/>
        </w:rPr>
        <w:t xml:space="preserve"> </w:t>
      </w:r>
      <w:r w:rsidR="00B82345" w:rsidRPr="00F71AF8">
        <w:rPr>
          <w:rFonts w:ascii="Times New Roman" w:hAnsi="Times New Roman"/>
          <w:szCs w:val="24"/>
          <w:lang w:eastAsia="es-ES"/>
        </w:rPr>
        <w:t xml:space="preserve">residuos sólidos ordinarios aprovechables. Las ECAs se definen como instalaciones técnicamente diseñadas con criterios de ingeniería, destinadas a la clasificación, y pesaje de los residuos sólidos ordinarios aprovechables, mediante procesos manuales, mecánicos o mixtos </w:t>
      </w:r>
      <w:r w:rsidR="00B82345" w:rsidRPr="00F71AF8">
        <w:rPr>
          <w:rFonts w:ascii="Times New Roman" w:hAnsi="Times New Roman"/>
        </w:rPr>
        <w:t>[</w:t>
      </w:r>
      <w:r w:rsidR="00403D04" w:rsidRPr="00F71AF8">
        <w:rPr>
          <w:rFonts w:ascii="Times New Roman" w:hAnsi="Times New Roman"/>
        </w:rPr>
        <w:t>2</w:t>
      </w:r>
      <w:r w:rsidR="008C1A5C" w:rsidRPr="00F71AF8">
        <w:rPr>
          <w:rFonts w:ascii="Times New Roman" w:hAnsi="Times New Roman"/>
        </w:rPr>
        <w:t>1</w:t>
      </w:r>
      <w:r w:rsidR="00B82345" w:rsidRPr="00F71AF8">
        <w:rPr>
          <w:rFonts w:ascii="Times New Roman" w:hAnsi="Times New Roman"/>
        </w:rPr>
        <w:t>]</w:t>
      </w:r>
      <w:r w:rsidR="00B82345" w:rsidRPr="00F71AF8">
        <w:rPr>
          <w:rFonts w:ascii="Times New Roman" w:hAnsi="Times New Roman"/>
          <w:szCs w:val="24"/>
          <w:lang w:eastAsia="es-ES"/>
        </w:rPr>
        <w:t xml:space="preserve">. </w:t>
      </w:r>
    </w:p>
    <w:p w14:paraId="7E257BCF" w14:textId="6C797B23" w:rsidR="00344249" w:rsidRPr="00F71AF8" w:rsidRDefault="0033549A"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 xml:space="preserve">No obstante, </w:t>
      </w:r>
      <w:r w:rsidR="003C7D4A" w:rsidRPr="00F71AF8">
        <w:rPr>
          <w:rFonts w:ascii="Times New Roman" w:hAnsi="Times New Roman"/>
          <w:szCs w:val="24"/>
          <w:lang w:eastAsia="es-ES"/>
        </w:rPr>
        <w:t xml:space="preserve">es importante indicar que las </w:t>
      </w:r>
      <w:r w:rsidR="00E6433A" w:rsidRPr="00F71AF8">
        <w:rPr>
          <w:rFonts w:ascii="Times New Roman" w:hAnsi="Times New Roman"/>
          <w:szCs w:val="24"/>
          <w:lang w:eastAsia="es-ES"/>
        </w:rPr>
        <w:t xml:space="preserve">ECAs no logran el aprovechamiento del material, </w:t>
      </w:r>
      <w:r w:rsidR="00F94FF9" w:rsidRPr="00F71AF8">
        <w:rPr>
          <w:rFonts w:ascii="Times New Roman" w:hAnsi="Times New Roman"/>
          <w:szCs w:val="24"/>
          <w:lang w:eastAsia="es-ES"/>
        </w:rPr>
        <w:t>donde estas operativamente realizan las actividades de pesaje, clasificación y tratamiento de los materiales seleccionados</w:t>
      </w:r>
      <w:r w:rsidR="00557B24" w:rsidRPr="00F71AF8">
        <w:rPr>
          <w:rFonts w:ascii="Times New Roman" w:hAnsi="Times New Roman"/>
          <w:szCs w:val="24"/>
          <w:lang w:eastAsia="es-ES"/>
        </w:rPr>
        <w:t xml:space="preserve">, preparando los distintos materiales según las condiciones requeridas por la persona que realiza el aprovechamiento </w:t>
      </w:r>
      <w:r w:rsidR="00B07BF4" w:rsidRPr="00F71AF8">
        <w:rPr>
          <w:rFonts w:ascii="Times New Roman" w:hAnsi="Times New Roman"/>
          <w:szCs w:val="24"/>
          <w:lang w:eastAsia="es-ES"/>
        </w:rPr>
        <w:t>(reincorporación al ciclo de los materiales) y</w:t>
      </w:r>
      <w:r w:rsidR="00557B24" w:rsidRPr="00F71AF8">
        <w:rPr>
          <w:rFonts w:ascii="Times New Roman" w:hAnsi="Times New Roman"/>
          <w:szCs w:val="24"/>
          <w:lang w:eastAsia="es-ES"/>
        </w:rPr>
        <w:t xml:space="preserve"> que representan un mayor valor económico para la persona que hizo la selección</w:t>
      </w:r>
      <w:r w:rsidR="00E71AFA" w:rsidRPr="00F71AF8">
        <w:rPr>
          <w:rFonts w:ascii="Times New Roman" w:hAnsi="Times New Roman"/>
          <w:szCs w:val="24"/>
          <w:lang w:eastAsia="es-ES"/>
        </w:rPr>
        <w:t xml:space="preserve"> al proveer un material de mejores características </w:t>
      </w:r>
      <w:r w:rsidR="00C94D31" w:rsidRPr="00F71AF8">
        <w:rPr>
          <w:rFonts w:ascii="Times New Roman" w:hAnsi="Times New Roman"/>
          <w:szCs w:val="24"/>
          <w:lang w:eastAsia="es-ES"/>
        </w:rPr>
        <w:t>para el proceso</w:t>
      </w:r>
      <w:r w:rsidR="00557B24" w:rsidRPr="00F71AF8">
        <w:rPr>
          <w:rFonts w:ascii="Times New Roman" w:hAnsi="Times New Roman"/>
          <w:szCs w:val="24"/>
          <w:lang w:eastAsia="es-ES"/>
        </w:rPr>
        <w:t>.</w:t>
      </w:r>
    </w:p>
    <w:p w14:paraId="77CD00E8" w14:textId="65FB0616" w:rsidR="006F331F" w:rsidRPr="00F71AF8" w:rsidRDefault="008033CB"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Los beneficios</w:t>
      </w:r>
      <w:r w:rsidR="006F331F" w:rsidRPr="00F71AF8">
        <w:rPr>
          <w:rFonts w:ascii="Times New Roman" w:hAnsi="Times New Roman"/>
          <w:szCs w:val="24"/>
          <w:lang w:eastAsia="es-ES"/>
        </w:rPr>
        <w:t xml:space="preserve"> de la selección selectiva, el tratamiento y aprovechamiento</w:t>
      </w:r>
      <w:r w:rsidR="00362C1C" w:rsidRPr="00F71AF8">
        <w:rPr>
          <w:rFonts w:ascii="Times New Roman" w:hAnsi="Times New Roman"/>
          <w:szCs w:val="24"/>
          <w:lang w:eastAsia="es-ES"/>
        </w:rPr>
        <w:t xml:space="preserve"> comprenden </w:t>
      </w:r>
      <w:r w:rsidR="000A7A5B" w:rsidRPr="00F71AF8">
        <w:rPr>
          <w:rFonts w:ascii="Times New Roman" w:hAnsi="Times New Roman"/>
          <w:szCs w:val="24"/>
          <w:lang w:eastAsia="es-ES"/>
        </w:rPr>
        <w:t xml:space="preserve">la reducción de la cantidad de residuos sólidos a disponer, la reducción del impacto ambiental y la recuperación de materiales o recursos valorizados </w:t>
      </w:r>
      <w:r w:rsidR="000A7A5B" w:rsidRPr="00F71AF8">
        <w:rPr>
          <w:rFonts w:ascii="Times New Roman" w:hAnsi="Times New Roman"/>
        </w:rPr>
        <w:t>[21]</w:t>
      </w:r>
      <w:r w:rsidR="000A7A5B" w:rsidRPr="00F71AF8">
        <w:rPr>
          <w:rFonts w:ascii="Times New Roman" w:hAnsi="Times New Roman"/>
          <w:szCs w:val="24"/>
          <w:lang w:eastAsia="es-ES"/>
        </w:rPr>
        <w:t>.</w:t>
      </w:r>
    </w:p>
    <w:p w14:paraId="734FAD37" w14:textId="3A212999" w:rsidR="00B82345" w:rsidRPr="00F71AF8" w:rsidRDefault="00B82345" w:rsidP="00B82345">
      <w:pPr>
        <w:pStyle w:val="Prrafodelista"/>
        <w:numPr>
          <w:ilvl w:val="2"/>
          <w:numId w:val="8"/>
        </w:numPr>
        <w:spacing w:after="120" w:line="480" w:lineRule="auto"/>
        <w:jc w:val="both"/>
        <w:rPr>
          <w:rFonts w:ascii="Times New Roman" w:hAnsi="Times New Roman"/>
          <w:b/>
          <w:bCs/>
          <w:szCs w:val="24"/>
          <w:lang w:eastAsia="es-ES"/>
        </w:rPr>
      </w:pPr>
      <w:r w:rsidRPr="00F71AF8">
        <w:rPr>
          <w:rFonts w:ascii="Times New Roman" w:hAnsi="Times New Roman"/>
          <w:b/>
          <w:bCs/>
          <w:szCs w:val="24"/>
          <w:lang w:eastAsia="es-ES"/>
        </w:rPr>
        <w:lastRenderedPageBreak/>
        <w:t xml:space="preserve">Procesos de las plantas de tratamiento de residuos </w:t>
      </w:r>
      <w:r w:rsidR="00AF1933" w:rsidRPr="00F71AF8">
        <w:rPr>
          <w:rFonts w:ascii="Times New Roman" w:hAnsi="Times New Roman"/>
          <w:b/>
          <w:bCs/>
          <w:szCs w:val="24"/>
          <w:lang w:eastAsia="es-ES"/>
        </w:rPr>
        <w:t>in</w:t>
      </w:r>
      <w:r w:rsidRPr="00F71AF8">
        <w:rPr>
          <w:rFonts w:ascii="Times New Roman" w:hAnsi="Times New Roman"/>
          <w:b/>
          <w:bCs/>
          <w:szCs w:val="24"/>
          <w:lang w:eastAsia="es-ES"/>
        </w:rPr>
        <w:t>orgánicos</w:t>
      </w:r>
    </w:p>
    <w:p w14:paraId="52B4FEC1" w14:textId="3AB9A3CE" w:rsidR="00B82345" w:rsidRPr="00F71AF8" w:rsidRDefault="00B82345"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 xml:space="preserve">El aprovechamiento de los residuos sólidos </w:t>
      </w:r>
      <w:r w:rsidR="00AF1933" w:rsidRPr="00F71AF8">
        <w:rPr>
          <w:rFonts w:ascii="Times New Roman" w:hAnsi="Times New Roman"/>
          <w:szCs w:val="24"/>
          <w:lang w:eastAsia="es-ES"/>
        </w:rPr>
        <w:t>in</w:t>
      </w:r>
      <w:r w:rsidRPr="00F71AF8">
        <w:rPr>
          <w:rFonts w:ascii="Times New Roman" w:hAnsi="Times New Roman"/>
          <w:szCs w:val="24"/>
          <w:lang w:eastAsia="es-ES"/>
        </w:rPr>
        <w:t>orgánicos se realiza en las plantas, las cuales comprenden edificios, instalaciones o infraestructura, que son diseñadas y habilitadas para que los residuos provenientes de la recolección del servicio de aseo sean recibidos, manipulados, clasificados, almacenados temporalmente y utilizados en procesos de valorización con el fin de ser transferidos al mercado como producto elaborado o materia prima para nuevos procesos productivos [</w:t>
      </w:r>
      <w:r w:rsidR="00B43878" w:rsidRPr="00F71AF8">
        <w:rPr>
          <w:rFonts w:ascii="Times New Roman" w:hAnsi="Times New Roman"/>
          <w:szCs w:val="24"/>
          <w:lang w:eastAsia="es-ES"/>
        </w:rPr>
        <w:t>2</w:t>
      </w:r>
      <w:r w:rsidR="009213D5" w:rsidRPr="00F71AF8">
        <w:rPr>
          <w:rFonts w:ascii="Times New Roman" w:hAnsi="Times New Roman"/>
          <w:szCs w:val="24"/>
          <w:lang w:eastAsia="es-ES"/>
        </w:rPr>
        <w:t>1</w:t>
      </w:r>
      <w:r w:rsidRPr="00F71AF8">
        <w:rPr>
          <w:rFonts w:ascii="Times New Roman" w:hAnsi="Times New Roman"/>
          <w:szCs w:val="24"/>
          <w:lang w:eastAsia="es-ES"/>
        </w:rPr>
        <w:t>]</w:t>
      </w:r>
      <w:r w:rsidR="009F180E" w:rsidRPr="00F71AF8">
        <w:rPr>
          <w:rFonts w:ascii="Times New Roman" w:hAnsi="Times New Roman"/>
          <w:szCs w:val="24"/>
          <w:lang w:eastAsia="es-ES"/>
        </w:rPr>
        <w:t>, a continuación se describen los principales procesos de una PSTRSI</w:t>
      </w:r>
    </w:p>
    <w:p w14:paraId="7F62B4EA" w14:textId="5854BA49" w:rsidR="001D4111" w:rsidRPr="00F71AF8" w:rsidRDefault="00F853E5" w:rsidP="001D4111">
      <w:pPr>
        <w:pStyle w:val="Prrafodelista"/>
        <w:numPr>
          <w:ilvl w:val="3"/>
          <w:numId w:val="8"/>
        </w:numPr>
        <w:spacing w:after="120" w:line="480" w:lineRule="auto"/>
        <w:jc w:val="both"/>
        <w:rPr>
          <w:rFonts w:ascii="Times New Roman" w:hAnsi="Times New Roman"/>
          <w:b/>
          <w:bCs/>
          <w:szCs w:val="24"/>
          <w:lang w:eastAsia="es-ES"/>
        </w:rPr>
      </w:pPr>
      <w:r w:rsidRPr="00F71AF8">
        <w:rPr>
          <w:rFonts w:ascii="Times New Roman" w:hAnsi="Times New Roman"/>
          <w:b/>
          <w:bCs/>
          <w:szCs w:val="24"/>
          <w:lang w:eastAsia="es-ES"/>
        </w:rPr>
        <w:t>Pesaje</w:t>
      </w:r>
    </w:p>
    <w:p w14:paraId="742D0209" w14:textId="5C5481C0" w:rsidR="00AF1933" w:rsidRPr="00F71AF8" w:rsidRDefault="001E348C" w:rsidP="00704E33">
      <w:pPr>
        <w:spacing w:after="120" w:line="480" w:lineRule="auto"/>
        <w:jc w:val="both"/>
        <w:rPr>
          <w:rFonts w:ascii="Times New Roman" w:hAnsi="Times New Roman"/>
          <w:szCs w:val="24"/>
          <w:lang w:eastAsia="es-ES"/>
        </w:rPr>
      </w:pPr>
      <w:bookmarkStart w:id="39" w:name="_Hlk203250638"/>
      <w:r w:rsidRPr="00F71AF8">
        <w:rPr>
          <w:rFonts w:ascii="Times New Roman" w:hAnsi="Times New Roman"/>
          <w:szCs w:val="24"/>
          <w:lang w:eastAsia="es-ES"/>
        </w:rPr>
        <w:t xml:space="preserve">Los residuos entregados son pesados mediante una </w:t>
      </w:r>
      <w:r w:rsidR="00DB66B3" w:rsidRPr="00F71AF8">
        <w:rPr>
          <w:rFonts w:ascii="Times New Roman" w:hAnsi="Times New Roman"/>
          <w:szCs w:val="24"/>
          <w:lang w:eastAsia="es-ES"/>
        </w:rPr>
        <w:t>báscula</w:t>
      </w:r>
      <w:r w:rsidRPr="00F71AF8">
        <w:rPr>
          <w:rFonts w:ascii="Times New Roman" w:hAnsi="Times New Roman"/>
          <w:szCs w:val="24"/>
          <w:lang w:eastAsia="es-ES"/>
        </w:rPr>
        <w:t xml:space="preserve"> </w:t>
      </w:r>
      <w:r w:rsidR="008765E6" w:rsidRPr="00F71AF8">
        <w:rPr>
          <w:rFonts w:ascii="Times New Roman" w:hAnsi="Times New Roman"/>
          <w:szCs w:val="24"/>
          <w:lang w:eastAsia="es-ES"/>
        </w:rPr>
        <w:t>para determinar la cantidad de materiales que ingresa</w:t>
      </w:r>
      <w:r w:rsidR="00D52068" w:rsidRPr="00F71AF8">
        <w:rPr>
          <w:rFonts w:ascii="Times New Roman" w:hAnsi="Times New Roman"/>
          <w:szCs w:val="24"/>
          <w:lang w:eastAsia="es-ES"/>
        </w:rPr>
        <w:t>ron</w:t>
      </w:r>
      <w:r w:rsidR="008765E6" w:rsidRPr="00F71AF8">
        <w:rPr>
          <w:rFonts w:ascii="Times New Roman" w:hAnsi="Times New Roman"/>
          <w:szCs w:val="24"/>
          <w:lang w:eastAsia="es-ES"/>
        </w:rPr>
        <w:t xml:space="preserve"> y </w:t>
      </w:r>
      <w:r w:rsidR="00D52068" w:rsidRPr="00F71AF8">
        <w:rPr>
          <w:rFonts w:ascii="Times New Roman" w:hAnsi="Times New Roman"/>
          <w:szCs w:val="24"/>
          <w:lang w:eastAsia="es-ES"/>
        </w:rPr>
        <w:t>deter</w:t>
      </w:r>
      <w:r w:rsidR="004274F7" w:rsidRPr="00F71AF8">
        <w:rPr>
          <w:rFonts w:ascii="Times New Roman" w:hAnsi="Times New Roman"/>
          <w:szCs w:val="24"/>
          <w:lang w:eastAsia="es-ES"/>
        </w:rPr>
        <w:t xml:space="preserve">minar cuántos </w:t>
      </w:r>
      <w:r w:rsidR="008765E6" w:rsidRPr="00F71AF8">
        <w:rPr>
          <w:rFonts w:ascii="Times New Roman" w:hAnsi="Times New Roman"/>
          <w:szCs w:val="24"/>
          <w:lang w:eastAsia="es-ES"/>
        </w:rPr>
        <w:t>salen de la instalación</w:t>
      </w:r>
      <w:r w:rsidR="004274F7" w:rsidRPr="00F71AF8">
        <w:rPr>
          <w:rFonts w:ascii="Times New Roman" w:hAnsi="Times New Roman"/>
          <w:szCs w:val="24"/>
          <w:lang w:eastAsia="es-ES"/>
        </w:rPr>
        <w:t xml:space="preserve"> con fines de aprovechamiento</w:t>
      </w:r>
      <w:r w:rsidR="008765E6" w:rsidRPr="00F71AF8">
        <w:rPr>
          <w:rFonts w:ascii="Times New Roman" w:hAnsi="Times New Roman"/>
          <w:szCs w:val="24"/>
          <w:lang w:eastAsia="es-ES"/>
        </w:rPr>
        <w:t xml:space="preserve">. </w:t>
      </w:r>
      <w:r w:rsidR="004274F7" w:rsidRPr="00F71AF8">
        <w:rPr>
          <w:rFonts w:ascii="Times New Roman" w:hAnsi="Times New Roman"/>
          <w:szCs w:val="24"/>
          <w:lang w:eastAsia="es-ES"/>
        </w:rPr>
        <w:t>[32]</w:t>
      </w:r>
    </w:p>
    <w:p w14:paraId="2DBCE4AE" w14:textId="27DB0F5F" w:rsidR="00EC1712" w:rsidRPr="00F71AF8" w:rsidRDefault="00F853E5" w:rsidP="00EC1712">
      <w:pPr>
        <w:pStyle w:val="Prrafodelista"/>
        <w:numPr>
          <w:ilvl w:val="3"/>
          <w:numId w:val="8"/>
        </w:numPr>
        <w:spacing w:after="120" w:line="480" w:lineRule="auto"/>
        <w:jc w:val="both"/>
        <w:rPr>
          <w:rFonts w:ascii="Times New Roman" w:hAnsi="Times New Roman"/>
          <w:b/>
          <w:bCs/>
          <w:szCs w:val="24"/>
          <w:lang w:eastAsia="es-ES"/>
        </w:rPr>
      </w:pPr>
      <w:r w:rsidRPr="00F71AF8">
        <w:rPr>
          <w:rFonts w:ascii="Times New Roman" w:hAnsi="Times New Roman"/>
          <w:b/>
          <w:bCs/>
          <w:szCs w:val="24"/>
          <w:lang w:eastAsia="es-ES"/>
        </w:rPr>
        <w:t>Recepción</w:t>
      </w:r>
    </w:p>
    <w:p w14:paraId="6C2AC2FD" w14:textId="78D13D2C" w:rsidR="00EC1712" w:rsidRPr="00F71AF8" w:rsidRDefault="007A01F2" w:rsidP="00704E33">
      <w:pPr>
        <w:spacing w:after="120" w:line="480" w:lineRule="auto"/>
        <w:jc w:val="both"/>
        <w:rPr>
          <w:rFonts w:ascii="Times New Roman" w:hAnsi="Times New Roman"/>
          <w:szCs w:val="24"/>
          <w:lang w:eastAsia="es-ES"/>
        </w:rPr>
      </w:pPr>
      <w:r w:rsidRPr="00F71AF8">
        <w:rPr>
          <w:rFonts w:ascii="Times New Roman" w:hAnsi="Times New Roman"/>
          <w:szCs w:val="24"/>
          <w:lang w:eastAsia="es-ES"/>
        </w:rPr>
        <w:t xml:space="preserve">Se </w:t>
      </w:r>
      <w:r w:rsidR="00F16E36" w:rsidRPr="00F71AF8">
        <w:rPr>
          <w:rFonts w:ascii="Times New Roman" w:hAnsi="Times New Roman"/>
          <w:szCs w:val="24"/>
          <w:lang w:eastAsia="es-ES"/>
        </w:rPr>
        <w:t>hace</w:t>
      </w:r>
      <w:r w:rsidRPr="00F71AF8">
        <w:rPr>
          <w:rFonts w:ascii="Times New Roman" w:hAnsi="Times New Roman"/>
          <w:szCs w:val="24"/>
          <w:lang w:eastAsia="es-ES"/>
        </w:rPr>
        <w:t xml:space="preserve"> e</w:t>
      </w:r>
      <w:r w:rsidR="00577B92" w:rsidRPr="00F71AF8">
        <w:rPr>
          <w:rFonts w:ascii="Times New Roman" w:hAnsi="Times New Roman"/>
          <w:szCs w:val="24"/>
          <w:lang w:eastAsia="es-ES"/>
        </w:rPr>
        <w:t>n</w:t>
      </w:r>
      <w:r w:rsidRPr="00F71AF8">
        <w:rPr>
          <w:rFonts w:ascii="Times New Roman" w:hAnsi="Times New Roman"/>
          <w:szCs w:val="24"/>
          <w:lang w:eastAsia="es-ES"/>
        </w:rPr>
        <w:t xml:space="preserve"> una plataforma </w:t>
      </w:r>
      <w:r w:rsidR="00F16E36" w:rsidRPr="00F71AF8">
        <w:rPr>
          <w:rFonts w:ascii="Times New Roman" w:hAnsi="Times New Roman"/>
          <w:szCs w:val="24"/>
          <w:lang w:eastAsia="es-ES"/>
        </w:rPr>
        <w:t>ubicada</w:t>
      </w:r>
      <w:r w:rsidRPr="00F71AF8">
        <w:rPr>
          <w:rFonts w:ascii="Times New Roman" w:hAnsi="Times New Roman"/>
          <w:szCs w:val="24"/>
          <w:lang w:eastAsia="es-ES"/>
        </w:rPr>
        <w:t xml:space="preserve"> a ras de piso</w:t>
      </w:r>
      <w:r w:rsidR="00E77DB1" w:rsidRPr="00F71AF8">
        <w:rPr>
          <w:rFonts w:ascii="Times New Roman" w:hAnsi="Times New Roman"/>
          <w:szCs w:val="24"/>
          <w:lang w:eastAsia="es-ES"/>
        </w:rPr>
        <w:t xml:space="preserve"> </w:t>
      </w:r>
      <w:r w:rsidR="00F16E36" w:rsidRPr="00F71AF8">
        <w:rPr>
          <w:rFonts w:ascii="Times New Roman" w:hAnsi="Times New Roman"/>
          <w:szCs w:val="24"/>
          <w:lang w:eastAsia="es-ES"/>
        </w:rPr>
        <w:t>y</w:t>
      </w:r>
      <w:r w:rsidR="00E77DB1" w:rsidRPr="00F71AF8">
        <w:rPr>
          <w:rFonts w:ascii="Times New Roman" w:hAnsi="Times New Roman"/>
          <w:szCs w:val="24"/>
          <w:lang w:eastAsia="es-ES"/>
        </w:rPr>
        <w:t xml:space="preserve"> </w:t>
      </w:r>
      <w:r w:rsidR="00B04614" w:rsidRPr="00F71AF8">
        <w:rPr>
          <w:rFonts w:ascii="Times New Roman" w:hAnsi="Times New Roman"/>
          <w:szCs w:val="24"/>
          <w:lang w:eastAsia="es-ES"/>
        </w:rPr>
        <w:t>construida en</w:t>
      </w:r>
      <w:r w:rsidR="00E77DB1" w:rsidRPr="00F71AF8">
        <w:rPr>
          <w:rFonts w:ascii="Times New Roman" w:hAnsi="Times New Roman"/>
          <w:szCs w:val="24"/>
          <w:lang w:eastAsia="es-ES"/>
        </w:rPr>
        <w:t xml:space="preserve"> concreto</w:t>
      </w:r>
      <w:r w:rsidRPr="00F71AF8">
        <w:rPr>
          <w:rFonts w:ascii="Times New Roman" w:hAnsi="Times New Roman"/>
          <w:szCs w:val="24"/>
          <w:lang w:eastAsia="es-ES"/>
        </w:rPr>
        <w:t xml:space="preserve">, </w:t>
      </w:r>
      <w:r w:rsidR="00B04614" w:rsidRPr="00F71AF8">
        <w:rPr>
          <w:rFonts w:ascii="Times New Roman" w:hAnsi="Times New Roman"/>
          <w:szCs w:val="24"/>
          <w:lang w:eastAsia="es-ES"/>
        </w:rPr>
        <w:t>A partir de este sitio un</w:t>
      </w:r>
      <w:r w:rsidRPr="00F71AF8">
        <w:rPr>
          <w:rFonts w:ascii="Times New Roman" w:hAnsi="Times New Roman"/>
          <w:szCs w:val="24"/>
          <w:lang w:eastAsia="es-ES"/>
        </w:rPr>
        <w:t xml:space="preserve"> cargador </w:t>
      </w:r>
      <w:r w:rsidR="00466F7E" w:rsidRPr="00F71AF8">
        <w:rPr>
          <w:rFonts w:ascii="Times New Roman" w:hAnsi="Times New Roman"/>
          <w:szCs w:val="24"/>
          <w:lang w:eastAsia="es-ES"/>
        </w:rPr>
        <w:t xml:space="preserve">toma los residuos </w:t>
      </w:r>
      <w:r w:rsidRPr="00F71AF8">
        <w:rPr>
          <w:rFonts w:ascii="Times New Roman" w:hAnsi="Times New Roman"/>
          <w:szCs w:val="24"/>
          <w:lang w:eastAsia="es-ES"/>
        </w:rPr>
        <w:t>para alimentar la tolva de recepción</w:t>
      </w:r>
      <w:r w:rsidR="00DD5890" w:rsidRPr="00F71AF8">
        <w:rPr>
          <w:rFonts w:ascii="Times New Roman" w:hAnsi="Times New Roman"/>
          <w:szCs w:val="24"/>
          <w:lang w:eastAsia="es-ES"/>
        </w:rPr>
        <w:t xml:space="preserve"> y la cual descarga en cintas transportadoras que llevan los residuos hasta </w:t>
      </w:r>
      <w:r w:rsidRPr="00F71AF8">
        <w:rPr>
          <w:rFonts w:ascii="Times New Roman" w:hAnsi="Times New Roman"/>
          <w:szCs w:val="24"/>
          <w:lang w:eastAsia="es-ES"/>
        </w:rPr>
        <w:t>la zona de selección de materiales reciclables</w:t>
      </w:r>
      <w:r w:rsidR="00DD5890" w:rsidRPr="00F71AF8">
        <w:rPr>
          <w:rFonts w:ascii="Times New Roman" w:hAnsi="Times New Roman"/>
          <w:szCs w:val="24"/>
          <w:lang w:eastAsia="es-ES"/>
        </w:rPr>
        <w:t xml:space="preserve"> según </w:t>
      </w:r>
      <w:r w:rsidR="009733D2" w:rsidRPr="00F71AF8">
        <w:rPr>
          <w:rFonts w:ascii="Times New Roman" w:hAnsi="Times New Roman"/>
          <w:szCs w:val="24"/>
          <w:lang w:eastAsia="es-ES"/>
        </w:rPr>
        <w:t>su tipo</w:t>
      </w:r>
      <w:r w:rsidR="006139C5" w:rsidRPr="00F71AF8">
        <w:rPr>
          <w:rFonts w:ascii="Times New Roman" w:hAnsi="Times New Roman"/>
          <w:szCs w:val="24"/>
          <w:lang w:eastAsia="es-ES"/>
        </w:rPr>
        <w:t xml:space="preserve"> [32]</w:t>
      </w:r>
      <w:r w:rsidR="009733D2" w:rsidRPr="00F71AF8">
        <w:rPr>
          <w:rFonts w:ascii="Times New Roman" w:hAnsi="Times New Roman"/>
          <w:szCs w:val="24"/>
          <w:lang w:eastAsia="es-ES"/>
        </w:rPr>
        <w:t>.</w:t>
      </w:r>
    </w:p>
    <w:p w14:paraId="1920FC0E" w14:textId="4DB68E06" w:rsidR="00704E33" w:rsidRPr="00F71AF8" w:rsidRDefault="00722AEC" w:rsidP="00704E33">
      <w:pPr>
        <w:pStyle w:val="Prrafodelista"/>
        <w:numPr>
          <w:ilvl w:val="3"/>
          <w:numId w:val="8"/>
        </w:numPr>
        <w:spacing w:after="120" w:line="480" w:lineRule="auto"/>
        <w:jc w:val="both"/>
        <w:rPr>
          <w:rFonts w:ascii="Times New Roman" w:hAnsi="Times New Roman"/>
          <w:b/>
          <w:bCs/>
          <w:szCs w:val="24"/>
          <w:lang w:eastAsia="es-ES"/>
        </w:rPr>
      </w:pPr>
      <w:r w:rsidRPr="00F71AF8">
        <w:rPr>
          <w:rFonts w:ascii="Times New Roman" w:hAnsi="Times New Roman"/>
          <w:b/>
          <w:bCs/>
          <w:szCs w:val="24"/>
          <w:lang w:eastAsia="es-ES"/>
        </w:rPr>
        <w:t>S</w:t>
      </w:r>
      <w:r w:rsidR="001C6826" w:rsidRPr="00F71AF8">
        <w:rPr>
          <w:rFonts w:ascii="Times New Roman" w:hAnsi="Times New Roman"/>
          <w:b/>
          <w:bCs/>
          <w:szCs w:val="24"/>
          <w:lang w:eastAsia="es-ES"/>
        </w:rPr>
        <w:t>elección</w:t>
      </w:r>
    </w:p>
    <w:p w14:paraId="7F5086CD" w14:textId="36E56EC9" w:rsidR="00AF1933" w:rsidRPr="00F71AF8" w:rsidRDefault="00722AEC"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 xml:space="preserve">La selección de materiales se realiza </w:t>
      </w:r>
      <w:r w:rsidR="00B6449D" w:rsidRPr="00F71AF8">
        <w:rPr>
          <w:rFonts w:ascii="Times New Roman" w:hAnsi="Times New Roman"/>
          <w:szCs w:val="24"/>
          <w:lang w:eastAsia="es-ES"/>
        </w:rPr>
        <w:t>según los</w:t>
      </w:r>
      <w:r w:rsidRPr="00F71AF8">
        <w:rPr>
          <w:rFonts w:ascii="Times New Roman" w:hAnsi="Times New Roman"/>
          <w:szCs w:val="24"/>
          <w:lang w:eastAsia="es-ES"/>
        </w:rPr>
        <w:t xml:space="preserve"> tipos y clases de materiales </w:t>
      </w:r>
      <w:r w:rsidR="00A61C0D" w:rsidRPr="00F71AF8">
        <w:rPr>
          <w:rFonts w:ascii="Times New Roman" w:hAnsi="Times New Roman"/>
          <w:szCs w:val="24"/>
          <w:lang w:eastAsia="es-ES"/>
        </w:rPr>
        <w:t xml:space="preserve">que </w:t>
      </w:r>
      <w:r w:rsidRPr="00F71AF8">
        <w:rPr>
          <w:rFonts w:ascii="Times New Roman" w:hAnsi="Times New Roman"/>
          <w:szCs w:val="24"/>
          <w:lang w:eastAsia="es-ES"/>
        </w:rPr>
        <w:t>se desee recuperar.</w:t>
      </w:r>
      <w:r w:rsidR="0052680E" w:rsidRPr="00F71AF8">
        <w:rPr>
          <w:rFonts w:ascii="Times New Roman" w:hAnsi="Times New Roman"/>
          <w:szCs w:val="24"/>
          <w:lang w:eastAsia="es-ES"/>
        </w:rPr>
        <w:t xml:space="preserve"> </w:t>
      </w:r>
    </w:p>
    <w:p w14:paraId="7F2AA46C" w14:textId="45D72E31" w:rsidR="003D5753" w:rsidRPr="00F71AF8" w:rsidRDefault="003D5753" w:rsidP="003D5753">
      <w:pPr>
        <w:spacing w:after="0" w:line="240" w:lineRule="auto"/>
        <w:jc w:val="center"/>
        <w:rPr>
          <w:rFonts w:ascii="Times New Roman" w:hAnsi="Times New Roman"/>
          <w:sz w:val="16"/>
          <w:szCs w:val="16"/>
        </w:rPr>
      </w:pPr>
      <w:bookmarkStart w:id="40" w:name="_Toc203339566"/>
      <w:bookmarkEnd w:id="39"/>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2</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3D5753">
        <w:rPr>
          <w:rFonts w:ascii="Times New Roman" w:hAnsi="Times New Roman"/>
          <w:sz w:val="16"/>
          <w:szCs w:val="16"/>
        </w:rPr>
        <w:t>Clasificación sugerida para la clasificación de materiales en PSTRSI</w:t>
      </w:r>
      <w:bookmarkEnd w:id="40"/>
    </w:p>
    <w:tbl>
      <w:tblPr>
        <w:tblStyle w:val="Tablaconcuadrcula"/>
        <w:tblW w:w="0" w:type="auto"/>
        <w:tblLook w:val="04A0" w:firstRow="1" w:lastRow="0" w:firstColumn="1" w:lastColumn="0" w:noHBand="0" w:noVBand="1"/>
      </w:tblPr>
      <w:tblGrid>
        <w:gridCol w:w="2830"/>
        <w:gridCol w:w="6520"/>
      </w:tblGrid>
      <w:tr w:rsidR="00FD1348" w:rsidRPr="00F71AF8" w14:paraId="2A3A481C" w14:textId="77777777" w:rsidTr="00816107">
        <w:trPr>
          <w:trHeight w:val="57"/>
        </w:trPr>
        <w:tc>
          <w:tcPr>
            <w:tcW w:w="2830" w:type="dxa"/>
            <w:vAlign w:val="center"/>
          </w:tcPr>
          <w:p w14:paraId="053AB4E3" w14:textId="25899144" w:rsidR="00FD1348" w:rsidRPr="00F71AF8" w:rsidRDefault="00E3578B" w:rsidP="00FD5C63">
            <w:pPr>
              <w:jc w:val="center"/>
              <w:rPr>
                <w:rFonts w:ascii="Times New Roman" w:hAnsi="Times New Roman"/>
                <w:b/>
                <w:bCs/>
                <w:sz w:val="18"/>
                <w:szCs w:val="18"/>
                <w:lang w:eastAsia="es-ES"/>
              </w:rPr>
            </w:pPr>
            <w:r w:rsidRPr="00F71AF8">
              <w:rPr>
                <w:rFonts w:ascii="Times New Roman" w:hAnsi="Times New Roman"/>
                <w:b/>
                <w:bCs/>
                <w:sz w:val="18"/>
                <w:szCs w:val="18"/>
                <w:lang w:eastAsia="es-ES"/>
              </w:rPr>
              <w:t>Tipo de material</w:t>
            </w:r>
          </w:p>
        </w:tc>
        <w:tc>
          <w:tcPr>
            <w:tcW w:w="6520" w:type="dxa"/>
            <w:vAlign w:val="center"/>
          </w:tcPr>
          <w:p w14:paraId="383A28C1" w14:textId="66A2CDBB" w:rsidR="00FD1348" w:rsidRPr="00F71AF8" w:rsidRDefault="00E3578B" w:rsidP="00FD5C63">
            <w:pPr>
              <w:jc w:val="center"/>
              <w:rPr>
                <w:rFonts w:ascii="Times New Roman" w:hAnsi="Times New Roman"/>
                <w:b/>
                <w:bCs/>
                <w:sz w:val="18"/>
                <w:szCs w:val="18"/>
                <w:lang w:eastAsia="es-ES"/>
              </w:rPr>
            </w:pPr>
            <w:r w:rsidRPr="00F71AF8">
              <w:rPr>
                <w:rFonts w:ascii="Times New Roman" w:hAnsi="Times New Roman"/>
                <w:b/>
                <w:bCs/>
                <w:sz w:val="18"/>
                <w:szCs w:val="18"/>
                <w:lang w:eastAsia="es-ES"/>
              </w:rPr>
              <w:t>Clasificación sugerida</w:t>
            </w:r>
          </w:p>
        </w:tc>
      </w:tr>
      <w:tr w:rsidR="00FD1348" w:rsidRPr="00F71AF8" w14:paraId="6512F18C" w14:textId="77777777" w:rsidTr="00816107">
        <w:trPr>
          <w:trHeight w:val="57"/>
        </w:trPr>
        <w:tc>
          <w:tcPr>
            <w:tcW w:w="2830" w:type="dxa"/>
            <w:vAlign w:val="center"/>
          </w:tcPr>
          <w:p w14:paraId="4AC70BD3" w14:textId="74922BA7" w:rsidR="00093BC5" w:rsidRPr="00F71AF8" w:rsidRDefault="00E3578B" w:rsidP="00FD5C63">
            <w:pPr>
              <w:jc w:val="center"/>
              <w:rPr>
                <w:rFonts w:ascii="Times New Roman" w:hAnsi="Times New Roman"/>
                <w:b/>
                <w:bCs/>
                <w:sz w:val="18"/>
                <w:szCs w:val="18"/>
                <w:lang w:eastAsia="es-ES"/>
              </w:rPr>
            </w:pPr>
            <w:r w:rsidRPr="00F71AF8">
              <w:rPr>
                <w:rFonts w:ascii="Times New Roman" w:hAnsi="Times New Roman"/>
                <w:b/>
                <w:bCs/>
                <w:sz w:val="18"/>
                <w:szCs w:val="18"/>
                <w:lang w:eastAsia="es-ES"/>
              </w:rPr>
              <w:t>Vidrio:</w:t>
            </w:r>
          </w:p>
          <w:p w14:paraId="18ED2567" w14:textId="2EA3537F" w:rsidR="00FD1348" w:rsidRPr="00F71AF8" w:rsidRDefault="00E3578B" w:rsidP="00FD5C63">
            <w:pPr>
              <w:jc w:val="center"/>
              <w:rPr>
                <w:rFonts w:ascii="Times New Roman" w:hAnsi="Times New Roman"/>
                <w:sz w:val="18"/>
                <w:szCs w:val="18"/>
                <w:lang w:eastAsia="es-ES"/>
              </w:rPr>
            </w:pPr>
            <w:r w:rsidRPr="00F71AF8">
              <w:rPr>
                <w:rFonts w:ascii="Times New Roman" w:hAnsi="Times New Roman"/>
                <w:sz w:val="18"/>
                <w:szCs w:val="18"/>
                <w:lang w:eastAsia="es-ES"/>
              </w:rPr>
              <w:t>Clasificación por colores</w:t>
            </w:r>
          </w:p>
        </w:tc>
        <w:tc>
          <w:tcPr>
            <w:tcW w:w="6520" w:type="dxa"/>
            <w:vAlign w:val="center"/>
          </w:tcPr>
          <w:p w14:paraId="5CC0A1FB" w14:textId="4C8D47FE" w:rsidR="00FD1348" w:rsidRPr="00F71AF8" w:rsidRDefault="00F945A6" w:rsidP="0052680E">
            <w:pPr>
              <w:jc w:val="both"/>
              <w:rPr>
                <w:rFonts w:ascii="Times New Roman" w:hAnsi="Times New Roman"/>
                <w:sz w:val="18"/>
                <w:szCs w:val="18"/>
                <w:lang w:eastAsia="es-ES"/>
              </w:rPr>
            </w:pPr>
            <w:r w:rsidRPr="00F71AF8">
              <w:rPr>
                <w:rFonts w:ascii="Times New Roman" w:hAnsi="Times New Roman"/>
                <w:sz w:val="18"/>
                <w:szCs w:val="18"/>
                <w:lang w:eastAsia="es-ES"/>
              </w:rPr>
              <w:t>Claro, Ámbar, Verde, Azul</w:t>
            </w:r>
          </w:p>
        </w:tc>
      </w:tr>
      <w:tr w:rsidR="00FD1348" w:rsidRPr="00F71AF8" w14:paraId="1A4C5907" w14:textId="77777777" w:rsidTr="00816107">
        <w:trPr>
          <w:trHeight w:val="57"/>
        </w:trPr>
        <w:tc>
          <w:tcPr>
            <w:tcW w:w="2830" w:type="dxa"/>
            <w:vAlign w:val="center"/>
          </w:tcPr>
          <w:p w14:paraId="70B4E301" w14:textId="26A188E0" w:rsidR="00093BC5" w:rsidRPr="00F71AF8" w:rsidRDefault="00E3578B" w:rsidP="00FD5C63">
            <w:pPr>
              <w:jc w:val="center"/>
              <w:rPr>
                <w:rFonts w:ascii="Times New Roman" w:hAnsi="Times New Roman"/>
                <w:b/>
                <w:bCs/>
                <w:sz w:val="18"/>
                <w:szCs w:val="18"/>
                <w:lang w:eastAsia="es-ES"/>
              </w:rPr>
            </w:pPr>
            <w:r w:rsidRPr="00F71AF8">
              <w:rPr>
                <w:rFonts w:ascii="Times New Roman" w:hAnsi="Times New Roman"/>
                <w:b/>
                <w:bCs/>
                <w:sz w:val="18"/>
                <w:szCs w:val="18"/>
                <w:lang w:eastAsia="es-ES"/>
              </w:rPr>
              <w:t>Plástico:</w:t>
            </w:r>
          </w:p>
          <w:p w14:paraId="22C9801F" w14:textId="69301CA4" w:rsidR="00FD1348" w:rsidRPr="00F71AF8" w:rsidRDefault="00E3578B" w:rsidP="00FD5C63">
            <w:pPr>
              <w:jc w:val="center"/>
              <w:rPr>
                <w:rFonts w:ascii="Times New Roman" w:hAnsi="Times New Roman"/>
                <w:sz w:val="18"/>
                <w:szCs w:val="18"/>
                <w:lang w:eastAsia="es-ES"/>
              </w:rPr>
            </w:pPr>
            <w:r w:rsidRPr="00F71AF8">
              <w:rPr>
                <w:rFonts w:ascii="Times New Roman" w:hAnsi="Times New Roman"/>
                <w:sz w:val="18"/>
                <w:szCs w:val="18"/>
                <w:lang w:eastAsia="es-ES"/>
              </w:rPr>
              <w:t>Clasificación por resinas</w:t>
            </w:r>
          </w:p>
        </w:tc>
        <w:tc>
          <w:tcPr>
            <w:tcW w:w="6520" w:type="dxa"/>
            <w:vAlign w:val="center"/>
          </w:tcPr>
          <w:p w14:paraId="2744ED32" w14:textId="399E9142" w:rsidR="00FD1348" w:rsidRPr="00F71AF8" w:rsidRDefault="002E2281" w:rsidP="00FA5E77">
            <w:pPr>
              <w:jc w:val="both"/>
              <w:rPr>
                <w:rFonts w:ascii="Times New Roman" w:hAnsi="Times New Roman"/>
                <w:sz w:val="18"/>
                <w:szCs w:val="18"/>
                <w:lang w:eastAsia="es-ES"/>
              </w:rPr>
            </w:pPr>
            <w:r w:rsidRPr="00F71AF8">
              <w:rPr>
                <w:rFonts w:ascii="Times New Roman" w:hAnsi="Times New Roman"/>
                <w:sz w:val="18"/>
                <w:szCs w:val="18"/>
                <w:lang w:eastAsia="es-ES"/>
              </w:rPr>
              <w:t>PET o PETE (Tereftalato de polietileno), PE-HD o HDPE (Polietileno de alta densidad), PVC (Policloruro de vinilo)</w:t>
            </w:r>
            <w:r w:rsidR="00FA5E77" w:rsidRPr="00F71AF8">
              <w:rPr>
                <w:rFonts w:ascii="Times New Roman" w:hAnsi="Times New Roman"/>
                <w:sz w:val="18"/>
                <w:szCs w:val="18"/>
                <w:lang w:eastAsia="es-ES"/>
              </w:rPr>
              <w:t xml:space="preserve">, </w:t>
            </w:r>
            <w:r w:rsidRPr="00F71AF8">
              <w:rPr>
                <w:rFonts w:ascii="Times New Roman" w:hAnsi="Times New Roman"/>
                <w:sz w:val="18"/>
                <w:szCs w:val="18"/>
                <w:lang w:eastAsia="es-ES"/>
              </w:rPr>
              <w:t>LDPE (Polietileno de baja densidad)</w:t>
            </w:r>
            <w:r w:rsidR="00FA5E77" w:rsidRPr="00F71AF8">
              <w:rPr>
                <w:rFonts w:ascii="Times New Roman" w:hAnsi="Times New Roman"/>
                <w:sz w:val="18"/>
                <w:szCs w:val="18"/>
                <w:lang w:eastAsia="es-ES"/>
              </w:rPr>
              <w:t xml:space="preserve">, </w:t>
            </w:r>
            <w:r w:rsidRPr="00F71AF8">
              <w:rPr>
                <w:rFonts w:ascii="Times New Roman" w:hAnsi="Times New Roman"/>
                <w:sz w:val="18"/>
                <w:szCs w:val="18"/>
                <w:lang w:eastAsia="es-ES"/>
              </w:rPr>
              <w:t>PP (Polipropileno)</w:t>
            </w:r>
            <w:r w:rsidR="00FA5E77" w:rsidRPr="00F71AF8">
              <w:rPr>
                <w:rFonts w:ascii="Times New Roman" w:hAnsi="Times New Roman"/>
                <w:sz w:val="18"/>
                <w:szCs w:val="18"/>
                <w:lang w:eastAsia="es-ES"/>
              </w:rPr>
              <w:t xml:space="preserve">, </w:t>
            </w:r>
            <w:r w:rsidRPr="00F71AF8">
              <w:rPr>
                <w:rFonts w:ascii="Times New Roman" w:hAnsi="Times New Roman"/>
                <w:sz w:val="18"/>
                <w:szCs w:val="18"/>
                <w:lang w:eastAsia="es-ES"/>
              </w:rPr>
              <w:t>EPS (Poliestireno Expandido).</w:t>
            </w:r>
          </w:p>
        </w:tc>
      </w:tr>
      <w:tr w:rsidR="00FD1348" w:rsidRPr="00F71AF8" w14:paraId="2262F7D0" w14:textId="77777777" w:rsidTr="00816107">
        <w:trPr>
          <w:trHeight w:val="57"/>
        </w:trPr>
        <w:tc>
          <w:tcPr>
            <w:tcW w:w="2830" w:type="dxa"/>
            <w:vAlign w:val="center"/>
          </w:tcPr>
          <w:p w14:paraId="498F30F9" w14:textId="1E0CBFBC" w:rsidR="00093BC5" w:rsidRPr="00F71AF8" w:rsidRDefault="00F945A6" w:rsidP="00FD5C63">
            <w:pPr>
              <w:jc w:val="center"/>
              <w:rPr>
                <w:rFonts w:ascii="Times New Roman" w:hAnsi="Times New Roman"/>
                <w:b/>
                <w:bCs/>
                <w:sz w:val="18"/>
                <w:szCs w:val="18"/>
                <w:lang w:eastAsia="es-ES"/>
              </w:rPr>
            </w:pPr>
            <w:r w:rsidRPr="00F71AF8">
              <w:rPr>
                <w:rFonts w:ascii="Times New Roman" w:hAnsi="Times New Roman"/>
                <w:b/>
                <w:bCs/>
                <w:sz w:val="18"/>
                <w:szCs w:val="18"/>
                <w:lang w:eastAsia="es-ES"/>
              </w:rPr>
              <w:t>Papel y Cartón:</w:t>
            </w:r>
          </w:p>
          <w:p w14:paraId="7E002E6A" w14:textId="56F0A67E" w:rsidR="00FD1348" w:rsidRPr="00F71AF8" w:rsidRDefault="00FD5C63" w:rsidP="00FD5C63">
            <w:pPr>
              <w:jc w:val="center"/>
              <w:rPr>
                <w:rFonts w:ascii="Times New Roman" w:hAnsi="Times New Roman"/>
                <w:sz w:val="18"/>
                <w:szCs w:val="18"/>
                <w:lang w:eastAsia="es-ES"/>
              </w:rPr>
            </w:pPr>
            <w:r w:rsidRPr="00F71AF8">
              <w:rPr>
                <w:rFonts w:ascii="Times New Roman" w:hAnsi="Times New Roman"/>
                <w:sz w:val="18"/>
                <w:szCs w:val="18"/>
                <w:lang w:eastAsia="es-ES"/>
              </w:rPr>
              <w:t>Clasificación</w:t>
            </w:r>
            <w:r w:rsidR="00093BC5" w:rsidRPr="00F71AF8">
              <w:rPr>
                <w:rFonts w:ascii="Times New Roman" w:hAnsi="Times New Roman"/>
                <w:sz w:val="18"/>
                <w:szCs w:val="18"/>
                <w:lang w:eastAsia="es-ES"/>
              </w:rPr>
              <w:t xml:space="preserve"> </w:t>
            </w:r>
            <w:r w:rsidRPr="00F71AF8">
              <w:rPr>
                <w:rFonts w:ascii="Times New Roman" w:hAnsi="Times New Roman"/>
                <w:sz w:val="18"/>
                <w:szCs w:val="18"/>
                <w:lang w:eastAsia="es-ES"/>
              </w:rPr>
              <w:t>p</w:t>
            </w:r>
            <w:r w:rsidR="00F945A6" w:rsidRPr="00F71AF8">
              <w:rPr>
                <w:rFonts w:ascii="Times New Roman" w:hAnsi="Times New Roman"/>
                <w:sz w:val="18"/>
                <w:szCs w:val="18"/>
                <w:lang w:eastAsia="es-ES"/>
              </w:rPr>
              <w:t>or tipo de material</w:t>
            </w:r>
          </w:p>
        </w:tc>
        <w:tc>
          <w:tcPr>
            <w:tcW w:w="6520" w:type="dxa"/>
            <w:vAlign w:val="center"/>
          </w:tcPr>
          <w:p w14:paraId="6801A6A5" w14:textId="3940D1C5" w:rsidR="00FD1348" w:rsidRPr="00F71AF8" w:rsidRDefault="00F945A6" w:rsidP="0052680E">
            <w:pPr>
              <w:jc w:val="both"/>
              <w:rPr>
                <w:rFonts w:ascii="Times New Roman" w:hAnsi="Times New Roman"/>
                <w:sz w:val="18"/>
                <w:szCs w:val="18"/>
                <w:lang w:eastAsia="es-ES"/>
              </w:rPr>
            </w:pPr>
            <w:r w:rsidRPr="00F71AF8">
              <w:rPr>
                <w:rFonts w:ascii="Times New Roman" w:hAnsi="Times New Roman"/>
                <w:sz w:val="18"/>
                <w:szCs w:val="18"/>
                <w:lang w:eastAsia="es-ES"/>
              </w:rPr>
              <w:t>Archivo blanco, Archivo color, Periódico, Cartón corrugado, Plegadiza</w:t>
            </w:r>
            <w:r w:rsidR="002A5B49" w:rsidRPr="00F71AF8">
              <w:rPr>
                <w:rFonts w:ascii="Times New Roman" w:hAnsi="Times New Roman"/>
                <w:sz w:val="18"/>
                <w:szCs w:val="18"/>
                <w:lang w:eastAsia="es-ES"/>
              </w:rPr>
              <w:t>,</w:t>
            </w:r>
            <w:r w:rsidRPr="00F71AF8">
              <w:rPr>
                <w:rFonts w:ascii="Times New Roman" w:hAnsi="Times New Roman"/>
                <w:sz w:val="18"/>
                <w:szCs w:val="18"/>
                <w:lang w:eastAsia="es-ES"/>
              </w:rPr>
              <w:t xml:space="preserve"> Envases Tetrapak</w:t>
            </w:r>
          </w:p>
        </w:tc>
      </w:tr>
      <w:tr w:rsidR="00F945A6" w:rsidRPr="00F71AF8" w14:paraId="1F4D2FBD" w14:textId="77777777" w:rsidTr="00816107">
        <w:trPr>
          <w:trHeight w:val="57"/>
        </w:trPr>
        <w:tc>
          <w:tcPr>
            <w:tcW w:w="2830" w:type="dxa"/>
            <w:vAlign w:val="center"/>
          </w:tcPr>
          <w:p w14:paraId="405E1681" w14:textId="6A245846" w:rsidR="00FD5C63" w:rsidRPr="00F71AF8" w:rsidRDefault="00F945A6" w:rsidP="00FD5C63">
            <w:pPr>
              <w:jc w:val="center"/>
              <w:rPr>
                <w:rFonts w:ascii="Times New Roman" w:hAnsi="Times New Roman"/>
                <w:b/>
                <w:bCs/>
                <w:sz w:val="18"/>
                <w:szCs w:val="18"/>
                <w:lang w:eastAsia="es-ES"/>
              </w:rPr>
            </w:pPr>
            <w:r w:rsidRPr="00F71AF8">
              <w:rPr>
                <w:rFonts w:ascii="Times New Roman" w:hAnsi="Times New Roman"/>
                <w:b/>
                <w:bCs/>
                <w:sz w:val="18"/>
                <w:szCs w:val="18"/>
                <w:lang w:eastAsia="es-ES"/>
              </w:rPr>
              <w:t>Metal</w:t>
            </w:r>
            <w:r w:rsidR="002A5B49" w:rsidRPr="00F71AF8">
              <w:rPr>
                <w:rFonts w:ascii="Times New Roman" w:hAnsi="Times New Roman"/>
                <w:b/>
                <w:bCs/>
                <w:sz w:val="18"/>
                <w:szCs w:val="18"/>
                <w:lang w:eastAsia="es-ES"/>
              </w:rPr>
              <w:t>:</w:t>
            </w:r>
          </w:p>
          <w:p w14:paraId="4B29230D" w14:textId="58EEA9B0" w:rsidR="00F945A6" w:rsidRPr="00F71AF8" w:rsidRDefault="00FD5C63" w:rsidP="00FD5C63">
            <w:pPr>
              <w:jc w:val="center"/>
              <w:rPr>
                <w:rFonts w:ascii="Times New Roman" w:hAnsi="Times New Roman"/>
                <w:sz w:val="18"/>
                <w:szCs w:val="18"/>
                <w:lang w:eastAsia="es-ES"/>
              </w:rPr>
            </w:pPr>
            <w:r w:rsidRPr="00F71AF8">
              <w:rPr>
                <w:rFonts w:ascii="Times New Roman" w:hAnsi="Times New Roman"/>
                <w:sz w:val="18"/>
                <w:szCs w:val="18"/>
                <w:lang w:eastAsia="es-ES"/>
              </w:rPr>
              <w:t>Clasificación p</w:t>
            </w:r>
            <w:r w:rsidR="002A5B49" w:rsidRPr="00F71AF8">
              <w:rPr>
                <w:rFonts w:ascii="Times New Roman" w:hAnsi="Times New Roman"/>
                <w:sz w:val="18"/>
                <w:szCs w:val="18"/>
                <w:lang w:eastAsia="es-ES"/>
              </w:rPr>
              <w:t>or tipo de material</w:t>
            </w:r>
          </w:p>
        </w:tc>
        <w:tc>
          <w:tcPr>
            <w:tcW w:w="6520" w:type="dxa"/>
            <w:vAlign w:val="center"/>
          </w:tcPr>
          <w:p w14:paraId="043278B3" w14:textId="7EB10A6D" w:rsidR="00F945A6" w:rsidRPr="00F71AF8" w:rsidRDefault="00116D6C" w:rsidP="0052680E">
            <w:pPr>
              <w:jc w:val="both"/>
              <w:rPr>
                <w:rFonts w:ascii="Times New Roman" w:hAnsi="Times New Roman"/>
                <w:sz w:val="18"/>
                <w:szCs w:val="18"/>
                <w:lang w:eastAsia="es-ES"/>
              </w:rPr>
            </w:pPr>
            <w:r w:rsidRPr="00F71AF8">
              <w:rPr>
                <w:rFonts w:ascii="Times New Roman" w:hAnsi="Times New Roman"/>
                <w:sz w:val="18"/>
                <w:szCs w:val="18"/>
                <w:lang w:eastAsia="es-ES"/>
              </w:rPr>
              <w:t xml:space="preserve">Aluminio, </w:t>
            </w:r>
            <w:r w:rsidR="00E06F2F" w:rsidRPr="00F71AF8">
              <w:rPr>
                <w:rFonts w:ascii="Times New Roman" w:hAnsi="Times New Roman"/>
                <w:sz w:val="18"/>
                <w:szCs w:val="18"/>
                <w:lang w:eastAsia="es-ES"/>
              </w:rPr>
              <w:t>acero inoxidable, cobre, metales no ferrosos, chatarra ferrosa.</w:t>
            </w:r>
          </w:p>
        </w:tc>
      </w:tr>
    </w:tbl>
    <w:p w14:paraId="2E003053" w14:textId="3FBB72C8" w:rsidR="003F08D2" w:rsidRPr="00F71AF8" w:rsidRDefault="00FD5C63" w:rsidP="00FD5C63">
      <w:pPr>
        <w:spacing w:after="0" w:line="240" w:lineRule="auto"/>
        <w:jc w:val="center"/>
        <w:rPr>
          <w:rFonts w:ascii="Times New Roman" w:hAnsi="Times New Roman"/>
          <w:sz w:val="18"/>
          <w:szCs w:val="18"/>
          <w:lang w:eastAsia="es-ES"/>
        </w:rPr>
      </w:pPr>
      <w:r w:rsidRPr="00F71AF8">
        <w:rPr>
          <w:rFonts w:ascii="Times New Roman" w:hAnsi="Times New Roman"/>
          <w:b/>
          <w:bCs/>
          <w:sz w:val="18"/>
          <w:szCs w:val="18"/>
        </w:rPr>
        <w:t>Fuente</w:t>
      </w:r>
      <w:r w:rsidRPr="00F71AF8">
        <w:rPr>
          <w:rFonts w:ascii="Times New Roman" w:hAnsi="Times New Roman"/>
          <w:sz w:val="18"/>
          <w:szCs w:val="18"/>
        </w:rPr>
        <w:t>:</w:t>
      </w:r>
      <w:r w:rsidR="006139C5" w:rsidRPr="00F71AF8">
        <w:rPr>
          <w:rFonts w:ascii="Times New Roman" w:hAnsi="Times New Roman"/>
          <w:sz w:val="18"/>
          <w:szCs w:val="18"/>
        </w:rPr>
        <w:t xml:space="preserve"> </w:t>
      </w:r>
      <w:r w:rsidR="006139C5" w:rsidRPr="00F71AF8">
        <w:rPr>
          <w:rFonts w:ascii="Times New Roman" w:hAnsi="Times New Roman"/>
          <w:szCs w:val="24"/>
          <w:lang w:eastAsia="es-ES"/>
        </w:rPr>
        <w:t>[</w:t>
      </w:r>
      <w:r w:rsidR="00217E65" w:rsidRPr="00F71AF8">
        <w:rPr>
          <w:rFonts w:ascii="Times New Roman" w:hAnsi="Times New Roman"/>
          <w:szCs w:val="24"/>
          <w:lang w:eastAsia="es-ES"/>
        </w:rPr>
        <w:t>32</w:t>
      </w:r>
      <w:r w:rsidR="006139C5" w:rsidRPr="00F71AF8">
        <w:rPr>
          <w:rFonts w:ascii="Times New Roman" w:hAnsi="Times New Roman"/>
          <w:szCs w:val="24"/>
          <w:lang w:eastAsia="es-ES"/>
        </w:rPr>
        <w:t>]</w:t>
      </w:r>
      <w:r w:rsidR="00217E65" w:rsidRPr="00F71AF8">
        <w:rPr>
          <w:rFonts w:ascii="Times New Roman" w:hAnsi="Times New Roman"/>
          <w:szCs w:val="24"/>
          <w:lang w:eastAsia="es-ES"/>
        </w:rPr>
        <w:t>, [33]</w:t>
      </w:r>
    </w:p>
    <w:p w14:paraId="419B0750" w14:textId="77777777" w:rsidR="003F08D2" w:rsidRPr="00F71AF8" w:rsidRDefault="003F08D2" w:rsidP="00B82345">
      <w:pPr>
        <w:spacing w:after="120" w:line="480" w:lineRule="auto"/>
        <w:jc w:val="both"/>
        <w:rPr>
          <w:rFonts w:ascii="Times New Roman" w:hAnsi="Times New Roman"/>
          <w:szCs w:val="24"/>
          <w:lang w:eastAsia="es-ES"/>
        </w:rPr>
      </w:pPr>
    </w:p>
    <w:p w14:paraId="254E2CAB" w14:textId="17C290A3" w:rsidR="00657DEA" w:rsidRPr="00F71AF8" w:rsidRDefault="00657DEA"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lastRenderedPageBreak/>
        <w:t xml:space="preserve">Los residuos que no fueron seleccionados son considerados como rechazos y deben caer al final de la banda transportadora en contenedores. Estos residuos </w:t>
      </w:r>
      <w:r w:rsidR="00A83F96" w:rsidRPr="00F71AF8">
        <w:rPr>
          <w:rFonts w:ascii="Times New Roman" w:hAnsi="Times New Roman"/>
          <w:szCs w:val="24"/>
          <w:lang w:eastAsia="es-ES"/>
        </w:rPr>
        <w:t>son</w:t>
      </w:r>
      <w:r w:rsidRPr="00F71AF8">
        <w:rPr>
          <w:rFonts w:ascii="Times New Roman" w:hAnsi="Times New Roman"/>
          <w:szCs w:val="24"/>
          <w:lang w:eastAsia="es-ES"/>
        </w:rPr>
        <w:t xml:space="preserve"> llevados a disposición final en relleno sanitario o sistemas de aprovechamiento energético</w:t>
      </w:r>
      <w:r w:rsidR="006C1DF3" w:rsidRPr="00F71AF8">
        <w:rPr>
          <w:rFonts w:ascii="Times New Roman" w:hAnsi="Times New Roman"/>
          <w:szCs w:val="24"/>
          <w:lang w:eastAsia="es-ES"/>
        </w:rPr>
        <w:t xml:space="preserve"> </w:t>
      </w:r>
      <w:r w:rsidR="006C1DF3" w:rsidRPr="00F71AF8">
        <w:rPr>
          <w:rFonts w:ascii="Times New Roman" w:hAnsi="Times New Roman"/>
          <w:sz w:val="20"/>
          <w:szCs w:val="20"/>
        </w:rPr>
        <w:t>[33]</w:t>
      </w:r>
      <w:r w:rsidRPr="00F71AF8">
        <w:rPr>
          <w:rFonts w:ascii="Times New Roman" w:hAnsi="Times New Roman"/>
          <w:szCs w:val="24"/>
          <w:lang w:eastAsia="es-ES"/>
        </w:rPr>
        <w:t>.</w:t>
      </w:r>
    </w:p>
    <w:p w14:paraId="0D11A6C8" w14:textId="77777777" w:rsidR="005E7BCB" w:rsidRPr="00F71AF8" w:rsidRDefault="005E7BCB" w:rsidP="005E7BCB">
      <w:pPr>
        <w:pStyle w:val="Prrafodelista"/>
        <w:numPr>
          <w:ilvl w:val="3"/>
          <w:numId w:val="8"/>
        </w:numPr>
        <w:spacing w:after="120" w:line="480" w:lineRule="auto"/>
        <w:jc w:val="both"/>
        <w:rPr>
          <w:rFonts w:ascii="Times New Roman" w:hAnsi="Times New Roman"/>
          <w:b/>
          <w:bCs/>
          <w:szCs w:val="24"/>
          <w:lang w:eastAsia="es-ES"/>
        </w:rPr>
      </w:pPr>
      <w:r w:rsidRPr="00F71AF8">
        <w:rPr>
          <w:rFonts w:ascii="Times New Roman" w:hAnsi="Times New Roman"/>
          <w:b/>
          <w:bCs/>
          <w:szCs w:val="24"/>
          <w:lang w:eastAsia="es-ES"/>
        </w:rPr>
        <w:t>Proceso de lavado</w:t>
      </w:r>
    </w:p>
    <w:p w14:paraId="79380FA2" w14:textId="368E06F0" w:rsidR="005E7BCB" w:rsidRPr="00F71AF8" w:rsidRDefault="005E7BCB" w:rsidP="005E7BCB">
      <w:pPr>
        <w:spacing w:after="120" w:line="480" w:lineRule="auto"/>
        <w:jc w:val="both"/>
        <w:rPr>
          <w:rFonts w:ascii="Times New Roman" w:hAnsi="Times New Roman"/>
        </w:rPr>
      </w:pPr>
      <w:r w:rsidRPr="00F71AF8">
        <w:rPr>
          <w:rFonts w:ascii="Times New Roman" w:hAnsi="Times New Roman"/>
        </w:rPr>
        <w:t>Procedimiento que permite remover residuos de bebidas, alimentos y materiales contaminantes (etiquetas, adhesivos, tapas y anillos distinto al material tratado) y otros residuos. La actividad es de importancia porque previene la degradación del material (residuos orgánicos y químicos pueden degradar el material), mala calidad del producto final (mal olor y propiedades físicas que limita sus posibles aplicaciones futuras), daños a la maquinaria (tanto contaminantes abrasivos causan desgaste y daños costosos a equipos como trituradoras, extrusoras y sistemas de filtración, como residuos pegajosos pueden obstruir filtros y boquillas) , ineficiencia del proceso de transformación (causan interrupciones, atascos y menor velocidad de procesamiento, reduciendo la eficiencia de los procesos de aprovechamiento), inviabilidad de los materiales para ciertas aplicaciones (baja calidad del material impide su uso en aplicaciones de alto valor, destinándolos a usos menos exigentes, o haciendo que no sean aptos para los procesos de aprovechamiento y considerándolos un residuo)</w:t>
      </w:r>
      <w:r w:rsidR="00476953" w:rsidRPr="00F71AF8">
        <w:rPr>
          <w:rFonts w:ascii="Times New Roman" w:hAnsi="Times New Roman"/>
        </w:rPr>
        <w:t xml:space="preserve">. </w:t>
      </w:r>
      <w:r w:rsidR="00476953" w:rsidRPr="00F71AF8">
        <w:rPr>
          <w:rFonts w:ascii="Times New Roman" w:hAnsi="Times New Roman"/>
          <w:szCs w:val="24"/>
          <w:lang w:eastAsia="es-ES"/>
        </w:rPr>
        <w:t>Esta actividad se aplica principalmente para materiales como el plástico y el vidrio</w:t>
      </w:r>
      <w:r w:rsidR="006C1DF3" w:rsidRPr="00F71AF8">
        <w:rPr>
          <w:rFonts w:ascii="Times New Roman" w:hAnsi="Times New Roman"/>
          <w:szCs w:val="24"/>
          <w:lang w:eastAsia="es-ES"/>
        </w:rPr>
        <w:t xml:space="preserve"> </w:t>
      </w:r>
      <w:r w:rsidR="006C1DF3" w:rsidRPr="00F71AF8">
        <w:rPr>
          <w:rFonts w:ascii="Times New Roman" w:hAnsi="Times New Roman"/>
          <w:sz w:val="20"/>
          <w:szCs w:val="20"/>
        </w:rPr>
        <w:t>[33]</w:t>
      </w:r>
      <w:r w:rsidR="00476953" w:rsidRPr="00F71AF8">
        <w:rPr>
          <w:rFonts w:ascii="Times New Roman" w:hAnsi="Times New Roman"/>
          <w:szCs w:val="24"/>
          <w:lang w:eastAsia="es-ES"/>
        </w:rPr>
        <w:t>.</w:t>
      </w:r>
    </w:p>
    <w:p w14:paraId="17E6D7FE" w14:textId="77AADBCC" w:rsidR="001C6826" w:rsidRPr="00F71AF8" w:rsidRDefault="001C6826" w:rsidP="001C6826">
      <w:pPr>
        <w:pStyle w:val="Prrafodelista"/>
        <w:numPr>
          <w:ilvl w:val="3"/>
          <w:numId w:val="8"/>
        </w:numPr>
        <w:spacing w:after="120" w:line="480" w:lineRule="auto"/>
        <w:jc w:val="both"/>
        <w:rPr>
          <w:rFonts w:ascii="Times New Roman" w:hAnsi="Times New Roman"/>
          <w:b/>
          <w:bCs/>
          <w:szCs w:val="24"/>
          <w:lang w:eastAsia="es-ES"/>
        </w:rPr>
      </w:pPr>
      <w:r w:rsidRPr="00F71AF8">
        <w:rPr>
          <w:rFonts w:ascii="Times New Roman" w:hAnsi="Times New Roman"/>
          <w:b/>
          <w:bCs/>
          <w:szCs w:val="24"/>
          <w:lang w:eastAsia="es-ES"/>
        </w:rPr>
        <w:t xml:space="preserve">Proceso de </w:t>
      </w:r>
      <w:r w:rsidR="002B76E9" w:rsidRPr="00F71AF8">
        <w:rPr>
          <w:rFonts w:ascii="Times New Roman" w:hAnsi="Times New Roman"/>
          <w:b/>
          <w:bCs/>
          <w:szCs w:val="24"/>
          <w:lang w:eastAsia="es-ES"/>
        </w:rPr>
        <w:t>triturado</w:t>
      </w:r>
    </w:p>
    <w:p w14:paraId="55709923" w14:textId="657E38AD" w:rsidR="00DE7D0C" w:rsidRPr="00F71AF8" w:rsidRDefault="00B962AE"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Procedimiento que permite de reducir objetos voluminosos en fragmentos más pequeños</w:t>
      </w:r>
      <w:r w:rsidR="00DE7D0C" w:rsidRPr="00F71AF8">
        <w:rPr>
          <w:rFonts w:ascii="Times New Roman" w:hAnsi="Times New Roman"/>
          <w:szCs w:val="24"/>
          <w:lang w:eastAsia="es-ES"/>
        </w:rPr>
        <w:t xml:space="preserve">, reduciendo su volumen y homogeneizando los materiales, </w:t>
      </w:r>
      <w:r w:rsidR="00083273" w:rsidRPr="00F71AF8">
        <w:rPr>
          <w:rFonts w:ascii="Times New Roman" w:hAnsi="Times New Roman"/>
          <w:szCs w:val="24"/>
          <w:lang w:eastAsia="es-ES"/>
        </w:rPr>
        <w:t>f</w:t>
      </w:r>
      <w:r w:rsidRPr="00F71AF8">
        <w:rPr>
          <w:rFonts w:ascii="Times New Roman" w:hAnsi="Times New Roman"/>
          <w:szCs w:val="24"/>
          <w:lang w:eastAsia="es-ES"/>
        </w:rPr>
        <w:t>a</w:t>
      </w:r>
      <w:r w:rsidR="00DE7D0C" w:rsidRPr="00F71AF8">
        <w:rPr>
          <w:rFonts w:ascii="Times New Roman" w:hAnsi="Times New Roman"/>
          <w:szCs w:val="24"/>
          <w:lang w:eastAsia="es-ES"/>
        </w:rPr>
        <w:t>cilitando las actividades posteriores de</w:t>
      </w:r>
      <w:r w:rsidR="00BA3BD5" w:rsidRPr="00F71AF8">
        <w:rPr>
          <w:rFonts w:ascii="Times New Roman" w:hAnsi="Times New Roman"/>
          <w:szCs w:val="24"/>
          <w:lang w:eastAsia="es-ES"/>
        </w:rPr>
        <w:t xml:space="preserve"> almacenamiento, transporte, aprovechamiento físico o energétic</w:t>
      </w:r>
      <w:r w:rsidR="00240BFC" w:rsidRPr="00F71AF8">
        <w:rPr>
          <w:rFonts w:ascii="Times New Roman" w:hAnsi="Times New Roman"/>
          <w:szCs w:val="24"/>
          <w:lang w:eastAsia="es-ES"/>
        </w:rPr>
        <w:t>o</w:t>
      </w:r>
      <w:r w:rsidR="0002285F" w:rsidRPr="00F71AF8">
        <w:rPr>
          <w:rFonts w:ascii="Times New Roman" w:hAnsi="Times New Roman"/>
          <w:szCs w:val="24"/>
          <w:lang w:eastAsia="es-ES"/>
        </w:rPr>
        <w:t xml:space="preserve">. Esta actividad se aplica principalmente </w:t>
      </w:r>
      <w:r w:rsidR="00024D09" w:rsidRPr="00F71AF8">
        <w:rPr>
          <w:rFonts w:ascii="Times New Roman" w:hAnsi="Times New Roman"/>
          <w:szCs w:val="24"/>
          <w:lang w:eastAsia="es-ES"/>
        </w:rPr>
        <w:t>para materiales como el plástico y el vidrio</w:t>
      </w:r>
      <w:r w:rsidR="006C1DF3" w:rsidRPr="00F71AF8">
        <w:rPr>
          <w:rFonts w:ascii="Times New Roman" w:hAnsi="Times New Roman"/>
          <w:szCs w:val="24"/>
          <w:lang w:eastAsia="es-ES"/>
        </w:rPr>
        <w:t xml:space="preserve"> </w:t>
      </w:r>
      <w:r w:rsidR="006C1DF3" w:rsidRPr="00F71AF8">
        <w:rPr>
          <w:rFonts w:ascii="Times New Roman" w:hAnsi="Times New Roman"/>
          <w:sz w:val="20"/>
          <w:szCs w:val="20"/>
        </w:rPr>
        <w:t>[33]</w:t>
      </w:r>
      <w:r w:rsidR="00024D09" w:rsidRPr="00F71AF8">
        <w:rPr>
          <w:rFonts w:ascii="Times New Roman" w:hAnsi="Times New Roman"/>
          <w:szCs w:val="24"/>
          <w:lang w:eastAsia="es-ES"/>
        </w:rPr>
        <w:t xml:space="preserve">. </w:t>
      </w:r>
    </w:p>
    <w:p w14:paraId="5940C92B" w14:textId="3292AE43" w:rsidR="00AF0D63" w:rsidRPr="00F71AF8" w:rsidRDefault="00AF0D63" w:rsidP="00AF0D63">
      <w:pPr>
        <w:pStyle w:val="Prrafodelista"/>
        <w:numPr>
          <w:ilvl w:val="3"/>
          <w:numId w:val="8"/>
        </w:numPr>
        <w:spacing w:after="120" w:line="480" w:lineRule="auto"/>
        <w:jc w:val="both"/>
        <w:rPr>
          <w:rFonts w:ascii="Times New Roman" w:hAnsi="Times New Roman"/>
          <w:b/>
          <w:bCs/>
          <w:szCs w:val="24"/>
          <w:lang w:eastAsia="es-ES"/>
        </w:rPr>
      </w:pPr>
      <w:r w:rsidRPr="00F71AF8">
        <w:rPr>
          <w:rFonts w:ascii="Times New Roman" w:hAnsi="Times New Roman"/>
          <w:b/>
          <w:bCs/>
          <w:szCs w:val="24"/>
          <w:lang w:eastAsia="es-ES"/>
        </w:rPr>
        <w:t xml:space="preserve">Proceso de extrusado </w:t>
      </w:r>
      <w:r w:rsidR="00840DFF" w:rsidRPr="00F71AF8">
        <w:rPr>
          <w:rFonts w:ascii="Times New Roman" w:hAnsi="Times New Roman"/>
          <w:b/>
          <w:bCs/>
          <w:szCs w:val="24"/>
          <w:lang w:eastAsia="es-ES"/>
        </w:rPr>
        <w:t>y pelletizado</w:t>
      </w:r>
    </w:p>
    <w:p w14:paraId="6C33A4DD" w14:textId="4F411D56" w:rsidR="00AD325B" w:rsidRPr="00F71AF8" w:rsidRDefault="00C85906"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Proce</w:t>
      </w:r>
      <w:r w:rsidR="009C5773" w:rsidRPr="00F71AF8">
        <w:rPr>
          <w:rFonts w:ascii="Times New Roman" w:hAnsi="Times New Roman"/>
          <w:szCs w:val="24"/>
          <w:lang w:eastAsia="es-ES"/>
        </w:rPr>
        <w:t>dimiento</w:t>
      </w:r>
      <w:r w:rsidRPr="00F71AF8">
        <w:rPr>
          <w:rFonts w:ascii="Times New Roman" w:hAnsi="Times New Roman"/>
          <w:szCs w:val="24"/>
          <w:lang w:eastAsia="es-ES"/>
        </w:rPr>
        <w:t xml:space="preserve"> donde e</w:t>
      </w:r>
      <w:r w:rsidR="00C26511" w:rsidRPr="00F71AF8">
        <w:rPr>
          <w:rFonts w:ascii="Times New Roman" w:hAnsi="Times New Roman"/>
          <w:szCs w:val="24"/>
          <w:lang w:eastAsia="es-ES"/>
        </w:rPr>
        <w:t xml:space="preserve">l plástico se calienta y se funde para convertirlo en un líquido viscoso. </w:t>
      </w:r>
      <w:r w:rsidR="007F6A77" w:rsidRPr="00F71AF8">
        <w:rPr>
          <w:rFonts w:ascii="Times New Roman" w:hAnsi="Times New Roman"/>
          <w:szCs w:val="24"/>
          <w:lang w:eastAsia="es-ES"/>
        </w:rPr>
        <w:t>posteriormente</w:t>
      </w:r>
      <w:r w:rsidR="00C26511" w:rsidRPr="00F71AF8">
        <w:rPr>
          <w:rFonts w:ascii="Times New Roman" w:hAnsi="Times New Roman"/>
          <w:szCs w:val="24"/>
          <w:lang w:eastAsia="es-ES"/>
        </w:rPr>
        <w:t xml:space="preserve"> se fuerza a </w:t>
      </w:r>
      <w:r w:rsidR="00B03D02" w:rsidRPr="00F71AF8">
        <w:rPr>
          <w:rFonts w:ascii="Times New Roman" w:hAnsi="Times New Roman"/>
          <w:szCs w:val="24"/>
          <w:lang w:eastAsia="es-ES"/>
        </w:rPr>
        <w:t xml:space="preserve">pasar a </w:t>
      </w:r>
      <w:r w:rsidR="00C26511" w:rsidRPr="00F71AF8">
        <w:rPr>
          <w:rFonts w:ascii="Times New Roman" w:hAnsi="Times New Roman"/>
          <w:szCs w:val="24"/>
          <w:lang w:eastAsia="es-ES"/>
        </w:rPr>
        <w:t>través de una matriz para formar hebras continuas</w:t>
      </w:r>
      <w:r w:rsidR="00AD325B" w:rsidRPr="00F71AF8">
        <w:rPr>
          <w:rFonts w:ascii="Times New Roman" w:hAnsi="Times New Roman"/>
          <w:szCs w:val="24"/>
          <w:lang w:eastAsia="es-ES"/>
        </w:rPr>
        <w:t xml:space="preserve">, luego se </w:t>
      </w:r>
      <w:r w:rsidR="00456EBC" w:rsidRPr="00F71AF8">
        <w:rPr>
          <w:rFonts w:ascii="Times New Roman" w:hAnsi="Times New Roman"/>
          <w:szCs w:val="24"/>
          <w:lang w:eastAsia="es-ES"/>
        </w:rPr>
        <w:t xml:space="preserve">hacen pasar </w:t>
      </w:r>
      <w:r w:rsidR="00AD325B" w:rsidRPr="00F71AF8">
        <w:rPr>
          <w:rFonts w:ascii="Times New Roman" w:hAnsi="Times New Roman"/>
          <w:szCs w:val="24"/>
          <w:lang w:eastAsia="es-ES"/>
        </w:rPr>
        <w:lastRenderedPageBreak/>
        <w:t>por un baño de agua o un sistema de refrigeración por aire para solidificarlos</w:t>
      </w:r>
      <w:r w:rsidR="00456EBC" w:rsidRPr="00F71AF8">
        <w:rPr>
          <w:rFonts w:ascii="Times New Roman" w:hAnsi="Times New Roman"/>
          <w:szCs w:val="24"/>
          <w:lang w:eastAsia="es-ES"/>
        </w:rPr>
        <w:t xml:space="preserve">, y finalmente </w:t>
      </w:r>
      <w:r w:rsidR="00AD325B" w:rsidRPr="00F71AF8">
        <w:rPr>
          <w:rFonts w:ascii="Times New Roman" w:hAnsi="Times New Roman"/>
          <w:szCs w:val="24"/>
          <w:lang w:eastAsia="es-ES"/>
        </w:rPr>
        <w:t xml:space="preserve">se cortan en </w:t>
      </w:r>
      <w:r w:rsidR="00F3087D" w:rsidRPr="00F71AF8">
        <w:rPr>
          <w:rFonts w:ascii="Times New Roman" w:hAnsi="Times New Roman"/>
          <w:szCs w:val="24"/>
          <w:lang w:eastAsia="es-ES"/>
        </w:rPr>
        <w:t xml:space="preserve">gránulos o </w:t>
      </w:r>
      <w:r w:rsidR="00AD325B" w:rsidRPr="00F71AF8">
        <w:rPr>
          <w:rFonts w:ascii="Times New Roman" w:hAnsi="Times New Roman"/>
          <w:szCs w:val="24"/>
          <w:lang w:eastAsia="es-ES"/>
        </w:rPr>
        <w:t>pellets uniformes con una granuladora.</w:t>
      </w:r>
      <w:r w:rsidR="00F90737" w:rsidRPr="00F71AF8">
        <w:rPr>
          <w:rFonts w:ascii="Times New Roman" w:hAnsi="Times New Roman"/>
          <w:szCs w:val="24"/>
          <w:lang w:eastAsia="es-ES"/>
        </w:rPr>
        <w:t xml:space="preserve"> El material generado </w:t>
      </w:r>
      <w:r w:rsidR="00F12E6C" w:rsidRPr="00F71AF8">
        <w:rPr>
          <w:rFonts w:ascii="Times New Roman" w:hAnsi="Times New Roman"/>
          <w:szCs w:val="24"/>
          <w:lang w:eastAsia="es-ES"/>
        </w:rPr>
        <w:t>es que se puedan fundirse y moldearse fácilmente en nuevos productos, reduciendo la necesidad de plástico virgen</w:t>
      </w:r>
      <w:r w:rsidR="006C1DF3" w:rsidRPr="00F71AF8">
        <w:rPr>
          <w:rFonts w:ascii="Times New Roman" w:hAnsi="Times New Roman"/>
          <w:szCs w:val="24"/>
          <w:lang w:eastAsia="es-ES"/>
        </w:rPr>
        <w:t xml:space="preserve"> </w:t>
      </w:r>
      <w:r w:rsidR="006C1DF3" w:rsidRPr="00F71AF8">
        <w:rPr>
          <w:rFonts w:ascii="Times New Roman" w:hAnsi="Times New Roman"/>
          <w:sz w:val="20"/>
          <w:szCs w:val="20"/>
        </w:rPr>
        <w:t>[33]</w:t>
      </w:r>
      <w:r w:rsidR="00F12E6C" w:rsidRPr="00F71AF8">
        <w:rPr>
          <w:rFonts w:ascii="Times New Roman" w:hAnsi="Times New Roman"/>
          <w:szCs w:val="24"/>
          <w:lang w:eastAsia="es-ES"/>
        </w:rPr>
        <w:t>.</w:t>
      </w:r>
    </w:p>
    <w:p w14:paraId="7C0A1099" w14:textId="1097B7AC" w:rsidR="00CB2946" w:rsidRPr="00F71AF8" w:rsidRDefault="00CB2946" w:rsidP="00CB2946">
      <w:pPr>
        <w:pStyle w:val="Prrafodelista"/>
        <w:numPr>
          <w:ilvl w:val="3"/>
          <w:numId w:val="8"/>
        </w:numPr>
        <w:spacing w:after="120" w:line="480" w:lineRule="auto"/>
        <w:jc w:val="both"/>
        <w:rPr>
          <w:rFonts w:ascii="Times New Roman" w:hAnsi="Times New Roman"/>
          <w:b/>
          <w:bCs/>
          <w:szCs w:val="24"/>
          <w:lang w:eastAsia="es-ES"/>
        </w:rPr>
      </w:pPr>
      <w:r w:rsidRPr="00F71AF8">
        <w:rPr>
          <w:rFonts w:ascii="Times New Roman" w:hAnsi="Times New Roman"/>
          <w:b/>
          <w:bCs/>
          <w:szCs w:val="24"/>
          <w:lang w:eastAsia="es-ES"/>
        </w:rPr>
        <w:t>Proceso de compactado</w:t>
      </w:r>
    </w:p>
    <w:p w14:paraId="14367C43" w14:textId="05AE181A" w:rsidR="00B552B1" w:rsidRPr="00F71AF8" w:rsidRDefault="009C5773"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 xml:space="preserve">Procedimiento donde se </w:t>
      </w:r>
      <w:r w:rsidR="00C85906" w:rsidRPr="00F71AF8">
        <w:rPr>
          <w:rFonts w:ascii="Times New Roman" w:hAnsi="Times New Roman"/>
          <w:szCs w:val="24"/>
          <w:lang w:eastAsia="es-ES"/>
        </w:rPr>
        <w:t xml:space="preserve">reduce el volumen de </w:t>
      </w:r>
      <w:r w:rsidR="00590156" w:rsidRPr="00F71AF8">
        <w:rPr>
          <w:rFonts w:ascii="Times New Roman" w:hAnsi="Times New Roman"/>
          <w:szCs w:val="24"/>
          <w:lang w:eastAsia="es-ES"/>
        </w:rPr>
        <w:t xml:space="preserve">los materiales mediante </w:t>
      </w:r>
      <w:r w:rsidR="00C85906" w:rsidRPr="00F71AF8">
        <w:rPr>
          <w:rFonts w:ascii="Times New Roman" w:hAnsi="Times New Roman"/>
          <w:szCs w:val="24"/>
          <w:lang w:eastAsia="es-ES"/>
        </w:rPr>
        <w:t xml:space="preserve">una presión ejercida </w:t>
      </w:r>
      <w:r w:rsidR="00590156" w:rsidRPr="00F71AF8">
        <w:rPr>
          <w:rFonts w:ascii="Times New Roman" w:hAnsi="Times New Roman"/>
          <w:szCs w:val="24"/>
          <w:lang w:eastAsia="es-ES"/>
        </w:rPr>
        <w:t>estos</w:t>
      </w:r>
      <w:r w:rsidR="000C6AFF" w:rsidRPr="00F71AF8">
        <w:rPr>
          <w:rFonts w:ascii="Times New Roman" w:hAnsi="Times New Roman"/>
          <w:szCs w:val="24"/>
          <w:lang w:eastAsia="es-ES"/>
        </w:rPr>
        <w:t xml:space="preserve">, </w:t>
      </w:r>
      <w:r w:rsidR="00503BB4" w:rsidRPr="00F71AF8">
        <w:rPr>
          <w:rFonts w:ascii="Times New Roman" w:hAnsi="Times New Roman"/>
          <w:szCs w:val="24"/>
          <w:lang w:eastAsia="es-ES"/>
        </w:rPr>
        <w:t xml:space="preserve">expulsando </w:t>
      </w:r>
      <w:r w:rsidR="000C6AFF" w:rsidRPr="00F71AF8">
        <w:rPr>
          <w:rFonts w:ascii="Times New Roman" w:hAnsi="Times New Roman"/>
          <w:szCs w:val="24"/>
          <w:lang w:eastAsia="es-ES"/>
        </w:rPr>
        <w:t xml:space="preserve">el aire </w:t>
      </w:r>
      <w:r w:rsidR="00433B51" w:rsidRPr="00F71AF8">
        <w:rPr>
          <w:rFonts w:ascii="Times New Roman" w:hAnsi="Times New Roman"/>
          <w:szCs w:val="24"/>
          <w:lang w:eastAsia="es-ES"/>
        </w:rPr>
        <w:t xml:space="preserve">contenido </w:t>
      </w:r>
      <w:r w:rsidR="00503BB4" w:rsidRPr="00F71AF8">
        <w:rPr>
          <w:rFonts w:ascii="Times New Roman" w:hAnsi="Times New Roman"/>
          <w:szCs w:val="24"/>
          <w:lang w:eastAsia="es-ES"/>
        </w:rPr>
        <w:t xml:space="preserve">en el </w:t>
      </w:r>
      <w:r w:rsidR="00955FEB" w:rsidRPr="00F71AF8">
        <w:rPr>
          <w:rFonts w:ascii="Times New Roman" w:hAnsi="Times New Roman"/>
          <w:szCs w:val="24"/>
          <w:lang w:eastAsia="es-ES"/>
        </w:rPr>
        <w:t>material y</w:t>
      </w:r>
      <w:r w:rsidR="00433B51" w:rsidRPr="00F71AF8">
        <w:rPr>
          <w:rFonts w:ascii="Times New Roman" w:hAnsi="Times New Roman"/>
          <w:szCs w:val="24"/>
          <w:lang w:eastAsia="es-ES"/>
        </w:rPr>
        <w:t xml:space="preserve"> aumentando la masa por unidad de volumen</w:t>
      </w:r>
      <w:r w:rsidR="00AC60A3" w:rsidRPr="00F71AF8">
        <w:rPr>
          <w:rFonts w:ascii="Times New Roman" w:hAnsi="Times New Roman"/>
          <w:szCs w:val="24"/>
          <w:lang w:eastAsia="es-ES"/>
        </w:rPr>
        <w:t xml:space="preserve"> cuando </w:t>
      </w:r>
      <w:r w:rsidR="000C6AFF" w:rsidRPr="00F71AF8">
        <w:rPr>
          <w:rFonts w:ascii="Times New Roman" w:hAnsi="Times New Roman"/>
          <w:szCs w:val="24"/>
          <w:lang w:eastAsia="es-ES"/>
        </w:rPr>
        <w:t>se alcanza la máxima compresión</w:t>
      </w:r>
      <w:r w:rsidR="00961675" w:rsidRPr="00F71AF8">
        <w:rPr>
          <w:rFonts w:ascii="Times New Roman" w:hAnsi="Times New Roman"/>
          <w:szCs w:val="24"/>
          <w:lang w:eastAsia="es-ES"/>
        </w:rPr>
        <w:t xml:space="preserve"> y generando un material acomodado en</w:t>
      </w:r>
      <w:r w:rsidR="00955FEB" w:rsidRPr="00F71AF8">
        <w:rPr>
          <w:rFonts w:ascii="Times New Roman" w:hAnsi="Times New Roman"/>
          <w:szCs w:val="24"/>
          <w:lang w:eastAsia="es-ES"/>
        </w:rPr>
        <w:t xml:space="preserve"> </w:t>
      </w:r>
      <w:r w:rsidR="00961675" w:rsidRPr="00F71AF8">
        <w:rPr>
          <w:rFonts w:ascii="Times New Roman" w:hAnsi="Times New Roman"/>
          <w:szCs w:val="24"/>
          <w:lang w:eastAsia="es-ES"/>
        </w:rPr>
        <w:t>forma cúbica. La actividad permite un acomodo eficiente durante el almacenamiento y el transporte</w:t>
      </w:r>
      <w:r w:rsidR="005216FD" w:rsidRPr="00F71AF8">
        <w:rPr>
          <w:rFonts w:ascii="Times New Roman" w:hAnsi="Times New Roman"/>
          <w:szCs w:val="24"/>
          <w:lang w:eastAsia="es-ES"/>
        </w:rPr>
        <w:t>, y que se traduce en un menor valor económico invertido</w:t>
      </w:r>
      <w:r w:rsidR="0057397B" w:rsidRPr="00F71AF8">
        <w:rPr>
          <w:rFonts w:ascii="Times New Roman" w:hAnsi="Times New Roman"/>
          <w:szCs w:val="24"/>
          <w:lang w:eastAsia="es-ES"/>
        </w:rPr>
        <w:t xml:space="preserve"> en la gestión de estos residuos.</w:t>
      </w:r>
      <w:r w:rsidR="00A54DDE" w:rsidRPr="00F71AF8">
        <w:rPr>
          <w:rFonts w:ascii="Times New Roman" w:hAnsi="Times New Roman"/>
          <w:szCs w:val="24"/>
          <w:lang w:eastAsia="es-ES"/>
        </w:rPr>
        <w:t xml:space="preserve"> Esta actividad se aplica principalmente para materiales como el </w:t>
      </w:r>
      <w:r w:rsidR="006C1DF3" w:rsidRPr="00F71AF8">
        <w:rPr>
          <w:rFonts w:ascii="Times New Roman" w:hAnsi="Times New Roman"/>
          <w:sz w:val="20"/>
          <w:szCs w:val="20"/>
        </w:rPr>
        <w:t>[33]</w:t>
      </w:r>
      <w:r w:rsidR="00A54DDE" w:rsidRPr="00F71AF8">
        <w:rPr>
          <w:rFonts w:ascii="Times New Roman" w:hAnsi="Times New Roman"/>
          <w:szCs w:val="24"/>
          <w:lang w:eastAsia="es-ES"/>
        </w:rPr>
        <w:t>.</w:t>
      </w:r>
    </w:p>
    <w:p w14:paraId="15FBF2A6" w14:textId="1614D7FD" w:rsidR="00C63E24" w:rsidRPr="00F71AF8" w:rsidRDefault="00C63E24" w:rsidP="00C63E24">
      <w:pPr>
        <w:pStyle w:val="Prrafodelista"/>
        <w:numPr>
          <w:ilvl w:val="3"/>
          <w:numId w:val="8"/>
        </w:numPr>
        <w:spacing w:after="120" w:line="480" w:lineRule="auto"/>
        <w:jc w:val="both"/>
        <w:rPr>
          <w:rFonts w:ascii="Times New Roman" w:hAnsi="Times New Roman"/>
          <w:b/>
          <w:bCs/>
          <w:szCs w:val="24"/>
          <w:lang w:eastAsia="es-ES"/>
        </w:rPr>
      </w:pPr>
      <w:r w:rsidRPr="00F71AF8">
        <w:rPr>
          <w:rFonts w:ascii="Times New Roman" w:hAnsi="Times New Roman"/>
          <w:b/>
          <w:bCs/>
          <w:szCs w:val="24"/>
          <w:lang w:eastAsia="es-ES"/>
        </w:rPr>
        <w:t xml:space="preserve">Proceso de </w:t>
      </w:r>
      <w:r w:rsidR="000358A7" w:rsidRPr="00F71AF8">
        <w:rPr>
          <w:rFonts w:ascii="Times New Roman" w:hAnsi="Times New Roman"/>
          <w:b/>
          <w:bCs/>
          <w:szCs w:val="24"/>
          <w:lang w:eastAsia="es-ES"/>
        </w:rPr>
        <w:t>embalaje</w:t>
      </w:r>
    </w:p>
    <w:p w14:paraId="0BD762BF" w14:textId="663D731F" w:rsidR="001C6826" w:rsidRPr="00F71AF8" w:rsidRDefault="001F1BAB"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El procedimiento sucede inmediatamente después de</w:t>
      </w:r>
      <w:r w:rsidR="00D54B71" w:rsidRPr="00F71AF8">
        <w:rPr>
          <w:rFonts w:ascii="Times New Roman" w:hAnsi="Times New Roman"/>
          <w:szCs w:val="24"/>
          <w:lang w:eastAsia="es-ES"/>
        </w:rPr>
        <w:t>l compactado para evitar procesos de reexpansión o desestabilización del fardo</w:t>
      </w:r>
      <w:r w:rsidR="00BD0AB4" w:rsidRPr="00F71AF8">
        <w:rPr>
          <w:rFonts w:ascii="Times New Roman" w:hAnsi="Times New Roman"/>
          <w:szCs w:val="24"/>
          <w:lang w:eastAsia="es-ES"/>
        </w:rPr>
        <w:t xml:space="preserve"> o balas de material compactado</w:t>
      </w:r>
      <w:r w:rsidR="00AE3A78" w:rsidRPr="00F71AF8">
        <w:rPr>
          <w:rFonts w:ascii="Times New Roman" w:hAnsi="Times New Roman"/>
          <w:szCs w:val="24"/>
          <w:lang w:eastAsia="es-ES"/>
        </w:rPr>
        <w:t xml:space="preserve">, </w:t>
      </w:r>
      <w:r w:rsidR="006C1DF3" w:rsidRPr="00F71AF8">
        <w:rPr>
          <w:rFonts w:ascii="Times New Roman" w:hAnsi="Times New Roman"/>
          <w:szCs w:val="24"/>
          <w:lang w:eastAsia="es-ES"/>
        </w:rPr>
        <w:t>amarrándolas</w:t>
      </w:r>
      <w:r w:rsidR="00AE3A78" w:rsidRPr="00F71AF8">
        <w:rPr>
          <w:rFonts w:ascii="Times New Roman" w:hAnsi="Times New Roman"/>
          <w:szCs w:val="24"/>
          <w:lang w:eastAsia="es-ES"/>
        </w:rPr>
        <w:t xml:space="preserve"> </w:t>
      </w:r>
      <w:r w:rsidR="006C1DF3" w:rsidRPr="00F71AF8">
        <w:rPr>
          <w:rFonts w:ascii="Times New Roman" w:hAnsi="Times New Roman"/>
          <w:szCs w:val="24"/>
          <w:lang w:eastAsia="es-ES"/>
        </w:rPr>
        <w:t>con suncho y grapas plásticos</w:t>
      </w:r>
      <w:r w:rsidR="004E0CF6" w:rsidRPr="00F71AF8">
        <w:rPr>
          <w:rFonts w:ascii="Times New Roman" w:hAnsi="Times New Roman"/>
          <w:szCs w:val="24"/>
          <w:lang w:eastAsia="es-ES"/>
        </w:rPr>
        <w:t>, alambre o plástico flexible según el material</w:t>
      </w:r>
      <w:r w:rsidR="004B1C23" w:rsidRPr="00F71AF8">
        <w:rPr>
          <w:rFonts w:ascii="Times New Roman" w:hAnsi="Times New Roman"/>
          <w:szCs w:val="24"/>
          <w:lang w:eastAsia="es-ES"/>
        </w:rPr>
        <w:t>. Esta actividad se aplica principalmente para materiales como el papel y cartón, plástico y metales no ferrosos</w:t>
      </w:r>
      <w:r w:rsidR="006C1DF3" w:rsidRPr="00F71AF8">
        <w:rPr>
          <w:rFonts w:ascii="Times New Roman" w:hAnsi="Times New Roman"/>
          <w:szCs w:val="24"/>
          <w:lang w:eastAsia="es-ES"/>
        </w:rPr>
        <w:t xml:space="preserve"> </w:t>
      </w:r>
      <w:r w:rsidR="006C1DF3" w:rsidRPr="00F71AF8">
        <w:rPr>
          <w:rFonts w:ascii="Times New Roman" w:hAnsi="Times New Roman"/>
          <w:sz w:val="20"/>
          <w:szCs w:val="20"/>
        </w:rPr>
        <w:t>[33]</w:t>
      </w:r>
      <w:r w:rsidR="004B1C23" w:rsidRPr="00F71AF8">
        <w:rPr>
          <w:rFonts w:ascii="Times New Roman" w:hAnsi="Times New Roman"/>
          <w:szCs w:val="24"/>
          <w:lang w:eastAsia="es-ES"/>
        </w:rPr>
        <w:t>.</w:t>
      </w:r>
    </w:p>
    <w:p w14:paraId="71629388" w14:textId="6DB176D1" w:rsidR="00B82345" w:rsidRPr="00F71AF8" w:rsidRDefault="00B82345" w:rsidP="00B82345">
      <w:pPr>
        <w:pStyle w:val="Prrafodelista"/>
        <w:numPr>
          <w:ilvl w:val="2"/>
          <w:numId w:val="8"/>
        </w:numPr>
        <w:spacing w:after="120" w:line="480" w:lineRule="auto"/>
        <w:jc w:val="both"/>
        <w:rPr>
          <w:rFonts w:ascii="Times New Roman" w:hAnsi="Times New Roman"/>
          <w:b/>
          <w:bCs/>
          <w:szCs w:val="24"/>
          <w:lang w:eastAsia="es-ES"/>
        </w:rPr>
      </w:pPr>
      <w:r w:rsidRPr="00F71AF8">
        <w:rPr>
          <w:rFonts w:ascii="Times New Roman" w:hAnsi="Times New Roman"/>
          <w:b/>
          <w:bCs/>
          <w:szCs w:val="24"/>
          <w:lang w:eastAsia="es-ES"/>
        </w:rPr>
        <w:t xml:space="preserve">Aspectos para la localización, construcción y operación de </w:t>
      </w:r>
      <w:r w:rsidR="008A4940" w:rsidRPr="00F71AF8">
        <w:rPr>
          <w:rFonts w:ascii="Times New Roman" w:hAnsi="Times New Roman"/>
          <w:b/>
          <w:bCs/>
          <w:szCs w:val="24"/>
          <w:lang w:eastAsia="es-ES"/>
        </w:rPr>
        <w:t>PSTRSI</w:t>
      </w:r>
    </w:p>
    <w:p w14:paraId="6DC2CC34" w14:textId="3633B994" w:rsidR="00B82345" w:rsidRPr="00F71AF8" w:rsidRDefault="002C0C65"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Según</w:t>
      </w:r>
      <w:r w:rsidR="00B82345" w:rsidRPr="00F71AF8">
        <w:rPr>
          <w:rFonts w:ascii="Times New Roman" w:hAnsi="Times New Roman"/>
          <w:szCs w:val="24"/>
          <w:lang w:eastAsia="es-ES"/>
        </w:rPr>
        <w:t xml:space="preserve"> la Resolución 799 de 2021 por la cual </w:t>
      </w:r>
      <w:r w:rsidRPr="00F71AF8">
        <w:rPr>
          <w:rFonts w:ascii="Times New Roman" w:hAnsi="Times New Roman"/>
          <w:szCs w:val="24"/>
          <w:lang w:eastAsia="es-ES"/>
        </w:rPr>
        <w:t>se adopta</w:t>
      </w:r>
      <w:r w:rsidR="00B82345" w:rsidRPr="00F71AF8">
        <w:rPr>
          <w:rFonts w:ascii="Times New Roman" w:hAnsi="Times New Roman"/>
          <w:szCs w:val="24"/>
          <w:lang w:eastAsia="es-ES"/>
        </w:rPr>
        <w:t xml:space="preserve"> el Reglamento Técnico para el Sector de Agua Potable y Saneamiento Básico – RAS, se indican los requisitos para tener en cuenta para las </w:t>
      </w:r>
      <w:r w:rsidRPr="00F71AF8">
        <w:rPr>
          <w:rFonts w:ascii="Times New Roman" w:hAnsi="Times New Roman"/>
          <w:szCs w:val="24"/>
          <w:lang w:eastAsia="es-ES"/>
        </w:rPr>
        <w:t xml:space="preserve">PSTRSI </w:t>
      </w:r>
      <w:r w:rsidR="00B82345" w:rsidRPr="00F71AF8">
        <w:rPr>
          <w:rFonts w:ascii="Times New Roman" w:hAnsi="Times New Roman"/>
          <w:szCs w:val="24"/>
          <w:lang w:eastAsia="es-ES"/>
        </w:rPr>
        <w:t>y que se clasifican en criterios de localización, construcción, y operación.</w:t>
      </w:r>
    </w:p>
    <w:p w14:paraId="257CDDCE" w14:textId="30D8493D" w:rsidR="0022348A" w:rsidRPr="00F71AF8" w:rsidRDefault="00B82345"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 xml:space="preserve">Las consideraciones para la localización deben </w:t>
      </w:r>
      <w:r w:rsidR="00FB558F" w:rsidRPr="00F71AF8">
        <w:rPr>
          <w:rFonts w:ascii="Times New Roman" w:hAnsi="Times New Roman"/>
          <w:szCs w:val="24"/>
          <w:lang w:eastAsia="es-ES"/>
        </w:rPr>
        <w:t>tener en cuenta</w:t>
      </w:r>
      <w:r w:rsidRPr="00F71AF8">
        <w:rPr>
          <w:rFonts w:ascii="Times New Roman" w:hAnsi="Times New Roman"/>
          <w:szCs w:val="24"/>
          <w:lang w:eastAsia="es-ES"/>
        </w:rPr>
        <w:t xml:space="preserve"> el origen </w:t>
      </w:r>
      <w:r w:rsidR="00EC210B" w:rsidRPr="00F71AF8">
        <w:rPr>
          <w:rFonts w:ascii="Times New Roman" w:hAnsi="Times New Roman"/>
          <w:szCs w:val="24"/>
          <w:lang w:eastAsia="es-ES"/>
        </w:rPr>
        <w:t xml:space="preserve">de los residuos, </w:t>
      </w:r>
      <w:r w:rsidRPr="00F71AF8">
        <w:rPr>
          <w:rFonts w:ascii="Times New Roman" w:hAnsi="Times New Roman"/>
          <w:szCs w:val="24"/>
          <w:lang w:eastAsia="es-ES"/>
        </w:rPr>
        <w:t>las rutas de transporte</w:t>
      </w:r>
      <w:r w:rsidR="00EC210B" w:rsidRPr="00F71AF8">
        <w:rPr>
          <w:rFonts w:ascii="Times New Roman" w:hAnsi="Times New Roman"/>
          <w:szCs w:val="24"/>
          <w:lang w:eastAsia="es-ES"/>
        </w:rPr>
        <w:t xml:space="preserve"> y</w:t>
      </w:r>
      <w:r w:rsidRPr="00F71AF8">
        <w:rPr>
          <w:rFonts w:ascii="Times New Roman" w:hAnsi="Times New Roman"/>
          <w:szCs w:val="24"/>
          <w:lang w:eastAsia="es-ES"/>
        </w:rPr>
        <w:t xml:space="preserve"> vías de acceso </w:t>
      </w:r>
      <w:r w:rsidR="00EC210B" w:rsidRPr="00F71AF8">
        <w:rPr>
          <w:rFonts w:ascii="Times New Roman" w:hAnsi="Times New Roman"/>
          <w:szCs w:val="24"/>
          <w:lang w:eastAsia="es-ES"/>
        </w:rPr>
        <w:t xml:space="preserve">a la infraestructura </w:t>
      </w:r>
      <w:r w:rsidR="00181DBC" w:rsidRPr="00F71AF8">
        <w:rPr>
          <w:rFonts w:ascii="Times New Roman" w:hAnsi="Times New Roman"/>
          <w:szCs w:val="24"/>
          <w:lang w:eastAsia="es-ES"/>
        </w:rPr>
        <w:t xml:space="preserve">según el tipo de vehículo </w:t>
      </w:r>
      <w:r w:rsidRPr="00F71AF8">
        <w:rPr>
          <w:rFonts w:ascii="Times New Roman" w:hAnsi="Times New Roman"/>
          <w:szCs w:val="24"/>
          <w:lang w:eastAsia="es-ES"/>
        </w:rPr>
        <w:t xml:space="preserve">y </w:t>
      </w:r>
      <w:r w:rsidR="00394F13" w:rsidRPr="00F71AF8">
        <w:rPr>
          <w:rFonts w:ascii="Times New Roman" w:hAnsi="Times New Roman"/>
          <w:szCs w:val="24"/>
          <w:lang w:eastAsia="es-ES"/>
        </w:rPr>
        <w:t>la incidencia</w:t>
      </w:r>
      <w:r w:rsidR="0022348A" w:rsidRPr="00F71AF8">
        <w:rPr>
          <w:rFonts w:ascii="Times New Roman" w:hAnsi="Times New Roman"/>
          <w:szCs w:val="24"/>
          <w:lang w:eastAsia="es-ES"/>
        </w:rPr>
        <w:t xml:space="preserve"> en</w:t>
      </w:r>
      <w:r w:rsidRPr="00F71AF8">
        <w:rPr>
          <w:rFonts w:ascii="Times New Roman" w:hAnsi="Times New Roman"/>
          <w:szCs w:val="24"/>
          <w:lang w:eastAsia="es-ES"/>
        </w:rPr>
        <w:t xml:space="preserve"> </w:t>
      </w:r>
      <w:r w:rsidR="00344452" w:rsidRPr="00F71AF8">
        <w:rPr>
          <w:rFonts w:ascii="Times New Roman" w:hAnsi="Times New Roman"/>
          <w:szCs w:val="24"/>
          <w:lang w:eastAsia="es-ES"/>
        </w:rPr>
        <w:t xml:space="preserve">el </w:t>
      </w:r>
      <w:r w:rsidRPr="00F71AF8">
        <w:rPr>
          <w:rFonts w:ascii="Times New Roman" w:hAnsi="Times New Roman"/>
          <w:szCs w:val="24"/>
          <w:lang w:eastAsia="es-ES"/>
        </w:rPr>
        <w:t xml:space="preserve">tráfico </w:t>
      </w:r>
      <w:r w:rsidR="0022348A" w:rsidRPr="00F71AF8">
        <w:rPr>
          <w:rFonts w:ascii="Times New Roman" w:hAnsi="Times New Roman"/>
          <w:szCs w:val="24"/>
          <w:lang w:eastAsia="es-ES"/>
        </w:rPr>
        <w:t>vehicular</w:t>
      </w:r>
      <w:r w:rsidRPr="00F71AF8">
        <w:rPr>
          <w:rFonts w:ascii="Times New Roman" w:hAnsi="Times New Roman"/>
          <w:szCs w:val="24"/>
          <w:lang w:eastAsia="es-ES"/>
        </w:rPr>
        <w:t xml:space="preserve">. </w:t>
      </w:r>
      <w:r w:rsidR="00340C7D" w:rsidRPr="00F71AF8">
        <w:rPr>
          <w:rFonts w:ascii="Times New Roman" w:hAnsi="Times New Roman"/>
          <w:szCs w:val="24"/>
          <w:lang w:eastAsia="es-ES"/>
        </w:rPr>
        <w:t>Respecto a l</w:t>
      </w:r>
      <w:r w:rsidR="0022348A" w:rsidRPr="00F71AF8">
        <w:rPr>
          <w:rFonts w:ascii="Times New Roman" w:hAnsi="Times New Roman"/>
          <w:szCs w:val="24"/>
          <w:lang w:eastAsia="es-ES"/>
        </w:rPr>
        <w:t xml:space="preserve">a infraestructura </w:t>
      </w:r>
      <w:r w:rsidR="00340C7D" w:rsidRPr="00F71AF8">
        <w:rPr>
          <w:rFonts w:ascii="Times New Roman" w:hAnsi="Times New Roman"/>
          <w:szCs w:val="24"/>
          <w:lang w:eastAsia="es-ES"/>
        </w:rPr>
        <w:t xml:space="preserve">se </w:t>
      </w:r>
      <w:r w:rsidR="0022348A" w:rsidRPr="00F71AF8">
        <w:rPr>
          <w:rFonts w:ascii="Times New Roman" w:hAnsi="Times New Roman"/>
          <w:szCs w:val="24"/>
          <w:lang w:eastAsia="es-ES"/>
        </w:rPr>
        <w:t>debe</w:t>
      </w:r>
      <w:r w:rsidR="009628BF" w:rsidRPr="00F71AF8">
        <w:rPr>
          <w:rFonts w:ascii="Times New Roman" w:hAnsi="Times New Roman"/>
          <w:szCs w:val="24"/>
          <w:lang w:eastAsia="es-ES"/>
        </w:rPr>
        <w:t xml:space="preserve"> cumplir </w:t>
      </w:r>
      <w:r w:rsidR="00344452" w:rsidRPr="00F71AF8">
        <w:rPr>
          <w:rFonts w:ascii="Times New Roman" w:hAnsi="Times New Roman"/>
          <w:szCs w:val="24"/>
          <w:lang w:eastAsia="es-ES"/>
        </w:rPr>
        <w:t>con el reglamento colombiano de construcción sismo resistente NSR-10 para estructuras en concreto, acero y mixtas, con el fin de disminuir la vulnerabilidad frente a fenómenos sísmicos.</w:t>
      </w:r>
      <w:r w:rsidR="00765601" w:rsidRPr="00F71AF8">
        <w:rPr>
          <w:rFonts w:ascii="Times New Roman" w:hAnsi="Times New Roman"/>
          <w:szCs w:val="24"/>
          <w:lang w:eastAsia="es-ES"/>
        </w:rPr>
        <w:t xml:space="preserve"> Y </w:t>
      </w:r>
      <w:r w:rsidR="00BD135E" w:rsidRPr="00F71AF8">
        <w:rPr>
          <w:rFonts w:ascii="Times New Roman" w:hAnsi="Times New Roman"/>
          <w:szCs w:val="24"/>
          <w:lang w:eastAsia="es-ES"/>
        </w:rPr>
        <w:t>para</w:t>
      </w:r>
      <w:r w:rsidR="00765601" w:rsidRPr="00F71AF8">
        <w:rPr>
          <w:rFonts w:ascii="Times New Roman" w:hAnsi="Times New Roman"/>
          <w:szCs w:val="24"/>
          <w:lang w:eastAsia="es-ES"/>
        </w:rPr>
        <w:t xml:space="preserve"> la operación </w:t>
      </w:r>
      <w:r w:rsidR="00BD135E" w:rsidRPr="00F71AF8">
        <w:rPr>
          <w:rFonts w:ascii="Times New Roman" w:hAnsi="Times New Roman"/>
          <w:szCs w:val="24"/>
          <w:lang w:eastAsia="es-ES"/>
        </w:rPr>
        <w:t xml:space="preserve">se debe considerar las cantidades de </w:t>
      </w:r>
      <w:r w:rsidR="00BD135E" w:rsidRPr="00F71AF8">
        <w:rPr>
          <w:rFonts w:ascii="Times New Roman" w:hAnsi="Times New Roman"/>
          <w:szCs w:val="24"/>
          <w:lang w:eastAsia="es-ES"/>
        </w:rPr>
        <w:lastRenderedPageBreak/>
        <w:t xml:space="preserve">residuos </w:t>
      </w:r>
      <w:r w:rsidR="007A23FF" w:rsidRPr="00F71AF8">
        <w:rPr>
          <w:rFonts w:ascii="Times New Roman" w:hAnsi="Times New Roman"/>
          <w:szCs w:val="24"/>
          <w:lang w:eastAsia="es-ES"/>
        </w:rPr>
        <w:t>a recibir</w:t>
      </w:r>
      <w:r w:rsidR="00BD135E" w:rsidRPr="00F71AF8">
        <w:rPr>
          <w:rFonts w:ascii="Times New Roman" w:hAnsi="Times New Roman"/>
          <w:szCs w:val="24"/>
          <w:lang w:eastAsia="es-ES"/>
        </w:rPr>
        <w:t xml:space="preserve">, el área mínima requerida </w:t>
      </w:r>
      <w:r w:rsidR="005F7CEA" w:rsidRPr="00F71AF8">
        <w:rPr>
          <w:rFonts w:ascii="Times New Roman" w:hAnsi="Times New Roman"/>
          <w:szCs w:val="24"/>
          <w:lang w:eastAsia="es-ES"/>
        </w:rPr>
        <w:t>para garantizar</w:t>
      </w:r>
      <w:r w:rsidR="00025317" w:rsidRPr="00F71AF8">
        <w:rPr>
          <w:rFonts w:ascii="Times New Roman" w:hAnsi="Times New Roman"/>
          <w:szCs w:val="24"/>
          <w:lang w:eastAsia="es-ES"/>
        </w:rPr>
        <w:t xml:space="preserve"> los procesos según el material seleccionado, </w:t>
      </w:r>
      <w:r w:rsidR="00BD135E" w:rsidRPr="00F71AF8">
        <w:rPr>
          <w:rFonts w:ascii="Times New Roman" w:hAnsi="Times New Roman"/>
          <w:szCs w:val="24"/>
          <w:lang w:eastAsia="es-ES"/>
        </w:rPr>
        <w:t xml:space="preserve">el almacenamiento en óptimas condiciones </w:t>
      </w:r>
      <w:r w:rsidR="00025317" w:rsidRPr="00F71AF8">
        <w:rPr>
          <w:rFonts w:ascii="Times New Roman" w:hAnsi="Times New Roman"/>
          <w:szCs w:val="24"/>
          <w:lang w:eastAsia="es-ES"/>
        </w:rPr>
        <w:t>del material alistado</w:t>
      </w:r>
      <w:r w:rsidR="00B13158" w:rsidRPr="00F71AF8">
        <w:rPr>
          <w:rFonts w:ascii="Times New Roman" w:hAnsi="Times New Roman"/>
          <w:szCs w:val="24"/>
          <w:lang w:eastAsia="es-ES"/>
        </w:rPr>
        <w:t>, las áreas complementarias de tipo administrativo y de manejo ambiental</w:t>
      </w:r>
      <w:r w:rsidR="00BD135E" w:rsidRPr="00F71AF8">
        <w:rPr>
          <w:rFonts w:ascii="Times New Roman" w:hAnsi="Times New Roman"/>
          <w:szCs w:val="24"/>
          <w:lang w:eastAsia="es-ES"/>
        </w:rPr>
        <w:t xml:space="preserve"> [25].</w:t>
      </w:r>
    </w:p>
    <w:p w14:paraId="3779F60E" w14:textId="627F37DE" w:rsidR="00B82345" w:rsidRPr="00F71AF8" w:rsidRDefault="00B82345"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 xml:space="preserve">Por otro lado, </w:t>
      </w:r>
      <w:r w:rsidR="00045E1C" w:rsidRPr="00F71AF8">
        <w:rPr>
          <w:rFonts w:ascii="Times New Roman" w:hAnsi="Times New Roman"/>
          <w:szCs w:val="24"/>
          <w:lang w:eastAsia="es-ES"/>
        </w:rPr>
        <w:t xml:space="preserve">las entidades territoriales basados en estudios técnico-científicos deben </w:t>
      </w:r>
      <w:r w:rsidR="00D2114C" w:rsidRPr="00F71AF8">
        <w:rPr>
          <w:rFonts w:ascii="Times New Roman" w:hAnsi="Times New Roman"/>
          <w:szCs w:val="24"/>
          <w:lang w:eastAsia="es-ES"/>
        </w:rPr>
        <w:t>definir los</w:t>
      </w:r>
      <w:r w:rsidR="00045E1C" w:rsidRPr="00F71AF8">
        <w:rPr>
          <w:rFonts w:ascii="Times New Roman" w:hAnsi="Times New Roman"/>
          <w:szCs w:val="24"/>
          <w:lang w:eastAsia="es-ES"/>
        </w:rPr>
        <w:t xml:space="preserve"> usos del suelo de su </w:t>
      </w:r>
      <w:r w:rsidR="008B4F50" w:rsidRPr="00F71AF8">
        <w:rPr>
          <w:rFonts w:ascii="Times New Roman" w:hAnsi="Times New Roman"/>
          <w:szCs w:val="24"/>
          <w:lang w:eastAsia="es-ES"/>
        </w:rPr>
        <w:t>jurisdicción en</w:t>
      </w:r>
      <w:r w:rsidR="00401139" w:rsidRPr="00F71AF8">
        <w:rPr>
          <w:rFonts w:ascii="Times New Roman" w:hAnsi="Times New Roman"/>
          <w:szCs w:val="24"/>
          <w:lang w:eastAsia="es-ES"/>
        </w:rPr>
        <w:t xml:space="preserve"> </w:t>
      </w:r>
      <w:r w:rsidRPr="00F71AF8">
        <w:rPr>
          <w:rFonts w:ascii="Times New Roman" w:hAnsi="Times New Roman"/>
          <w:szCs w:val="24"/>
          <w:lang w:eastAsia="es-ES"/>
        </w:rPr>
        <w:t xml:space="preserve">los </w:t>
      </w:r>
      <w:r w:rsidR="00045E1C" w:rsidRPr="00F71AF8">
        <w:rPr>
          <w:rFonts w:ascii="Times New Roman" w:hAnsi="Times New Roman"/>
          <w:szCs w:val="24"/>
          <w:lang w:eastAsia="es-ES"/>
        </w:rPr>
        <w:t>planes, esquemas o planes básicos de ordenamiento territorial</w:t>
      </w:r>
      <w:r w:rsidR="00D2114C" w:rsidRPr="00F71AF8">
        <w:rPr>
          <w:rFonts w:ascii="Times New Roman" w:hAnsi="Times New Roman"/>
          <w:szCs w:val="24"/>
          <w:lang w:eastAsia="es-ES"/>
        </w:rPr>
        <w:t xml:space="preserve"> según corresponda.</w:t>
      </w:r>
      <w:r w:rsidRPr="00F71AF8">
        <w:rPr>
          <w:rFonts w:ascii="Times New Roman" w:hAnsi="Times New Roman"/>
          <w:szCs w:val="24"/>
          <w:lang w:eastAsia="es-ES"/>
        </w:rPr>
        <w:t xml:space="preserve"> [</w:t>
      </w:r>
      <w:r w:rsidR="004C7ECF" w:rsidRPr="00F71AF8">
        <w:rPr>
          <w:rFonts w:ascii="Times New Roman" w:hAnsi="Times New Roman"/>
          <w:szCs w:val="24"/>
          <w:lang w:eastAsia="es-ES"/>
        </w:rPr>
        <w:t>3</w:t>
      </w:r>
      <w:r w:rsidR="00725DED" w:rsidRPr="00F71AF8">
        <w:rPr>
          <w:rFonts w:ascii="Times New Roman" w:hAnsi="Times New Roman"/>
          <w:szCs w:val="24"/>
          <w:lang w:eastAsia="es-ES"/>
        </w:rPr>
        <w:t>4</w:t>
      </w:r>
      <w:r w:rsidRPr="00F71AF8">
        <w:rPr>
          <w:rFonts w:ascii="Times New Roman" w:hAnsi="Times New Roman"/>
          <w:szCs w:val="24"/>
          <w:lang w:eastAsia="es-ES"/>
        </w:rPr>
        <w:t>].</w:t>
      </w:r>
    </w:p>
    <w:p w14:paraId="5CE15A24" w14:textId="6B83D998" w:rsidR="00B82345" w:rsidRPr="00F71AF8" w:rsidRDefault="008B4F50" w:rsidP="00B82345">
      <w:pPr>
        <w:spacing w:after="120" w:line="480" w:lineRule="auto"/>
        <w:jc w:val="both"/>
        <w:rPr>
          <w:rFonts w:ascii="Times New Roman" w:hAnsi="Times New Roman"/>
          <w:szCs w:val="24"/>
          <w:lang w:eastAsia="es-ES"/>
        </w:rPr>
      </w:pPr>
      <w:r w:rsidRPr="00F71AF8">
        <w:rPr>
          <w:rFonts w:ascii="Times New Roman" w:hAnsi="Times New Roman"/>
          <w:szCs w:val="24"/>
          <w:lang w:eastAsia="es-ES"/>
        </w:rPr>
        <w:t>De acuerdo con el</w:t>
      </w:r>
      <w:r w:rsidR="00B82345" w:rsidRPr="00F71AF8">
        <w:rPr>
          <w:rFonts w:ascii="Times New Roman" w:hAnsi="Times New Roman"/>
          <w:szCs w:val="24"/>
          <w:lang w:eastAsia="es-ES"/>
        </w:rPr>
        <w:t xml:space="preserve"> licenciamiento ambiental, las Corporaciones Autónomas Regionales, otorgarán o negarán la licencia ambiental para la construcción y operación de </w:t>
      </w:r>
      <w:r w:rsidR="005A2CCD" w:rsidRPr="00F71AF8">
        <w:rPr>
          <w:rFonts w:ascii="Times New Roman" w:hAnsi="Times New Roman"/>
          <w:szCs w:val="24"/>
          <w:lang w:eastAsia="es-ES"/>
        </w:rPr>
        <w:t xml:space="preserve">PSTRSI </w:t>
      </w:r>
      <w:r w:rsidR="00B82345" w:rsidRPr="00F71AF8">
        <w:rPr>
          <w:rFonts w:ascii="Times New Roman" w:hAnsi="Times New Roman"/>
          <w:szCs w:val="24"/>
          <w:lang w:eastAsia="es-ES"/>
        </w:rPr>
        <w:t>cuyo objeto sea el aprovechamiento y valorización de residuos sólidos mayores o iguales a veinte mil (20.000) toneladas/año</w:t>
      </w:r>
      <w:r w:rsidR="005A2CCD" w:rsidRPr="00F71AF8">
        <w:rPr>
          <w:rFonts w:ascii="Times New Roman" w:hAnsi="Times New Roman"/>
          <w:szCs w:val="24"/>
          <w:lang w:eastAsia="es-ES"/>
        </w:rPr>
        <w:t>, implicando el cumplimiento</w:t>
      </w:r>
      <w:r w:rsidR="00C50351" w:rsidRPr="00F71AF8">
        <w:rPr>
          <w:rFonts w:ascii="Times New Roman" w:hAnsi="Times New Roman"/>
          <w:szCs w:val="24"/>
          <w:lang w:eastAsia="es-ES"/>
        </w:rPr>
        <w:t xml:space="preserve"> de</w:t>
      </w:r>
      <w:r w:rsidR="00B82345" w:rsidRPr="00F71AF8">
        <w:rPr>
          <w:rFonts w:ascii="Times New Roman" w:hAnsi="Times New Roman"/>
          <w:szCs w:val="24"/>
          <w:lang w:eastAsia="es-ES"/>
        </w:rPr>
        <w:t xml:space="preserve"> las actividades </w:t>
      </w:r>
      <w:r w:rsidR="00C50351" w:rsidRPr="00F71AF8">
        <w:rPr>
          <w:rFonts w:ascii="Times New Roman" w:hAnsi="Times New Roman"/>
          <w:szCs w:val="24"/>
          <w:lang w:eastAsia="es-ES"/>
        </w:rPr>
        <w:t>destinadas a</w:t>
      </w:r>
      <w:r w:rsidR="00B82345" w:rsidRPr="00F71AF8">
        <w:rPr>
          <w:rFonts w:ascii="Times New Roman" w:hAnsi="Times New Roman"/>
          <w:szCs w:val="24"/>
          <w:lang w:eastAsia="es-ES"/>
        </w:rPr>
        <w:t xml:space="preserve"> prevenir, mitigar, corregir o compensar los impactos y efectos ambientales </w:t>
      </w:r>
      <w:r w:rsidR="00C50351" w:rsidRPr="00F71AF8">
        <w:rPr>
          <w:rFonts w:ascii="Times New Roman" w:hAnsi="Times New Roman"/>
          <w:szCs w:val="24"/>
          <w:lang w:eastAsia="es-ES"/>
        </w:rPr>
        <w:t>generados por el</w:t>
      </w:r>
      <w:r w:rsidR="00B82345" w:rsidRPr="00F71AF8">
        <w:rPr>
          <w:rFonts w:ascii="Times New Roman" w:hAnsi="Times New Roman"/>
          <w:szCs w:val="24"/>
          <w:lang w:eastAsia="es-ES"/>
        </w:rPr>
        <w:t xml:space="preserve"> proyecto [</w:t>
      </w:r>
      <w:r w:rsidR="00372D3A" w:rsidRPr="00F71AF8">
        <w:rPr>
          <w:rFonts w:ascii="Times New Roman" w:hAnsi="Times New Roman"/>
          <w:szCs w:val="24"/>
          <w:lang w:eastAsia="es-ES"/>
        </w:rPr>
        <w:t>35</w:t>
      </w:r>
      <w:r w:rsidR="00B82345" w:rsidRPr="00F71AF8">
        <w:rPr>
          <w:rFonts w:ascii="Times New Roman" w:hAnsi="Times New Roman"/>
          <w:szCs w:val="24"/>
          <w:lang w:eastAsia="es-ES"/>
        </w:rPr>
        <w:t>].</w:t>
      </w:r>
    </w:p>
    <w:p w14:paraId="4C4BF5DD" w14:textId="77777777" w:rsidR="00B82345" w:rsidRPr="00F71AF8" w:rsidRDefault="00B82345" w:rsidP="00B82345">
      <w:pPr>
        <w:pStyle w:val="Ttulo1"/>
        <w:numPr>
          <w:ilvl w:val="2"/>
          <w:numId w:val="8"/>
        </w:numPr>
        <w:rPr>
          <w:rFonts w:eastAsia="Times New Roman" w:cs="Times New Roman"/>
          <w:sz w:val="22"/>
          <w:lang w:eastAsia="es-ES"/>
        </w:rPr>
      </w:pPr>
      <w:bookmarkStart w:id="41" w:name="_Toc186876726"/>
      <w:bookmarkStart w:id="42" w:name="_Toc203339522"/>
      <w:r w:rsidRPr="00F71AF8">
        <w:rPr>
          <w:rFonts w:cs="Times New Roman"/>
          <w:sz w:val="22"/>
          <w:szCs w:val="22"/>
        </w:rPr>
        <w:t>Matriz de evaluación de riesgos</w:t>
      </w:r>
      <w:bookmarkEnd w:id="41"/>
      <w:bookmarkEnd w:id="42"/>
    </w:p>
    <w:p w14:paraId="1923F083" w14:textId="525369EC" w:rsidR="00B82345" w:rsidRPr="00F71AF8" w:rsidRDefault="00B82345" w:rsidP="00B82345">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 xml:space="preserve">La </w:t>
      </w:r>
      <w:bookmarkStart w:id="43" w:name="_Hlk185317462"/>
      <w:r w:rsidRPr="00F71AF8">
        <w:rPr>
          <w:rFonts w:ascii="Times New Roman" w:hAnsi="Times New Roman"/>
          <w:bCs/>
        </w:rPr>
        <w:t>metodología de evaluación de riesgos de Conesa (1997)</w:t>
      </w:r>
      <w:bookmarkEnd w:id="43"/>
      <w:r w:rsidRPr="00F71AF8">
        <w:rPr>
          <w:rFonts w:ascii="Times New Roman" w:hAnsi="Times New Roman"/>
          <w:bCs/>
        </w:rPr>
        <w:t xml:space="preserve"> corresponde a un método analítico que permite establecer el nivel de importancia ambiental del impacto con base en la matriz </w:t>
      </w:r>
      <w:bookmarkStart w:id="44" w:name="_Hlk185319002"/>
      <w:r w:rsidRPr="00F71AF8">
        <w:rPr>
          <w:rFonts w:ascii="Times New Roman" w:hAnsi="Times New Roman"/>
          <w:bCs/>
        </w:rPr>
        <w:t xml:space="preserve">RAM (Risk Assessment Matrix); así como la significancia ambiental, entendida como la probabilidad de ocurrencia de cada impacto analizado; resaltando que para la identificación de los impactos, el análisis fue enriquecido mediante la herramienta de “Estandarización y Jerarquización de Impactos Ambientales de Proyectos Licenciados por Agencia Nacional de Licencias Ambientales (ANLA)” </w:t>
      </w:r>
      <w:bookmarkEnd w:id="44"/>
      <w:r w:rsidRPr="00F71AF8">
        <w:rPr>
          <w:rFonts w:ascii="Times New Roman" w:hAnsi="Times New Roman"/>
        </w:rPr>
        <w:t>[</w:t>
      </w:r>
      <w:r w:rsidR="00852077" w:rsidRPr="00F71AF8">
        <w:rPr>
          <w:rFonts w:ascii="Times New Roman" w:hAnsi="Times New Roman"/>
        </w:rPr>
        <w:t>36</w:t>
      </w:r>
      <w:r w:rsidRPr="00F71AF8">
        <w:rPr>
          <w:rFonts w:ascii="Times New Roman" w:hAnsi="Times New Roman"/>
        </w:rPr>
        <w:t>]</w:t>
      </w:r>
      <w:r w:rsidRPr="00F71AF8">
        <w:rPr>
          <w:rFonts w:ascii="Times New Roman" w:hAnsi="Times New Roman"/>
          <w:bCs/>
        </w:rPr>
        <w:t>.</w:t>
      </w:r>
    </w:p>
    <w:p w14:paraId="12CE812C" w14:textId="77777777" w:rsidR="00B82345" w:rsidRPr="00F71AF8" w:rsidRDefault="00B82345" w:rsidP="00B82345">
      <w:pPr>
        <w:pStyle w:val="Ttulo1"/>
        <w:numPr>
          <w:ilvl w:val="3"/>
          <w:numId w:val="8"/>
        </w:numPr>
        <w:rPr>
          <w:rFonts w:eastAsia="Times New Roman" w:cs="Times New Roman"/>
          <w:sz w:val="22"/>
          <w:lang w:eastAsia="es-ES"/>
        </w:rPr>
      </w:pPr>
      <w:bookmarkStart w:id="45" w:name="_Toc186876727"/>
      <w:bookmarkStart w:id="46" w:name="_Toc203339523"/>
      <w:r w:rsidRPr="00F71AF8">
        <w:rPr>
          <w:rFonts w:cs="Times New Roman"/>
          <w:bCs/>
          <w:sz w:val="22"/>
          <w:szCs w:val="22"/>
        </w:rPr>
        <w:t>Carácter del impacto (CA)</w:t>
      </w:r>
      <w:bookmarkEnd w:id="45"/>
      <w:bookmarkEnd w:id="46"/>
    </w:p>
    <w:p w14:paraId="173E3593" w14:textId="51F7ED1D" w:rsidR="00B82345" w:rsidRPr="00F71AF8"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Condición cualitativa que determina el sentido positivo (+) o negativo (-) del cambio producido por una acción del proyecto sobre el ambiente [</w:t>
      </w:r>
      <w:r w:rsidR="00852077" w:rsidRPr="00F71AF8">
        <w:rPr>
          <w:rFonts w:ascii="Times New Roman" w:hAnsi="Times New Roman"/>
        </w:rPr>
        <w:t>36</w:t>
      </w:r>
      <w:r w:rsidRPr="00F71AF8">
        <w:rPr>
          <w:rFonts w:ascii="Times New Roman" w:hAnsi="Times New Roman"/>
        </w:rPr>
        <w:t>].</w:t>
      </w:r>
    </w:p>
    <w:p w14:paraId="5F86C710" w14:textId="7D4D4439" w:rsidR="003D5753" w:rsidRPr="00F71AF8" w:rsidRDefault="003D5753" w:rsidP="003D5753">
      <w:pPr>
        <w:spacing w:after="0" w:line="240" w:lineRule="auto"/>
        <w:jc w:val="center"/>
        <w:rPr>
          <w:rFonts w:ascii="Times New Roman" w:hAnsi="Times New Roman"/>
          <w:sz w:val="16"/>
          <w:szCs w:val="16"/>
        </w:rPr>
      </w:pPr>
      <w:bookmarkStart w:id="47" w:name="_Toc203339567"/>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3</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3D5753">
        <w:rPr>
          <w:rFonts w:ascii="Times New Roman" w:hAnsi="Times New Roman"/>
          <w:sz w:val="16"/>
          <w:szCs w:val="16"/>
        </w:rPr>
        <w:t>Calificación del carácter del impacto</w:t>
      </w:r>
      <w:bookmarkEnd w:id="47"/>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59"/>
        <w:gridCol w:w="567"/>
        <w:gridCol w:w="7795"/>
      </w:tblGrid>
      <w:tr w:rsidR="00B82345" w:rsidRPr="00F71AF8" w14:paraId="2247F69E" w14:textId="77777777" w:rsidTr="00A634A6">
        <w:trPr>
          <w:trHeight w:val="20"/>
        </w:trPr>
        <w:tc>
          <w:tcPr>
            <w:tcW w:w="959" w:type="dxa"/>
            <w:tcBorders>
              <w:top w:val="single" w:sz="4" w:space="0" w:color="000000"/>
              <w:left w:val="single" w:sz="4" w:space="0" w:color="000000"/>
              <w:bottom w:val="single" w:sz="4" w:space="0" w:color="000000"/>
              <w:right w:val="single" w:sz="4" w:space="0" w:color="000000"/>
            </w:tcBorders>
            <w:vAlign w:val="center"/>
            <w:hideMark/>
          </w:tcPr>
          <w:p w14:paraId="7C6D0963" w14:textId="77777777" w:rsidR="00B82345" w:rsidRPr="00F71AF8" w:rsidRDefault="00B82345" w:rsidP="00A634A6">
            <w:pPr>
              <w:pStyle w:val="TableParagraph"/>
              <w:ind w:left="-33"/>
              <w:jc w:val="center"/>
              <w:rPr>
                <w:rFonts w:ascii="Times New Roman" w:hAnsi="Times New Roman" w:cs="Times New Roman"/>
                <w:b/>
                <w:sz w:val="16"/>
                <w:szCs w:val="16"/>
              </w:rPr>
            </w:pPr>
            <w:r w:rsidRPr="00F71AF8">
              <w:rPr>
                <w:rFonts w:ascii="Times New Roman" w:hAnsi="Times New Roman" w:cs="Times New Roman"/>
                <w:b/>
                <w:sz w:val="16"/>
                <w:szCs w:val="16"/>
              </w:rPr>
              <w:t>Calificación</w:t>
            </w:r>
          </w:p>
        </w:tc>
        <w:tc>
          <w:tcPr>
            <w:tcW w:w="567" w:type="dxa"/>
            <w:tcBorders>
              <w:top w:val="single" w:sz="4" w:space="0" w:color="000000"/>
              <w:left w:val="single" w:sz="4" w:space="0" w:color="000000"/>
              <w:bottom w:val="single" w:sz="4" w:space="0" w:color="000000"/>
              <w:right w:val="single" w:sz="4" w:space="0" w:color="000000"/>
            </w:tcBorders>
            <w:vAlign w:val="center"/>
            <w:hideMark/>
          </w:tcPr>
          <w:p w14:paraId="7E0E0A9B" w14:textId="77777777" w:rsidR="00B82345" w:rsidRPr="00F71AF8" w:rsidRDefault="00B82345" w:rsidP="00A634A6">
            <w:pPr>
              <w:pStyle w:val="TableParagraph"/>
              <w:ind w:left="2"/>
              <w:jc w:val="center"/>
              <w:rPr>
                <w:rFonts w:ascii="Times New Roman" w:hAnsi="Times New Roman" w:cs="Times New Roman"/>
                <w:b/>
                <w:sz w:val="16"/>
                <w:szCs w:val="16"/>
              </w:rPr>
            </w:pPr>
            <w:r w:rsidRPr="00F71AF8">
              <w:rPr>
                <w:rFonts w:ascii="Times New Roman" w:hAnsi="Times New Roman" w:cs="Times New Roman"/>
                <w:b/>
                <w:sz w:val="16"/>
                <w:szCs w:val="16"/>
              </w:rPr>
              <w:t>Escala</w:t>
            </w:r>
          </w:p>
        </w:tc>
        <w:tc>
          <w:tcPr>
            <w:tcW w:w="7795" w:type="dxa"/>
            <w:tcBorders>
              <w:top w:val="single" w:sz="4" w:space="0" w:color="000000"/>
              <w:left w:val="single" w:sz="4" w:space="0" w:color="000000"/>
              <w:bottom w:val="single" w:sz="4" w:space="0" w:color="000000"/>
              <w:right w:val="single" w:sz="4" w:space="0" w:color="000000"/>
            </w:tcBorders>
            <w:vAlign w:val="center"/>
            <w:hideMark/>
          </w:tcPr>
          <w:p w14:paraId="7BB9CF05"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b/>
                <w:sz w:val="16"/>
                <w:szCs w:val="16"/>
              </w:rPr>
              <w:t>Significado</w:t>
            </w:r>
          </w:p>
        </w:tc>
      </w:tr>
      <w:tr w:rsidR="00B82345" w:rsidRPr="00F71AF8" w14:paraId="2C6D6AC5" w14:textId="77777777" w:rsidTr="00A634A6">
        <w:trPr>
          <w:trHeight w:val="20"/>
        </w:trPr>
        <w:tc>
          <w:tcPr>
            <w:tcW w:w="959" w:type="dxa"/>
            <w:tcBorders>
              <w:top w:val="single" w:sz="4" w:space="0" w:color="000000"/>
              <w:left w:val="single" w:sz="4" w:space="0" w:color="000000"/>
              <w:bottom w:val="single" w:sz="4" w:space="0" w:color="000000"/>
              <w:right w:val="single" w:sz="4" w:space="0" w:color="000000"/>
            </w:tcBorders>
            <w:vAlign w:val="center"/>
            <w:hideMark/>
          </w:tcPr>
          <w:p w14:paraId="3DCCD25B" w14:textId="77777777" w:rsidR="00B82345" w:rsidRPr="00F71AF8" w:rsidRDefault="00B82345" w:rsidP="00A634A6">
            <w:pPr>
              <w:pStyle w:val="TableParagraph"/>
              <w:ind w:left="-33"/>
              <w:jc w:val="center"/>
              <w:rPr>
                <w:rFonts w:ascii="Times New Roman" w:hAnsi="Times New Roman" w:cs="Times New Roman"/>
                <w:b/>
                <w:sz w:val="16"/>
                <w:szCs w:val="16"/>
              </w:rPr>
            </w:pPr>
            <w:r w:rsidRPr="00F71AF8">
              <w:rPr>
                <w:rFonts w:ascii="Times New Roman" w:hAnsi="Times New Roman" w:cs="Times New Roman"/>
                <w:b/>
                <w:sz w:val="16"/>
                <w:szCs w:val="16"/>
              </w:rPr>
              <w:t>Positivo</w:t>
            </w:r>
          </w:p>
        </w:tc>
        <w:tc>
          <w:tcPr>
            <w:tcW w:w="567" w:type="dxa"/>
            <w:tcBorders>
              <w:top w:val="single" w:sz="4" w:space="0" w:color="000000"/>
              <w:left w:val="single" w:sz="4" w:space="0" w:color="000000"/>
              <w:bottom w:val="single" w:sz="4" w:space="0" w:color="000000"/>
              <w:right w:val="single" w:sz="4" w:space="0" w:color="000000"/>
            </w:tcBorders>
            <w:vAlign w:val="center"/>
            <w:hideMark/>
          </w:tcPr>
          <w:p w14:paraId="75AEC76B" w14:textId="77777777" w:rsidR="00B82345" w:rsidRPr="00F71AF8" w:rsidRDefault="00B82345" w:rsidP="00A634A6">
            <w:pPr>
              <w:pStyle w:val="TableParagraph"/>
              <w:ind w:left="2"/>
              <w:jc w:val="center"/>
              <w:rPr>
                <w:rFonts w:ascii="Times New Roman" w:hAnsi="Times New Roman" w:cs="Times New Roman"/>
                <w:sz w:val="16"/>
                <w:szCs w:val="16"/>
              </w:rPr>
            </w:pPr>
            <w:r w:rsidRPr="00F71AF8">
              <w:rPr>
                <w:rFonts w:ascii="Times New Roman" w:hAnsi="Times New Roman" w:cs="Times New Roman"/>
                <w:sz w:val="16"/>
                <w:szCs w:val="16"/>
              </w:rPr>
              <w:t>(+)</w:t>
            </w:r>
          </w:p>
        </w:tc>
        <w:tc>
          <w:tcPr>
            <w:tcW w:w="7795" w:type="dxa"/>
            <w:tcBorders>
              <w:top w:val="single" w:sz="4" w:space="0" w:color="000000"/>
              <w:left w:val="single" w:sz="4" w:space="0" w:color="000000"/>
              <w:bottom w:val="single" w:sz="4" w:space="0" w:color="000000"/>
              <w:right w:val="single" w:sz="4" w:space="0" w:color="000000"/>
            </w:tcBorders>
            <w:vAlign w:val="center"/>
            <w:hideMark/>
          </w:tcPr>
          <w:p w14:paraId="4D255652" w14:textId="77777777" w:rsidR="00B82345" w:rsidRPr="00F71AF8" w:rsidRDefault="00B82345" w:rsidP="00A634A6">
            <w:pPr>
              <w:pStyle w:val="TableParagraph"/>
              <w:ind w:left="34" w:right="145"/>
              <w:jc w:val="center"/>
              <w:rPr>
                <w:rFonts w:ascii="Times New Roman" w:hAnsi="Times New Roman" w:cs="Times New Roman"/>
                <w:sz w:val="16"/>
                <w:szCs w:val="16"/>
              </w:rPr>
            </w:pPr>
            <w:r w:rsidRPr="00F71AF8">
              <w:rPr>
                <w:rFonts w:ascii="Times New Roman" w:hAnsi="Times New Roman" w:cs="Times New Roman"/>
                <w:sz w:val="16"/>
                <w:szCs w:val="16"/>
              </w:rPr>
              <w:t>El</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produce</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un</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efecto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benéfico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para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elemento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ambiental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evaluado.</w:t>
            </w:r>
          </w:p>
        </w:tc>
      </w:tr>
      <w:tr w:rsidR="00B82345" w:rsidRPr="00F71AF8" w14:paraId="2D324D08" w14:textId="77777777" w:rsidTr="00A634A6">
        <w:trPr>
          <w:trHeight w:val="20"/>
        </w:trPr>
        <w:tc>
          <w:tcPr>
            <w:tcW w:w="959" w:type="dxa"/>
            <w:tcBorders>
              <w:top w:val="single" w:sz="4" w:space="0" w:color="000000"/>
              <w:left w:val="single" w:sz="4" w:space="0" w:color="000000"/>
              <w:bottom w:val="single" w:sz="4" w:space="0" w:color="000000"/>
              <w:right w:val="single" w:sz="4" w:space="0" w:color="000000"/>
            </w:tcBorders>
            <w:vAlign w:val="center"/>
          </w:tcPr>
          <w:p w14:paraId="7CA5DF61" w14:textId="77777777" w:rsidR="00B82345" w:rsidRPr="00F71AF8" w:rsidRDefault="00B82345" w:rsidP="00A634A6">
            <w:pPr>
              <w:pStyle w:val="TableParagraph"/>
              <w:ind w:left="-33"/>
              <w:jc w:val="center"/>
              <w:rPr>
                <w:rFonts w:ascii="Times New Roman" w:hAnsi="Times New Roman" w:cs="Times New Roman"/>
                <w:b/>
                <w:sz w:val="16"/>
                <w:szCs w:val="16"/>
              </w:rPr>
            </w:pPr>
            <w:r w:rsidRPr="00F71AF8">
              <w:rPr>
                <w:rFonts w:ascii="Times New Roman" w:hAnsi="Times New Roman" w:cs="Times New Roman"/>
                <w:b/>
                <w:sz w:val="16"/>
                <w:szCs w:val="16"/>
              </w:rPr>
              <w:t>Negativo</w:t>
            </w:r>
          </w:p>
        </w:tc>
        <w:tc>
          <w:tcPr>
            <w:tcW w:w="567" w:type="dxa"/>
            <w:tcBorders>
              <w:top w:val="single" w:sz="4" w:space="0" w:color="000000"/>
              <w:left w:val="single" w:sz="4" w:space="0" w:color="000000"/>
              <w:bottom w:val="single" w:sz="4" w:space="0" w:color="000000"/>
              <w:right w:val="single" w:sz="4" w:space="0" w:color="000000"/>
            </w:tcBorders>
            <w:vAlign w:val="center"/>
          </w:tcPr>
          <w:p w14:paraId="027787F3" w14:textId="77777777" w:rsidR="00B82345" w:rsidRPr="00F71AF8" w:rsidRDefault="00B82345" w:rsidP="00A634A6">
            <w:pPr>
              <w:pStyle w:val="TableParagraph"/>
              <w:ind w:left="2"/>
              <w:jc w:val="center"/>
              <w:rPr>
                <w:rFonts w:ascii="Times New Roman" w:hAnsi="Times New Roman" w:cs="Times New Roman"/>
                <w:sz w:val="16"/>
                <w:szCs w:val="16"/>
              </w:rPr>
            </w:pPr>
            <w:r w:rsidRPr="00F71AF8">
              <w:rPr>
                <w:rFonts w:ascii="Times New Roman" w:hAnsi="Times New Roman" w:cs="Times New Roman"/>
                <w:sz w:val="16"/>
                <w:szCs w:val="16"/>
              </w:rPr>
              <w:t>(-)</w:t>
            </w:r>
          </w:p>
        </w:tc>
        <w:tc>
          <w:tcPr>
            <w:tcW w:w="7795" w:type="dxa"/>
            <w:tcBorders>
              <w:top w:val="single" w:sz="4" w:space="0" w:color="000000"/>
              <w:left w:val="single" w:sz="4" w:space="0" w:color="000000"/>
              <w:bottom w:val="single" w:sz="4" w:space="0" w:color="000000"/>
              <w:right w:val="single" w:sz="4" w:space="0" w:color="000000"/>
            </w:tcBorders>
            <w:vAlign w:val="center"/>
          </w:tcPr>
          <w:p w14:paraId="3EA7248F" w14:textId="77777777" w:rsidR="00B82345" w:rsidRPr="00F71AF8" w:rsidRDefault="00B82345" w:rsidP="00A634A6">
            <w:pPr>
              <w:pStyle w:val="TableParagraph"/>
              <w:ind w:left="34" w:right="145"/>
              <w:jc w:val="center"/>
              <w:rPr>
                <w:rFonts w:ascii="Times New Roman" w:hAnsi="Times New Roman" w:cs="Times New Roman"/>
                <w:sz w:val="16"/>
                <w:szCs w:val="16"/>
              </w:rPr>
            </w:pPr>
            <w:r w:rsidRPr="00F71AF8">
              <w:rPr>
                <w:rFonts w:ascii="Times New Roman" w:hAnsi="Times New Roman" w:cs="Times New Roman"/>
                <w:sz w:val="16"/>
                <w:szCs w:val="16"/>
              </w:rPr>
              <w:t>El</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produce</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un</w:t>
            </w:r>
            <w:r w:rsidRPr="00F71AF8">
              <w:rPr>
                <w:rFonts w:ascii="Times New Roman" w:hAnsi="Times New Roman" w:cs="Times New Roman"/>
                <w:spacing w:val="25"/>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perjudicial</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para</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elemento</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ambiental</w:t>
            </w:r>
            <w:r w:rsidRPr="00F71AF8">
              <w:rPr>
                <w:rFonts w:ascii="Times New Roman" w:hAnsi="Times New Roman" w:cs="Times New Roman"/>
                <w:spacing w:val="-43"/>
                <w:sz w:val="16"/>
                <w:szCs w:val="16"/>
              </w:rPr>
              <w:t xml:space="preserve"> </w:t>
            </w:r>
            <w:r w:rsidRPr="00F71AF8">
              <w:rPr>
                <w:rFonts w:ascii="Times New Roman" w:hAnsi="Times New Roman" w:cs="Times New Roman"/>
                <w:sz w:val="16"/>
                <w:szCs w:val="16"/>
              </w:rPr>
              <w:t>evaluado.</w:t>
            </w:r>
          </w:p>
        </w:tc>
      </w:tr>
    </w:tbl>
    <w:p w14:paraId="7DC1F688" w14:textId="756EBF45" w:rsidR="00B82345" w:rsidRPr="00F71AF8" w:rsidRDefault="00B82345" w:rsidP="00B82345">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w:t>
      </w:r>
      <w:r w:rsidR="00852077" w:rsidRPr="00F71AF8">
        <w:rPr>
          <w:rFonts w:ascii="Times New Roman" w:hAnsi="Times New Roman"/>
          <w:sz w:val="16"/>
          <w:szCs w:val="16"/>
        </w:rPr>
        <w:t>36</w:t>
      </w:r>
      <w:r w:rsidRPr="00F71AF8">
        <w:rPr>
          <w:rFonts w:ascii="Times New Roman" w:hAnsi="Times New Roman"/>
          <w:sz w:val="16"/>
          <w:szCs w:val="16"/>
        </w:rPr>
        <w:t>]</w:t>
      </w:r>
    </w:p>
    <w:p w14:paraId="151BBC51" w14:textId="77777777" w:rsidR="00B82345" w:rsidRPr="00F71AF8" w:rsidRDefault="00B82345" w:rsidP="00B82345">
      <w:pPr>
        <w:pStyle w:val="Ttulo1"/>
        <w:numPr>
          <w:ilvl w:val="3"/>
          <w:numId w:val="8"/>
        </w:numPr>
        <w:rPr>
          <w:rFonts w:eastAsia="Times New Roman" w:cs="Times New Roman"/>
          <w:sz w:val="22"/>
          <w:lang w:eastAsia="es-ES"/>
        </w:rPr>
      </w:pPr>
      <w:bookmarkStart w:id="48" w:name="_Toc186876728"/>
      <w:bookmarkStart w:id="49" w:name="_Toc203339524"/>
      <w:r w:rsidRPr="00F71AF8">
        <w:rPr>
          <w:rFonts w:cs="Times New Roman"/>
          <w:bCs/>
          <w:i/>
          <w:iCs/>
          <w:sz w:val="22"/>
          <w:szCs w:val="22"/>
        </w:rPr>
        <w:lastRenderedPageBreak/>
        <w:t>Tipo o efecto (TI)</w:t>
      </w:r>
      <w:bookmarkEnd w:id="48"/>
      <w:bookmarkEnd w:id="49"/>
    </w:p>
    <w:p w14:paraId="64141B1B" w14:textId="1599A4F3" w:rsidR="00B82345" w:rsidRPr="00F71AF8"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Se refiere a la relación causa – efecto, entre el efecto sobre una variable del ecosistema como consecuencia de la ejecución de una actividad [</w:t>
      </w:r>
      <w:r w:rsidR="00852077" w:rsidRPr="00F71AF8">
        <w:rPr>
          <w:rFonts w:ascii="Times New Roman" w:hAnsi="Times New Roman"/>
        </w:rPr>
        <w:t>36</w:t>
      </w:r>
      <w:r w:rsidRPr="00F71AF8">
        <w:rPr>
          <w:rFonts w:ascii="Times New Roman" w:hAnsi="Times New Roman"/>
        </w:rPr>
        <w:t>].</w:t>
      </w:r>
    </w:p>
    <w:p w14:paraId="0261954F" w14:textId="261F5BD1" w:rsidR="003D5753" w:rsidRPr="00F71AF8" w:rsidRDefault="003D5753" w:rsidP="003D5753">
      <w:pPr>
        <w:spacing w:after="0" w:line="240" w:lineRule="auto"/>
        <w:jc w:val="center"/>
        <w:rPr>
          <w:rFonts w:ascii="Times New Roman" w:hAnsi="Times New Roman"/>
          <w:sz w:val="16"/>
          <w:szCs w:val="16"/>
        </w:rPr>
      </w:pPr>
      <w:bookmarkStart w:id="50" w:name="_Hlk203334846"/>
      <w:bookmarkStart w:id="51" w:name="_Toc203339568"/>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4</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3D5753">
        <w:rPr>
          <w:rFonts w:ascii="Times New Roman" w:hAnsi="Times New Roman"/>
          <w:sz w:val="16"/>
          <w:szCs w:val="16"/>
        </w:rPr>
        <w:t>Calificación del tipo impacto</w:t>
      </w:r>
      <w:bookmarkEnd w:id="51"/>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59"/>
        <w:gridCol w:w="567"/>
        <w:gridCol w:w="7795"/>
      </w:tblGrid>
      <w:tr w:rsidR="00B82345" w:rsidRPr="00F71AF8" w14:paraId="070760F2" w14:textId="77777777" w:rsidTr="00A634A6">
        <w:trPr>
          <w:trHeight w:val="20"/>
        </w:trPr>
        <w:tc>
          <w:tcPr>
            <w:tcW w:w="959" w:type="dxa"/>
            <w:tcBorders>
              <w:top w:val="single" w:sz="4" w:space="0" w:color="000000"/>
              <w:left w:val="single" w:sz="4" w:space="0" w:color="000000"/>
              <w:bottom w:val="single" w:sz="4" w:space="0" w:color="000000"/>
              <w:right w:val="single" w:sz="4" w:space="0" w:color="000000"/>
            </w:tcBorders>
            <w:vAlign w:val="center"/>
            <w:hideMark/>
          </w:tcPr>
          <w:bookmarkEnd w:id="50"/>
          <w:p w14:paraId="473ACD19"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Calificación</w:t>
            </w:r>
          </w:p>
        </w:tc>
        <w:tc>
          <w:tcPr>
            <w:tcW w:w="567" w:type="dxa"/>
            <w:tcBorders>
              <w:top w:val="single" w:sz="4" w:space="0" w:color="000000"/>
              <w:left w:val="single" w:sz="4" w:space="0" w:color="000000"/>
              <w:bottom w:val="single" w:sz="4" w:space="0" w:color="000000"/>
              <w:right w:val="single" w:sz="4" w:space="0" w:color="000000"/>
            </w:tcBorders>
            <w:vAlign w:val="center"/>
            <w:hideMark/>
          </w:tcPr>
          <w:p w14:paraId="35DB1FC9"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Escala</w:t>
            </w:r>
          </w:p>
        </w:tc>
        <w:tc>
          <w:tcPr>
            <w:tcW w:w="7795" w:type="dxa"/>
            <w:tcBorders>
              <w:top w:val="single" w:sz="4" w:space="0" w:color="000000"/>
              <w:left w:val="single" w:sz="4" w:space="0" w:color="000000"/>
              <w:bottom w:val="single" w:sz="4" w:space="0" w:color="000000"/>
              <w:right w:val="single" w:sz="4" w:space="0" w:color="000000"/>
            </w:tcBorders>
            <w:vAlign w:val="center"/>
            <w:hideMark/>
          </w:tcPr>
          <w:p w14:paraId="325F247B"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b/>
                <w:sz w:val="16"/>
                <w:szCs w:val="16"/>
              </w:rPr>
              <w:t>Significado</w:t>
            </w:r>
          </w:p>
        </w:tc>
      </w:tr>
      <w:tr w:rsidR="00B82345" w:rsidRPr="00F71AF8" w14:paraId="3E6264DE" w14:textId="77777777" w:rsidTr="00A634A6">
        <w:trPr>
          <w:trHeight w:val="20"/>
        </w:trPr>
        <w:tc>
          <w:tcPr>
            <w:tcW w:w="959" w:type="dxa"/>
            <w:tcBorders>
              <w:top w:val="single" w:sz="4" w:space="0" w:color="000000"/>
              <w:left w:val="single" w:sz="4" w:space="0" w:color="000000"/>
              <w:bottom w:val="single" w:sz="4" w:space="0" w:color="000000"/>
              <w:right w:val="single" w:sz="4" w:space="0" w:color="000000"/>
            </w:tcBorders>
          </w:tcPr>
          <w:p w14:paraId="411EEAB9"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Indirecto</w:t>
            </w:r>
          </w:p>
        </w:tc>
        <w:tc>
          <w:tcPr>
            <w:tcW w:w="567" w:type="dxa"/>
            <w:tcBorders>
              <w:top w:val="single" w:sz="4" w:space="0" w:color="000000"/>
              <w:left w:val="single" w:sz="4" w:space="0" w:color="000000"/>
              <w:bottom w:val="single" w:sz="4" w:space="0" w:color="000000"/>
              <w:right w:val="single" w:sz="4" w:space="0" w:color="000000"/>
            </w:tcBorders>
          </w:tcPr>
          <w:p w14:paraId="5A1F87A2"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w w:val="99"/>
                <w:sz w:val="16"/>
                <w:szCs w:val="16"/>
              </w:rPr>
              <w:t>1</w:t>
            </w:r>
          </w:p>
        </w:tc>
        <w:tc>
          <w:tcPr>
            <w:tcW w:w="7795" w:type="dxa"/>
            <w:tcBorders>
              <w:top w:val="single" w:sz="4" w:space="0" w:color="000000"/>
              <w:left w:val="single" w:sz="4" w:space="0" w:color="000000"/>
              <w:bottom w:val="single" w:sz="4" w:space="0" w:color="000000"/>
              <w:right w:val="single" w:sz="4" w:space="0" w:color="000000"/>
            </w:tcBorders>
          </w:tcPr>
          <w:p w14:paraId="06A3362F"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sz w:val="16"/>
                <w:szCs w:val="16"/>
              </w:rPr>
              <w:t>El</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no</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es</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consecuencia</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directa</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acción,</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sino</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tiene</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lugar</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como</w:t>
            </w:r>
            <w:r w:rsidRPr="00F71AF8">
              <w:rPr>
                <w:rFonts w:ascii="Times New Roman" w:hAnsi="Times New Roman" w:cs="Times New Roman"/>
                <w:spacing w:val="-42"/>
                <w:sz w:val="16"/>
                <w:szCs w:val="16"/>
              </w:rPr>
              <w:t xml:space="preserve"> </w:t>
            </w:r>
            <w:r w:rsidRPr="00F71AF8">
              <w:rPr>
                <w:rFonts w:ascii="Times New Roman" w:hAnsi="Times New Roman" w:cs="Times New Roman"/>
                <w:sz w:val="16"/>
                <w:szCs w:val="16"/>
              </w:rPr>
              <w:t>consecuencia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secundaria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por la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actividad que</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está ejecutando.</w:t>
            </w:r>
          </w:p>
        </w:tc>
      </w:tr>
      <w:tr w:rsidR="00B82345" w:rsidRPr="00F71AF8" w14:paraId="11BBFAC6" w14:textId="77777777" w:rsidTr="00A634A6">
        <w:trPr>
          <w:trHeight w:val="20"/>
        </w:trPr>
        <w:tc>
          <w:tcPr>
            <w:tcW w:w="959" w:type="dxa"/>
            <w:tcBorders>
              <w:top w:val="single" w:sz="4" w:space="0" w:color="000000"/>
              <w:left w:val="single" w:sz="4" w:space="0" w:color="000000"/>
              <w:bottom w:val="single" w:sz="4" w:space="0" w:color="000000"/>
              <w:right w:val="single" w:sz="4" w:space="0" w:color="000000"/>
            </w:tcBorders>
          </w:tcPr>
          <w:p w14:paraId="5FC4708A"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Directo</w:t>
            </w:r>
          </w:p>
        </w:tc>
        <w:tc>
          <w:tcPr>
            <w:tcW w:w="567" w:type="dxa"/>
            <w:tcBorders>
              <w:top w:val="single" w:sz="4" w:space="0" w:color="000000"/>
              <w:left w:val="single" w:sz="4" w:space="0" w:color="000000"/>
              <w:bottom w:val="single" w:sz="4" w:space="0" w:color="000000"/>
              <w:right w:val="single" w:sz="4" w:space="0" w:color="000000"/>
            </w:tcBorders>
          </w:tcPr>
          <w:p w14:paraId="0E1E3A73"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w w:val="99"/>
                <w:sz w:val="16"/>
                <w:szCs w:val="16"/>
              </w:rPr>
              <w:t>2</w:t>
            </w:r>
          </w:p>
        </w:tc>
        <w:tc>
          <w:tcPr>
            <w:tcW w:w="7795" w:type="dxa"/>
            <w:tcBorders>
              <w:top w:val="single" w:sz="4" w:space="0" w:color="000000"/>
              <w:left w:val="single" w:sz="4" w:space="0" w:color="000000"/>
              <w:bottom w:val="single" w:sz="4" w:space="0" w:color="000000"/>
              <w:right w:val="single" w:sz="4" w:space="0" w:color="000000"/>
            </w:tcBorders>
          </w:tcPr>
          <w:p w14:paraId="38B4F8DD"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sz w:val="16"/>
                <w:szCs w:val="16"/>
              </w:rPr>
              <w:t>El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es consecuencia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actividad 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acción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está</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desarrollando.</w:t>
            </w:r>
          </w:p>
        </w:tc>
      </w:tr>
    </w:tbl>
    <w:p w14:paraId="73903227" w14:textId="6B147088" w:rsidR="00B82345" w:rsidRPr="00F71AF8" w:rsidRDefault="00B82345" w:rsidP="00B82345">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w:t>
      </w:r>
      <w:r w:rsidR="00852077" w:rsidRPr="00F71AF8">
        <w:rPr>
          <w:rFonts w:ascii="Times New Roman" w:hAnsi="Times New Roman"/>
          <w:sz w:val="16"/>
          <w:szCs w:val="16"/>
        </w:rPr>
        <w:t>36</w:t>
      </w:r>
      <w:r w:rsidRPr="00F71AF8">
        <w:rPr>
          <w:rFonts w:ascii="Times New Roman" w:hAnsi="Times New Roman"/>
          <w:sz w:val="16"/>
          <w:szCs w:val="16"/>
        </w:rPr>
        <w:t>]</w:t>
      </w:r>
    </w:p>
    <w:p w14:paraId="7DE0F328" w14:textId="77777777" w:rsidR="00B82345" w:rsidRPr="00F71AF8" w:rsidRDefault="00B82345" w:rsidP="00B82345">
      <w:pPr>
        <w:pStyle w:val="Ttulo1"/>
        <w:numPr>
          <w:ilvl w:val="3"/>
          <w:numId w:val="8"/>
        </w:numPr>
        <w:rPr>
          <w:rFonts w:eastAsia="Times New Roman" w:cs="Times New Roman"/>
          <w:sz w:val="22"/>
          <w:lang w:eastAsia="es-ES"/>
        </w:rPr>
      </w:pPr>
      <w:bookmarkStart w:id="52" w:name="_Toc186876729"/>
      <w:bookmarkStart w:id="53" w:name="_Toc203339525"/>
      <w:r w:rsidRPr="00F71AF8">
        <w:rPr>
          <w:rFonts w:cs="Times New Roman"/>
          <w:bCs/>
          <w:sz w:val="22"/>
          <w:szCs w:val="22"/>
        </w:rPr>
        <w:t>Magnitud del impacto (MG)</w:t>
      </w:r>
      <w:bookmarkEnd w:id="52"/>
      <w:bookmarkEnd w:id="53"/>
    </w:p>
    <w:p w14:paraId="39DD4270" w14:textId="24BE9DEC" w:rsidR="00B82345" w:rsidRPr="00F71AF8"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Grado de incidencia o trascendencia del impacto sobre el medio; es decir, evalúa la gravedad de las consecuencias de la alteración producida en los elementos de los medios abiótico, biótico y/o socioeconómico del área. Según la magnitud, los impactos se clasifican de la siguiente manera [</w:t>
      </w:r>
      <w:r w:rsidR="00852077" w:rsidRPr="00F71AF8">
        <w:rPr>
          <w:rFonts w:ascii="Times New Roman" w:hAnsi="Times New Roman"/>
        </w:rPr>
        <w:t>36</w:t>
      </w:r>
      <w:r w:rsidRPr="00F71AF8">
        <w:rPr>
          <w:rFonts w:ascii="Times New Roman" w:hAnsi="Times New Roman"/>
        </w:rPr>
        <w:t>].</w:t>
      </w:r>
    </w:p>
    <w:p w14:paraId="448DBCF4" w14:textId="5348BB15" w:rsidR="003D5753" w:rsidRPr="00F71AF8" w:rsidRDefault="003D5753" w:rsidP="003D5753">
      <w:pPr>
        <w:spacing w:after="0" w:line="240" w:lineRule="auto"/>
        <w:jc w:val="center"/>
        <w:rPr>
          <w:rFonts w:ascii="Times New Roman" w:hAnsi="Times New Roman"/>
          <w:sz w:val="16"/>
          <w:szCs w:val="16"/>
        </w:rPr>
      </w:pPr>
      <w:bookmarkStart w:id="54" w:name="_Toc203339569"/>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5</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3D5753">
        <w:rPr>
          <w:rFonts w:ascii="Times New Roman" w:hAnsi="Times New Roman"/>
          <w:sz w:val="16"/>
          <w:szCs w:val="16"/>
        </w:rPr>
        <w:t>Calificación de la magnitud del impacto</w:t>
      </w:r>
      <w:bookmarkEnd w:id="54"/>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59"/>
        <w:gridCol w:w="567"/>
        <w:gridCol w:w="7795"/>
      </w:tblGrid>
      <w:tr w:rsidR="00B82345" w:rsidRPr="00F71AF8" w14:paraId="4D3733F0" w14:textId="77777777" w:rsidTr="00816107">
        <w:trPr>
          <w:trHeight w:val="57"/>
        </w:trPr>
        <w:tc>
          <w:tcPr>
            <w:tcW w:w="959" w:type="dxa"/>
            <w:tcBorders>
              <w:top w:val="single" w:sz="4" w:space="0" w:color="000000"/>
              <w:left w:val="single" w:sz="4" w:space="0" w:color="000000"/>
              <w:bottom w:val="single" w:sz="4" w:space="0" w:color="000000"/>
              <w:right w:val="single" w:sz="4" w:space="0" w:color="000000"/>
            </w:tcBorders>
            <w:vAlign w:val="center"/>
            <w:hideMark/>
          </w:tcPr>
          <w:p w14:paraId="7D171963" w14:textId="77777777" w:rsidR="00B82345" w:rsidRPr="00F71AF8" w:rsidRDefault="00B82345" w:rsidP="00A634A6">
            <w:pPr>
              <w:pStyle w:val="TableParagraph"/>
              <w:ind w:left="-33"/>
              <w:jc w:val="center"/>
              <w:rPr>
                <w:rFonts w:ascii="Times New Roman" w:hAnsi="Times New Roman" w:cs="Times New Roman"/>
                <w:b/>
                <w:sz w:val="16"/>
                <w:szCs w:val="16"/>
              </w:rPr>
            </w:pPr>
            <w:r w:rsidRPr="00F71AF8">
              <w:rPr>
                <w:rFonts w:ascii="Times New Roman" w:hAnsi="Times New Roman" w:cs="Times New Roman"/>
                <w:b/>
                <w:sz w:val="16"/>
                <w:szCs w:val="16"/>
              </w:rPr>
              <w:t>Calificación</w:t>
            </w:r>
          </w:p>
        </w:tc>
        <w:tc>
          <w:tcPr>
            <w:tcW w:w="567" w:type="dxa"/>
            <w:tcBorders>
              <w:top w:val="single" w:sz="4" w:space="0" w:color="000000"/>
              <w:left w:val="single" w:sz="4" w:space="0" w:color="000000"/>
              <w:bottom w:val="single" w:sz="4" w:space="0" w:color="000000"/>
              <w:right w:val="single" w:sz="4" w:space="0" w:color="000000"/>
            </w:tcBorders>
            <w:vAlign w:val="center"/>
            <w:hideMark/>
          </w:tcPr>
          <w:p w14:paraId="7A35ECE3" w14:textId="77777777" w:rsidR="00B82345" w:rsidRPr="00F71AF8" w:rsidRDefault="00B82345" w:rsidP="00A634A6">
            <w:pPr>
              <w:pStyle w:val="TableParagraph"/>
              <w:ind w:left="2"/>
              <w:jc w:val="center"/>
              <w:rPr>
                <w:rFonts w:ascii="Times New Roman" w:hAnsi="Times New Roman" w:cs="Times New Roman"/>
                <w:b/>
                <w:sz w:val="16"/>
                <w:szCs w:val="16"/>
              </w:rPr>
            </w:pPr>
            <w:r w:rsidRPr="00F71AF8">
              <w:rPr>
                <w:rFonts w:ascii="Times New Roman" w:hAnsi="Times New Roman" w:cs="Times New Roman"/>
                <w:b/>
                <w:sz w:val="16"/>
                <w:szCs w:val="16"/>
              </w:rPr>
              <w:t>Escala</w:t>
            </w:r>
          </w:p>
        </w:tc>
        <w:tc>
          <w:tcPr>
            <w:tcW w:w="7795" w:type="dxa"/>
            <w:tcBorders>
              <w:top w:val="single" w:sz="4" w:space="0" w:color="000000"/>
              <w:left w:val="single" w:sz="4" w:space="0" w:color="000000"/>
              <w:bottom w:val="single" w:sz="4" w:space="0" w:color="000000"/>
              <w:right w:val="single" w:sz="4" w:space="0" w:color="000000"/>
            </w:tcBorders>
            <w:vAlign w:val="center"/>
            <w:hideMark/>
          </w:tcPr>
          <w:p w14:paraId="01CDBF79"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b/>
                <w:sz w:val="16"/>
                <w:szCs w:val="16"/>
              </w:rPr>
              <w:t>Significado</w:t>
            </w:r>
          </w:p>
        </w:tc>
      </w:tr>
      <w:tr w:rsidR="00B82345" w:rsidRPr="00F71AF8" w14:paraId="403C8C9D" w14:textId="77777777" w:rsidTr="00816107">
        <w:trPr>
          <w:trHeight w:val="57"/>
        </w:trPr>
        <w:tc>
          <w:tcPr>
            <w:tcW w:w="959" w:type="dxa"/>
            <w:tcBorders>
              <w:top w:val="single" w:sz="4" w:space="0" w:color="000000"/>
              <w:left w:val="single" w:sz="4" w:space="0" w:color="000000"/>
              <w:bottom w:val="single" w:sz="4" w:space="0" w:color="000000"/>
              <w:right w:val="single" w:sz="4" w:space="0" w:color="000000"/>
            </w:tcBorders>
            <w:vAlign w:val="center"/>
          </w:tcPr>
          <w:p w14:paraId="59D053C2" w14:textId="77777777" w:rsidR="00B82345" w:rsidRPr="00F71AF8" w:rsidRDefault="00B82345" w:rsidP="00A634A6">
            <w:pPr>
              <w:pStyle w:val="TableParagraph"/>
              <w:ind w:left="-33"/>
              <w:jc w:val="center"/>
              <w:rPr>
                <w:rFonts w:ascii="Times New Roman" w:hAnsi="Times New Roman" w:cs="Times New Roman"/>
                <w:b/>
                <w:sz w:val="16"/>
                <w:szCs w:val="16"/>
              </w:rPr>
            </w:pPr>
            <w:r w:rsidRPr="00F71AF8">
              <w:rPr>
                <w:rFonts w:ascii="Times New Roman" w:hAnsi="Times New Roman" w:cs="Times New Roman"/>
                <w:b/>
                <w:sz w:val="16"/>
                <w:szCs w:val="16"/>
              </w:rPr>
              <w:t>Baja</w:t>
            </w:r>
          </w:p>
        </w:tc>
        <w:tc>
          <w:tcPr>
            <w:tcW w:w="567" w:type="dxa"/>
            <w:tcBorders>
              <w:top w:val="single" w:sz="4" w:space="0" w:color="000000"/>
              <w:left w:val="single" w:sz="4" w:space="0" w:color="000000"/>
              <w:bottom w:val="single" w:sz="4" w:space="0" w:color="000000"/>
              <w:right w:val="single" w:sz="4" w:space="0" w:color="000000"/>
            </w:tcBorders>
            <w:vAlign w:val="center"/>
          </w:tcPr>
          <w:p w14:paraId="282A1497" w14:textId="77777777" w:rsidR="00B82345" w:rsidRPr="00F71AF8" w:rsidRDefault="00B82345" w:rsidP="00A634A6">
            <w:pPr>
              <w:pStyle w:val="TableParagraph"/>
              <w:ind w:left="2"/>
              <w:jc w:val="center"/>
              <w:rPr>
                <w:rFonts w:ascii="Times New Roman" w:hAnsi="Times New Roman" w:cs="Times New Roman"/>
                <w:b/>
                <w:sz w:val="16"/>
                <w:szCs w:val="16"/>
              </w:rPr>
            </w:pPr>
            <w:r w:rsidRPr="00F71AF8">
              <w:rPr>
                <w:rFonts w:ascii="Times New Roman" w:hAnsi="Times New Roman" w:cs="Times New Roman"/>
                <w:w w:val="99"/>
                <w:sz w:val="16"/>
                <w:szCs w:val="16"/>
              </w:rPr>
              <w:t>1</w:t>
            </w:r>
          </w:p>
        </w:tc>
        <w:tc>
          <w:tcPr>
            <w:tcW w:w="7795" w:type="dxa"/>
            <w:tcBorders>
              <w:top w:val="single" w:sz="4" w:space="0" w:color="000000"/>
              <w:left w:val="single" w:sz="4" w:space="0" w:color="000000"/>
              <w:bottom w:val="single" w:sz="4" w:space="0" w:color="000000"/>
              <w:right w:val="single" w:sz="4" w:space="0" w:color="000000"/>
            </w:tcBorders>
            <w:vAlign w:val="center"/>
          </w:tcPr>
          <w:p w14:paraId="7164B9E5"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sz w:val="16"/>
                <w:szCs w:val="16"/>
              </w:rPr>
              <w:t>Efectos</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ambientales</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no</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significativos,</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es</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decir</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cuando</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las</w:t>
            </w:r>
            <w:r w:rsidRPr="00F71AF8">
              <w:rPr>
                <w:rFonts w:ascii="Times New Roman" w:hAnsi="Times New Roman" w:cs="Times New Roman"/>
                <w:spacing w:val="25"/>
                <w:sz w:val="16"/>
                <w:szCs w:val="16"/>
              </w:rPr>
              <w:t xml:space="preserve"> </w:t>
            </w:r>
            <w:r w:rsidRPr="00F71AF8">
              <w:rPr>
                <w:rFonts w:ascii="Times New Roman" w:hAnsi="Times New Roman" w:cs="Times New Roman"/>
                <w:sz w:val="16"/>
                <w:szCs w:val="16"/>
              </w:rPr>
              <w:t>consecuencias</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 xml:space="preserve">del </w:t>
            </w:r>
            <w:r w:rsidRPr="00F71AF8">
              <w:rPr>
                <w:rFonts w:ascii="Times New Roman" w:hAnsi="Times New Roman" w:cs="Times New Roman"/>
                <w:spacing w:val="-43"/>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generan</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modificaciones</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mínimas</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sobre</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medio</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comunidad</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y</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no tienen</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consecuencias</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económicas.</w:t>
            </w:r>
          </w:p>
        </w:tc>
      </w:tr>
      <w:tr w:rsidR="00B82345" w:rsidRPr="00F71AF8" w14:paraId="0FB4DE02" w14:textId="77777777" w:rsidTr="00816107">
        <w:trPr>
          <w:trHeight w:val="57"/>
        </w:trPr>
        <w:tc>
          <w:tcPr>
            <w:tcW w:w="959" w:type="dxa"/>
            <w:tcBorders>
              <w:top w:val="single" w:sz="4" w:space="0" w:color="000000"/>
              <w:left w:val="single" w:sz="4" w:space="0" w:color="000000"/>
              <w:bottom w:val="single" w:sz="4" w:space="0" w:color="000000"/>
              <w:right w:val="single" w:sz="4" w:space="0" w:color="000000"/>
            </w:tcBorders>
            <w:vAlign w:val="center"/>
          </w:tcPr>
          <w:p w14:paraId="6DEB37C7" w14:textId="77777777" w:rsidR="00B82345" w:rsidRPr="00F71AF8" w:rsidRDefault="00B82345" w:rsidP="00A634A6">
            <w:pPr>
              <w:pStyle w:val="TableParagraph"/>
              <w:ind w:left="-33"/>
              <w:jc w:val="center"/>
              <w:rPr>
                <w:rFonts w:ascii="Times New Roman" w:hAnsi="Times New Roman" w:cs="Times New Roman"/>
                <w:b/>
                <w:sz w:val="16"/>
                <w:szCs w:val="16"/>
              </w:rPr>
            </w:pPr>
            <w:r w:rsidRPr="00F71AF8">
              <w:rPr>
                <w:rFonts w:ascii="Times New Roman" w:hAnsi="Times New Roman" w:cs="Times New Roman"/>
                <w:b/>
                <w:sz w:val="16"/>
                <w:szCs w:val="16"/>
              </w:rPr>
              <w:t>Media</w:t>
            </w:r>
          </w:p>
        </w:tc>
        <w:tc>
          <w:tcPr>
            <w:tcW w:w="567" w:type="dxa"/>
            <w:tcBorders>
              <w:top w:val="single" w:sz="4" w:space="0" w:color="000000"/>
              <w:left w:val="single" w:sz="4" w:space="0" w:color="000000"/>
              <w:bottom w:val="single" w:sz="4" w:space="0" w:color="000000"/>
              <w:right w:val="single" w:sz="4" w:space="0" w:color="000000"/>
            </w:tcBorders>
            <w:vAlign w:val="center"/>
          </w:tcPr>
          <w:p w14:paraId="73C7B7D7" w14:textId="77777777" w:rsidR="00B82345" w:rsidRPr="00F71AF8" w:rsidRDefault="00B82345" w:rsidP="00A634A6">
            <w:pPr>
              <w:pStyle w:val="TableParagraph"/>
              <w:ind w:left="2"/>
              <w:jc w:val="center"/>
              <w:rPr>
                <w:rFonts w:ascii="Times New Roman" w:hAnsi="Times New Roman" w:cs="Times New Roman"/>
                <w:b/>
                <w:sz w:val="16"/>
                <w:szCs w:val="16"/>
              </w:rPr>
            </w:pPr>
            <w:r w:rsidRPr="00F71AF8">
              <w:rPr>
                <w:rFonts w:ascii="Times New Roman" w:hAnsi="Times New Roman" w:cs="Times New Roman"/>
                <w:w w:val="99"/>
                <w:sz w:val="16"/>
                <w:szCs w:val="16"/>
              </w:rPr>
              <w:t>3</w:t>
            </w:r>
          </w:p>
        </w:tc>
        <w:tc>
          <w:tcPr>
            <w:tcW w:w="7795" w:type="dxa"/>
            <w:tcBorders>
              <w:top w:val="single" w:sz="4" w:space="0" w:color="000000"/>
              <w:left w:val="single" w:sz="4" w:space="0" w:color="000000"/>
              <w:bottom w:val="single" w:sz="4" w:space="0" w:color="000000"/>
              <w:right w:val="single" w:sz="4" w:space="0" w:color="000000"/>
            </w:tcBorders>
            <w:vAlign w:val="center"/>
          </w:tcPr>
          <w:p w14:paraId="4FE49855"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sz w:val="16"/>
                <w:szCs w:val="16"/>
              </w:rPr>
              <w:t>El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efecto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no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es</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suficiente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para</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poner</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grave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riesgo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los</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recursos</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naturales</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43"/>
                <w:sz w:val="16"/>
                <w:szCs w:val="16"/>
              </w:rPr>
              <w:t xml:space="preserve"> </w:t>
            </w:r>
            <w:r w:rsidRPr="00F71AF8">
              <w:rPr>
                <w:rFonts w:ascii="Times New Roman" w:hAnsi="Times New Roman" w:cs="Times New Roman"/>
                <w:sz w:val="16"/>
                <w:szCs w:val="16"/>
              </w:rPr>
              <w:t>comunidad,</w:t>
            </w:r>
            <w:r w:rsidRPr="00F71AF8">
              <w:rPr>
                <w:rFonts w:ascii="Times New Roman" w:hAnsi="Times New Roman" w:cs="Times New Roman"/>
                <w:spacing w:val="42"/>
                <w:sz w:val="16"/>
                <w:szCs w:val="16"/>
              </w:rPr>
              <w:t xml:space="preserve"> </w:t>
            </w:r>
            <w:r w:rsidRPr="00F71AF8">
              <w:rPr>
                <w:rFonts w:ascii="Times New Roman" w:hAnsi="Times New Roman" w:cs="Times New Roman"/>
                <w:sz w:val="16"/>
                <w:szCs w:val="16"/>
              </w:rPr>
              <w:t>pues</w:t>
            </w:r>
            <w:r w:rsidRPr="00F71AF8">
              <w:rPr>
                <w:rFonts w:ascii="Times New Roman" w:hAnsi="Times New Roman" w:cs="Times New Roman"/>
                <w:spacing w:val="41"/>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41"/>
                <w:sz w:val="16"/>
                <w:szCs w:val="16"/>
              </w:rPr>
              <w:t xml:space="preserve"> </w:t>
            </w:r>
            <w:r w:rsidRPr="00F71AF8">
              <w:rPr>
                <w:rFonts w:ascii="Times New Roman" w:hAnsi="Times New Roman" w:cs="Times New Roman"/>
                <w:sz w:val="16"/>
                <w:szCs w:val="16"/>
              </w:rPr>
              <w:t>generan</w:t>
            </w:r>
            <w:r w:rsidRPr="00F71AF8">
              <w:rPr>
                <w:rFonts w:ascii="Times New Roman" w:hAnsi="Times New Roman" w:cs="Times New Roman"/>
                <w:spacing w:val="43"/>
                <w:sz w:val="16"/>
                <w:szCs w:val="16"/>
              </w:rPr>
              <w:t xml:space="preserve"> </w:t>
            </w:r>
            <w:r w:rsidRPr="00F71AF8">
              <w:rPr>
                <w:rFonts w:ascii="Times New Roman" w:hAnsi="Times New Roman" w:cs="Times New Roman"/>
                <w:sz w:val="16"/>
                <w:szCs w:val="16"/>
              </w:rPr>
              <w:t>afectaciones</w:t>
            </w:r>
            <w:r w:rsidRPr="00F71AF8">
              <w:rPr>
                <w:rFonts w:ascii="Times New Roman" w:hAnsi="Times New Roman" w:cs="Times New Roman"/>
                <w:spacing w:val="43"/>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42"/>
                <w:sz w:val="16"/>
                <w:szCs w:val="16"/>
              </w:rPr>
              <w:t xml:space="preserve"> </w:t>
            </w:r>
            <w:r w:rsidRPr="00F71AF8">
              <w:rPr>
                <w:rFonts w:ascii="Times New Roman" w:hAnsi="Times New Roman" w:cs="Times New Roman"/>
                <w:sz w:val="16"/>
                <w:szCs w:val="16"/>
              </w:rPr>
              <w:t>alteraciones</w:t>
            </w:r>
            <w:r w:rsidRPr="00F71AF8">
              <w:rPr>
                <w:rFonts w:ascii="Times New Roman" w:hAnsi="Times New Roman" w:cs="Times New Roman"/>
                <w:spacing w:val="43"/>
                <w:sz w:val="16"/>
                <w:szCs w:val="16"/>
              </w:rPr>
              <w:t xml:space="preserve"> </w:t>
            </w:r>
            <w:r w:rsidRPr="00F71AF8">
              <w:rPr>
                <w:rFonts w:ascii="Times New Roman" w:hAnsi="Times New Roman" w:cs="Times New Roman"/>
                <w:sz w:val="16"/>
                <w:szCs w:val="16"/>
              </w:rPr>
              <w:t>moderadas</w:t>
            </w:r>
            <w:r w:rsidRPr="00F71AF8">
              <w:rPr>
                <w:rFonts w:ascii="Times New Roman" w:hAnsi="Times New Roman" w:cs="Times New Roman"/>
                <w:spacing w:val="44"/>
                <w:sz w:val="16"/>
                <w:szCs w:val="16"/>
              </w:rPr>
              <w:t xml:space="preserve"> </w:t>
            </w:r>
            <w:r w:rsidRPr="00F71AF8">
              <w:rPr>
                <w:rFonts w:ascii="Times New Roman" w:hAnsi="Times New Roman" w:cs="Times New Roman"/>
                <w:sz w:val="16"/>
                <w:szCs w:val="16"/>
              </w:rPr>
              <w:t>en</w:t>
            </w:r>
            <w:r w:rsidRPr="00F71AF8">
              <w:rPr>
                <w:rFonts w:ascii="Times New Roman" w:hAnsi="Times New Roman" w:cs="Times New Roman"/>
                <w:spacing w:val="41"/>
                <w:sz w:val="16"/>
                <w:szCs w:val="16"/>
              </w:rPr>
              <w:t xml:space="preserve"> </w:t>
            </w:r>
            <w:r w:rsidRPr="00F71AF8">
              <w:rPr>
                <w:rFonts w:ascii="Times New Roman" w:hAnsi="Times New Roman" w:cs="Times New Roman"/>
                <w:sz w:val="16"/>
                <w:szCs w:val="16"/>
              </w:rPr>
              <w:t xml:space="preserve">el </w:t>
            </w:r>
            <w:r w:rsidRPr="00F71AF8">
              <w:rPr>
                <w:rFonts w:ascii="Times New Roman" w:hAnsi="Times New Roman" w:cs="Times New Roman"/>
                <w:spacing w:val="-1"/>
                <w:sz w:val="16"/>
                <w:szCs w:val="16"/>
              </w:rPr>
              <w:t>entorno</w:t>
            </w:r>
            <w:r w:rsidRPr="00F71AF8">
              <w:rPr>
                <w:rFonts w:ascii="Times New Roman" w:hAnsi="Times New Roman" w:cs="Times New Roman"/>
                <w:spacing w:val="-9"/>
                <w:sz w:val="16"/>
                <w:szCs w:val="16"/>
              </w:rPr>
              <w:t xml:space="preserve"> </w:t>
            </w:r>
            <w:r w:rsidRPr="00F71AF8">
              <w:rPr>
                <w:rFonts w:ascii="Times New Roman" w:hAnsi="Times New Roman" w:cs="Times New Roman"/>
                <w:spacing w:val="-1"/>
                <w:sz w:val="16"/>
                <w:szCs w:val="16"/>
              </w:rPr>
              <w:t>analizado,</w:t>
            </w:r>
            <w:r w:rsidRPr="00F71AF8">
              <w:rPr>
                <w:rFonts w:ascii="Times New Roman" w:hAnsi="Times New Roman" w:cs="Times New Roman"/>
                <w:spacing w:val="-11"/>
                <w:sz w:val="16"/>
                <w:szCs w:val="16"/>
              </w:rPr>
              <w:t xml:space="preserve"> </w:t>
            </w:r>
            <w:r w:rsidRPr="00F71AF8">
              <w:rPr>
                <w:rFonts w:ascii="Times New Roman" w:hAnsi="Times New Roman" w:cs="Times New Roman"/>
                <w:spacing w:val="-1"/>
                <w:sz w:val="16"/>
                <w:szCs w:val="16"/>
              </w:rPr>
              <w:t>pudiendo</w:t>
            </w:r>
            <w:r w:rsidRPr="00F71AF8">
              <w:rPr>
                <w:rFonts w:ascii="Times New Roman" w:hAnsi="Times New Roman" w:cs="Times New Roman"/>
                <w:spacing w:val="-12"/>
                <w:sz w:val="16"/>
                <w:szCs w:val="16"/>
              </w:rPr>
              <w:t xml:space="preserve"> </w:t>
            </w:r>
            <w:r w:rsidRPr="00F71AF8">
              <w:rPr>
                <w:rFonts w:ascii="Times New Roman" w:hAnsi="Times New Roman" w:cs="Times New Roman"/>
                <w:spacing w:val="-1"/>
                <w:sz w:val="16"/>
                <w:szCs w:val="16"/>
              </w:rPr>
              <w:t>haber</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pérdida</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ambiental</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12"/>
                <w:sz w:val="16"/>
                <w:szCs w:val="16"/>
              </w:rPr>
              <w:t xml:space="preserve"> </w:t>
            </w:r>
            <w:r w:rsidRPr="00F71AF8">
              <w:rPr>
                <w:rFonts w:ascii="Times New Roman" w:hAnsi="Times New Roman" w:cs="Times New Roman"/>
                <w:sz w:val="16"/>
                <w:szCs w:val="16"/>
              </w:rPr>
              <w:t>económica</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intermedia.</w:t>
            </w:r>
          </w:p>
        </w:tc>
      </w:tr>
      <w:tr w:rsidR="00B82345" w:rsidRPr="00F71AF8" w14:paraId="6D48BA30" w14:textId="77777777" w:rsidTr="00816107">
        <w:trPr>
          <w:trHeight w:val="57"/>
        </w:trPr>
        <w:tc>
          <w:tcPr>
            <w:tcW w:w="959" w:type="dxa"/>
            <w:tcBorders>
              <w:top w:val="single" w:sz="4" w:space="0" w:color="000000"/>
              <w:left w:val="single" w:sz="4" w:space="0" w:color="000000"/>
              <w:bottom w:val="single" w:sz="4" w:space="0" w:color="000000"/>
              <w:right w:val="single" w:sz="4" w:space="0" w:color="000000"/>
            </w:tcBorders>
            <w:vAlign w:val="center"/>
          </w:tcPr>
          <w:p w14:paraId="28B5A023" w14:textId="77777777" w:rsidR="00B82345" w:rsidRPr="00F71AF8" w:rsidRDefault="00B82345" w:rsidP="00A634A6">
            <w:pPr>
              <w:pStyle w:val="TableParagraph"/>
              <w:ind w:left="-33"/>
              <w:jc w:val="center"/>
              <w:rPr>
                <w:rFonts w:ascii="Times New Roman" w:hAnsi="Times New Roman" w:cs="Times New Roman"/>
                <w:b/>
                <w:sz w:val="16"/>
                <w:szCs w:val="16"/>
              </w:rPr>
            </w:pPr>
            <w:r w:rsidRPr="00F71AF8">
              <w:rPr>
                <w:rFonts w:ascii="Times New Roman" w:hAnsi="Times New Roman" w:cs="Times New Roman"/>
                <w:b/>
                <w:sz w:val="16"/>
                <w:szCs w:val="16"/>
              </w:rPr>
              <w:t>Alta</w:t>
            </w:r>
          </w:p>
        </w:tc>
        <w:tc>
          <w:tcPr>
            <w:tcW w:w="567" w:type="dxa"/>
            <w:tcBorders>
              <w:top w:val="single" w:sz="4" w:space="0" w:color="000000"/>
              <w:left w:val="single" w:sz="4" w:space="0" w:color="000000"/>
              <w:bottom w:val="single" w:sz="4" w:space="0" w:color="000000"/>
              <w:right w:val="single" w:sz="4" w:space="0" w:color="000000"/>
            </w:tcBorders>
            <w:vAlign w:val="center"/>
          </w:tcPr>
          <w:p w14:paraId="5ACD1509" w14:textId="77777777" w:rsidR="00B82345" w:rsidRPr="00F71AF8" w:rsidRDefault="00B82345" w:rsidP="00A634A6">
            <w:pPr>
              <w:pStyle w:val="TableParagraph"/>
              <w:ind w:left="2"/>
              <w:jc w:val="center"/>
              <w:rPr>
                <w:rFonts w:ascii="Times New Roman" w:hAnsi="Times New Roman" w:cs="Times New Roman"/>
                <w:b/>
                <w:sz w:val="16"/>
                <w:szCs w:val="16"/>
              </w:rPr>
            </w:pPr>
            <w:r w:rsidRPr="00F71AF8">
              <w:rPr>
                <w:rFonts w:ascii="Times New Roman" w:hAnsi="Times New Roman" w:cs="Times New Roman"/>
                <w:w w:val="99"/>
                <w:sz w:val="16"/>
                <w:szCs w:val="16"/>
              </w:rPr>
              <w:t>6</w:t>
            </w:r>
          </w:p>
        </w:tc>
        <w:tc>
          <w:tcPr>
            <w:tcW w:w="7795" w:type="dxa"/>
            <w:tcBorders>
              <w:top w:val="single" w:sz="4" w:space="0" w:color="000000"/>
              <w:left w:val="single" w:sz="4" w:space="0" w:color="000000"/>
              <w:bottom w:val="single" w:sz="4" w:space="0" w:color="000000"/>
              <w:right w:val="single" w:sz="4" w:space="0" w:color="000000"/>
            </w:tcBorders>
            <w:vAlign w:val="center"/>
          </w:tcPr>
          <w:p w14:paraId="08ACEE90"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sz w:val="16"/>
                <w:szCs w:val="16"/>
              </w:rPr>
              <w:t>El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afecta</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manera</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significativa</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grave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los</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ecosistemas</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entorno</w:t>
            </w:r>
            <w:r w:rsidRPr="00F71AF8">
              <w:rPr>
                <w:rFonts w:ascii="Times New Roman" w:hAnsi="Times New Roman" w:cs="Times New Roman"/>
                <w:spacing w:val="-42"/>
                <w:sz w:val="16"/>
                <w:szCs w:val="16"/>
              </w:rPr>
              <w:t xml:space="preserve"> </w:t>
            </w:r>
            <w:r w:rsidRPr="00F71AF8">
              <w:rPr>
                <w:rFonts w:ascii="Times New Roman" w:hAnsi="Times New Roman" w:cs="Times New Roman"/>
                <w:sz w:val="16"/>
                <w:szCs w:val="16"/>
              </w:rPr>
              <w:t>social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o causa pérdidas económicas significativas.</w:t>
            </w:r>
          </w:p>
        </w:tc>
      </w:tr>
    </w:tbl>
    <w:p w14:paraId="1A1BC644" w14:textId="2D352220" w:rsidR="00B82345" w:rsidRPr="00F71AF8" w:rsidRDefault="00B82345" w:rsidP="00B82345">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w:t>
      </w:r>
      <w:r w:rsidR="00852077" w:rsidRPr="00F71AF8">
        <w:rPr>
          <w:rFonts w:ascii="Times New Roman" w:hAnsi="Times New Roman"/>
          <w:sz w:val="16"/>
          <w:szCs w:val="16"/>
        </w:rPr>
        <w:t>36</w:t>
      </w:r>
      <w:r w:rsidRPr="00F71AF8">
        <w:rPr>
          <w:rFonts w:ascii="Times New Roman" w:hAnsi="Times New Roman"/>
          <w:sz w:val="16"/>
          <w:szCs w:val="16"/>
        </w:rPr>
        <w:t>]</w:t>
      </w:r>
    </w:p>
    <w:p w14:paraId="3691D7E0" w14:textId="77777777" w:rsidR="00B82345" w:rsidRPr="00F71AF8" w:rsidRDefault="00B82345" w:rsidP="00B82345">
      <w:pPr>
        <w:spacing w:after="0" w:line="240" w:lineRule="auto"/>
        <w:jc w:val="center"/>
        <w:rPr>
          <w:rFonts w:ascii="Times New Roman" w:hAnsi="Times New Roman"/>
          <w:sz w:val="16"/>
          <w:szCs w:val="16"/>
        </w:rPr>
      </w:pPr>
    </w:p>
    <w:p w14:paraId="1413768F" w14:textId="5140FD7A" w:rsidR="00B82345" w:rsidRPr="00F71AF8"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Para los impactos de carácter negativo, la magnitud permite establecer la gravedad o intensidad de la alteración (destrucción) consecuencia de un aspecto ambiental sobre uno o más componentes ambientales del área de influencia. Para los impactos de carácter positivo, la magnitud comprende el grado de incidencia benéfica que presenta un aspecto ambiental. Tiene relación con el nivel de incremento o mejora de los valores socioambientales del entorno [</w:t>
      </w:r>
      <w:r w:rsidR="00852077" w:rsidRPr="00F71AF8">
        <w:rPr>
          <w:rFonts w:ascii="Times New Roman" w:hAnsi="Times New Roman"/>
        </w:rPr>
        <w:t>36</w:t>
      </w:r>
      <w:r w:rsidRPr="00F71AF8">
        <w:rPr>
          <w:rFonts w:ascii="Times New Roman" w:hAnsi="Times New Roman"/>
        </w:rPr>
        <w:t>].</w:t>
      </w:r>
    </w:p>
    <w:p w14:paraId="49B7F8AE" w14:textId="77777777" w:rsidR="00B82345" w:rsidRPr="00F71AF8" w:rsidRDefault="00B82345" w:rsidP="00B82345">
      <w:pPr>
        <w:pStyle w:val="Ttulo1"/>
        <w:numPr>
          <w:ilvl w:val="3"/>
          <w:numId w:val="8"/>
        </w:numPr>
        <w:rPr>
          <w:rFonts w:eastAsia="Times New Roman" w:cs="Times New Roman"/>
          <w:sz w:val="22"/>
          <w:lang w:eastAsia="es-ES"/>
        </w:rPr>
      </w:pPr>
      <w:bookmarkStart w:id="55" w:name="_Toc186876730"/>
      <w:bookmarkStart w:id="56" w:name="_Toc203339526"/>
      <w:r w:rsidRPr="00F71AF8">
        <w:rPr>
          <w:rFonts w:cs="Times New Roman"/>
          <w:bCs/>
          <w:sz w:val="22"/>
          <w:szCs w:val="22"/>
        </w:rPr>
        <w:t>Resiliencia (R)</w:t>
      </w:r>
      <w:bookmarkEnd w:id="55"/>
      <w:bookmarkEnd w:id="56"/>
    </w:p>
    <w:p w14:paraId="31CC15E9" w14:textId="1C5245E3" w:rsidR="00B82345"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Capacidad intrínseca del ecosistema y/o comunidad receptora para absorber, tolerar o asimilar las perturbaciones generadas por el impacto, sin alterar significativamente sus características de estructura y funcionalidad; es decir, pudiendo regresar a su estado original, una vez que la perturbación ha terminado; este criterio tiene niveles de calificación, como se aprecia a continuación [</w:t>
      </w:r>
      <w:r w:rsidR="00852077" w:rsidRPr="00F71AF8">
        <w:rPr>
          <w:rFonts w:ascii="Times New Roman" w:hAnsi="Times New Roman"/>
        </w:rPr>
        <w:t>36</w:t>
      </w:r>
      <w:r w:rsidRPr="00F71AF8">
        <w:rPr>
          <w:rFonts w:ascii="Times New Roman" w:hAnsi="Times New Roman"/>
        </w:rPr>
        <w:t>].</w:t>
      </w:r>
    </w:p>
    <w:p w14:paraId="20ED67C9" w14:textId="77777777" w:rsidR="003D5753" w:rsidRPr="00F71AF8" w:rsidRDefault="003D5753" w:rsidP="00B82345">
      <w:pPr>
        <w:autoSpaceDE w:val="0"/>
        <w:autoSpaceDN w:val="0"/>
        <w:adjustRightInd w:val="0"/>
        <w:spacing w:after="120" w:line="480" w:lineRule="auto"/>
        <w:jc w:val="both"/>
        <w:rPr>
          <w:rFonts w:ascii="Times New Roman" w:hAnsi="Times New Roman"/>
        </w:rPr>
      </w:pPr>
    </w:p>
    <w:p w14:paraId="56CD2834" w14:textId="375B2E39" w:rsidR="003D5753" w:rsidRPr="00F71AF8" w:rsidRDefault="003D5753" w:rsidP="003D5753">
      <w:pPr>
        <w:spacing w:after="0" w:line="240" w:lineRule="auto"/>
        <w:jc w:val="center"/>
        <w:rPr>
          <w:rFonts w:ascii="Times New Roman" w:hAnsi="Times New Roman"/>
          <w:sz w:val="16"/>
          <w:szCs w:val="16"/>
        </w:rPr>
      </w:pPr>
      <w:bookmarkStart w:id="57" w:name="_Toc203339570"/>
      <w:r w:rsidRPr="00F71AF8">
        <w:rPr>
          <w:rFonts w:ascii="Times New Roman" w:hAnsi="Times New Roman"/>
          <w:b/>
          <w:sz w:val="16"/>
          <w:szCs w:val="16"/>
        </w:rPr>
        <w:lastRenderedPageBreak/>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6</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3D5753">
        <w:rPr>
          <w:rFonts w:ascii="Times New Roman" w:hAnsi="Times New Roman"/>
          <w:sz w:val="16"/>
          <w:szCs w:val="16"/>
        </w:rPr>
        <w:t>Calificación de la resiliencia ante el impacto</w:t>
      </w:r>
      <w:bookmarkEnd w:id="57"/>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100"/>
        <w:gridCol w:w="567"/>
        <w:gridCol w:w="7654"/>
      </w:tblGrid>
      <w:tr w:rsidR="00B82345" w:rsidRPr="00F71AF8" w14:paraId="7E9880D7" w14:textId="77777777" w:rsidTr="00816107">
        <w:trPr>
          <w:trHeight w:val="20"/>
        </w:trPr>
        <w:tc>
          <w:tcPr>
            <w:tcW w:w="1100" w:type="dxa"/>
            <w:tcBorders>
              <w:top w:val="single" w:sz="4" w:space="0" w:color="000000"/>
              <w:left w:val="single" w:sz="4" w:space="0" w:color="000000"/>
              <w:bottom w:val="single" w:sz="4" w:space="0" w:color="000000"/>
              <w:right w:val="single" w:sz="4" w:space="0" w:color="000000"/>
            </w:tcBorders>
            <w:vAlign w:val="center"/>
            <w:hideMark/>
          </w:tcPr>
          <w:p w14:paraId="5EE4FAA0"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Calificación</w:t>
            </w:r>
          </w:p>
        </w:tc>
        <w:tc>
          <w:tcPr>
            <w:tcW w:w="567" w:type="dxa"/>
            <w:tcBorders>
              <w:top w:val="single" w:sz="4" w:space="0" w:color="000000"/>
              <w:left w:val="single" w:sz="4" w:space="0" w:color="000000"/>
              <w:bottom w:val="single" w:sz="4" w:space="0" w:color="000000"/>
              <w:right w:val="single" w:sz="4" w:space="0" w:color="000000"/>
            </w:tcBorders>
            <w:vAlign w:val="center"/>
            <w:hideMark/>
          </w:tcPr>
          <w:p w14:paraId="116FB315"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Escala</w:t>
            </w:r>
          </w:p>
        </w:tc>
        <w:tc>
          <w:tcPr>
            <w:tcW w:w="7654" w:type="dxa"/>
            <w:tcBorders>
              <w:top w:val="single" w:sz="4" w:space="0" w:color="000000"/>
              <w:left w:val="single" w:sz="4" w:space="0" w:color="000000"/>
              <w:bottom w:val="single" w:sz="4" w:space="0" w:color="000000"/>
              <w:right w:val="single" w:sz="4" w:space="0" w:color="000000"/>
            </w:tcBorders>
            <w:vAlign w:val="center"/>
            <w:hideMark/>
          </w:tcPr>
          <w:p w14:paraId="0535DE29" w14:textId="77777777" w:rsidR="00B82345" w:rsidRPr="00F71AF8" w:rsidRDefault="00B82345" w:rsidP="00A634A6">
            <w:pPr>
              <w:pStyle w:val="TableParagraph"/>
              <w:ind w:left="2729" w:right="2726"/>
              <w:jc w:val="center"/>
              <w:rPr>
                <w:rFonts w:ascii="Times New Roman" w:hAnsi="Times New Roman" w:cs="Times New Roman"/>
                <w:b/>
                <w:sz w:val="16"/>
                <w:szCs w:val="16"/>
              </w:rPr>
            </w:pPr>
            <w:r w:rsidRPr="00F71AF8">
              <w:rPr>
                <w:rFonts w:ascii="Times New Roman" w:hAnsi="Times New Roman" w:cs="Times New Roman"/>
                <w:b/>
                <w:sz w:val="16"/>
                <w:szCs w:val="16"/>
              </w:rPr>
              <w:t>Significado</w:t>
            </w:r>
          </w:p>
        </w:tc>
      </w:tr>
      <w:tr w:rsidR="00B82345" w:rsidRPr="00F71AF8" w14:paraId="020DE054" w14:textId="77777777" w:rsidTr="00816107">
        <w:trPr>
          <w:trHeight w:val="20"/>
        </w:trPr>
        <w:tc>
          <w:tcPr>
            <w:tcW w:w="1100" w:type="dxa"/>
            <w:tcBorders>
              <w:top w:val="single" w:sz="4" w:space="0" w:color="000000"/>
              <w:left w:val="single" w:sz="4" w:space="0" w:color="000000"/>
              <w:bottom w:val="single" w:sz="4" w:space="0" w:color="000000"/>
              <w:right w:val="single" w:sz="4" w:space="0" w:color="000000"/>
            </w:tcBorders>
            <w:vAlign w:val="center"/>
          </w:tcPr>
          <w:p w14:paraId="3B93AFEB"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Muy</w:t>
            </w:r>
            <w:r w:rsidRPr="00F71AF8">
              <w:rPr>
                <w:rFonts w:ascii="Times New Roman" w:hAnsi="Times New Roman" w:cs="Times New Roman"/>
                <w:b/>
                <w:spacing w:val="1"/>
                <w:sz w:val="16"/>
                <w:szCs w:val="16"/>
              </w:rPr>
              <w:t xml:space="preserve"> </w:t>
            </w:r>
            <w:r w:rsidRPr="00F71AF8">
              <w:rPr>
                <w:rFonts w:ascii="Times New Roman" w:hAnsi="Times New Roman" w:cs="Times New Roman"/>
                <w:b/>
                <w:sz w:val="16"/>
                <w:szCs w:val="16"/>
              </w:rPr>
              <w:t>tolerante</w:t>
            </w:r>
          </w:p>
        </w:tc>
        <w:tc>
          <w:tcPr>
            <w:tcW w:w="567" w:type="dxa"/>
            <w:tcBorders>
              <w:top w:val="single" w:sz="4" w:space="0" w:color="000000"/>
              <w:left w:val="single" w:sz="4" w:space="0" w:color="000000"/>
              <w:bottom w:val="single" w:sz="4" w:space="0" w:color="000000"/>
              <w:right w:val="single" w:sz="4" w:space="0" w:color="000000"/>
            </w:tcBorders>
            <w:vAlign w:val="center"/>
          </w:tcPr>
          <w:p w14:paraId="2BD08EEF"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w w:val="99"/>
                <w:sz w:val="16"/>
                <w:szCs w:val="16"/>
              </w:rPr>
              <w:t>1</w:t>
            </w:r>
          </w:p>
        </w:tc>
        <w:tc>
          <w:tcPr>
            <w:tcW w:w="7654" w:type="dxa"/>
            <w:tcBorders>
              <w:top w:val="single" w:sz="4" w:space="0" w:color="000000"/>
              <w:left w:val="single" w:sz="4" w:space="0" w:color="000000"/>
              <w:bottom w:val="single" w:sz="4" w:space="0" w:color="000000"/>
              <w:right w:val="single" w:sz="4" w:space="0" w:color="000000"/>
            </w:tcBorders>
            <w:vAlign w:val="center"/>
          </w:tcPr>
          <w:p w14:paraId="7B082204" w14:textId="77777777" w:rsidR="00B82345" w:rsidRPr="00F71AF8" w:rsidRDefault="00B82345" w:rsidP="00A634A6">
            <w:pPr>
              <w:pStyle w:val="TableParagraph"/>
              <w:ind w:left="144"/>
              <w:jc w:val="center"/>
              <w:rPr>
                <w:rFonts w:ascii="Times New Roman" w:hAnsi="Times New Roman" w:cs="Times New Roman"/>
                <w:b/>
                <w:sz w:val="16"/>
                <w:szCs w:val="16"/>
              </w:rPr>
            </w:pPr>
            <w:r w:rsidRPr="00F71AF8">
              <w:rPr>
                <w:rFonts w:ascii="Times New Roman" w:hAnsi="Times New Roman" w:cs="Times New Roman"/>
                <w:sz w:val="16"/>
                <w:szCs w:val="16"/>
              </w:rPr>
              <w:t>El ecosistema y/o la comunidad asimilan rápidamente y en su totalidad los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efectos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ambientales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y/o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sociales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durante</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ejecución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actividad,</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desapareciendo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las</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manifestaciones</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del</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tan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pronto</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ésta</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termina.</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Para los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impactos</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positivos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efecto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benéfico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genera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no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perdura.</w:t>
            </w:r>
          </w:p>
        </w:tc>
      </w:tr>
      <w:tr w:rsidR="00B82345" w:rsidRPr="00F71AF8" w14:paraId="4C668E27" w14:textId="77777777" w:rsidTr="00816107">
        <w:trPr>
          <w:trHeight w:val="20"/>
        </w:trPr>
        <w:tc>
          <w:tcPr>
            <w:tcW w:w="1100" w:type="dxa"/>
            <w:tcBorders>
              <w:top w:val="single" w:sz="4" w:space="0" w:color="000000"/>
              <w:left w:val="single" w:sz="4" w:space="0" w:color="000000"/>
              <w:bottom w:val="single" w:sz="4" w:space="0" w:color="000000"/>
              <w:right w:val="single" w:sz="4" w:space="0" w:color="000000"/>
            </w:tcBorders>
            <w:vAlign w:val="center"/>
          </w:tcPr>
          <w:p w14:paraId="6963A724"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Tolerante</w:t>
            </w:r>
          </w:p>
        </w:tc>
        <w:tc>
          <w:tcPr>
            <w:tcW w:w="567" w:type="dxa"/>
            <w:tcBorders>
              <w:top w:val="single" w:sz="4" w:space="0" w:color="000000"/>
              <w:left w:val="single" w:sz="4" w:space="0" w:color="000000"/>
              <w:bottom w:val="single" w:sz="4" w:space="0" w:color="000000"/>
              <w:right w:val="single" w:sz="4" w:space="0" w:color="000000"/>
            </w:tcBorders>
            <w:vAlign w:val="center"/>
          </w:tcPr>
          <w:p w14:paraId="2F100BDD"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w w:val="99"/>
                <w:sz w:val="16"/>
                <w:szCs w:val="16"/>
              </w:rPr>
              <w:t>2</w:t>
            </w:r>
          </w:p>
        </w:tc>
        <w:tc>
          <w:tcPr>
            <w:tcW w:w="7654" w:type="dxa"/>
            <w:tcBorders>
              <w:top w:val="single" w:sz="4" w:space="0" w:color="000000"/>
              <w:left w:val="single" w:sz="4" w:space="0" w:color="000000"/>
              <w:bottom w:val="single" w:sz="4" w:space="0" w:color="000000"/>
              <w:right w:val="single" w:sz="4" w:space="0" w:color="000000"/>
            </w:tcBorders>
            <w:vAlign w:val="center"/>
          </w:tcPr>
          <w:p w14:paraId="15A3EA77" w14:textId="77777777" w:rsidR="00B82345" w:rsidRPr="00F71AF8" w:rsidRDefault="00B82345" w:rsidP="00A634A6">
            <w:pPr>
              <w:pStyle w:val="TableParagraph"/>
              <w:ind w:left="107" w:right="98"/>
              <w:jc w:val="center"/>
              <w:rPr>
                <w:rFonts w:ascii="Times New Roman" w:hAnsi="Times New Roman" w:cs="Times New Roman"/>
                <w:b/>
                <w:sz w:val="16"/>
                <w:szCs w:val="16"/>
              </w:rPr>
            </w:pPr>
            <w:r w:rsidRPr="00F71AF8">
              <w:rPr>
                <w:rFonts w:ascii="Times New Roman" w:hAnsi="Times New Roman" w:cs="Times New Roman"/>
                <w:sz w:val="16"/>
                <w:szCs w:val="16"/>
              </w:rPr>
              <w:t>El efecto es asimilado en un periodo mayor de tiempo por el ecosistema y/o la</w:t>
            </w:r>
            <w:r w:rsidRPr="00F71AF8">
              <w:rPr>
                <w:rFonts w:ascii="Times New Roman" w:hAnsi="Times New Roman" w:cs="Times New Roman"/>
                <w:spacing w:val="-43"/>
                <w:sz w:val="16"/>
                <w:szCs w:val="16"/>
              </w:rPr>
              <w:t xml:space="preserve"> </w:t>
            </w:r>
            <w:r w:rsidRPr="00F71AF8">
              <w:rPr>
                <w:rFonts w:ascii="Times New Roman" w:hAnsi="Times New Roman" w:cs="Times New Roman"/>
                <w:sz w:val="16"/>
                <w:szCs w:val="16"/>
              </w:rPr>
              <w:t>comunidad,</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sin</w:t>
            </w:r>
            <w:r w:rsidRPr="00F71AF8">
              <w:rPr>
                <w:rFonts w:ascii="Times New Roman" w:hAnsi="Times New Roman" w:cs="Times New Roman"/>
                <w:spacing w:val="24"/>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23"/>
                <w:sz w:val="16"/>
                <w:szCs w:val="16"/>
              </w:rPr>
              <w:t xml:space="preserve"> </w:t>
            </w:r>
            <w:r w:rsidRPr="00F71AF8">
              <w:rPr>
                <w:rFonts w:ascii="Times New Roman" w:hAnsi="Times New Roman" w:cs="Times New Roman"/>
                <w:sz w:val="16"/>
                <w:szCs w:val="16"/>
              </w:rPr>
              <w:t>este</w:t>
            </w:r>
            <w:r w:rsidRPr="00F71AF8">
              <w:rPr>
                <w:rFonts w:ascii="Times New Roman" w:hAnsi="Times New Roman" w:cs="Times New Roman"/>
                <w:spacing w:val="25"/>
                <w:sz w:val="16"/>
                <w:szCs w:val="16"/>
              </w:rPr>
              <w:t xml:space="preserve"> </w:t>
            </w:r>
            <w:r w:rsidRPr="00F71AF8">
              <w:rPr>
                <w:rFonts w:ascii="Times New Roman" w:hAnsi="Times New Roman" w:cs="Times New Roman"/>
                <w:sz w:val="16"/>
                <w:szCs w:val="16"/>
              </w:rPr>
              <w:t>tiempo</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adicional</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sea</w:t>
            </w:r>
            <w:r w:rsidRPr="00F71AF8">
              <w:rPr>
                <w:rFonts w:ascii="Times New Roman" w:hAnsi="Times New Roman" w:cs="Times New Roman"/>
                <w:spacing w:val="24"/>
                <w:sz w:val="16"/>
                <w:szCs w:val="16"/>
              </w:rPr>
              <w:t xml:space="preserve"> </w:t>
            </w:r>
            <w:r w:rsidRPr="00F71AF8">
              <w:rPr>
                <w:rFonts w:ascii="Times New Roman" w:hAnsi="Times New Roman" w:cs="Times New Roman"/>
                <w:sz w:val="16"/>
                <w:szCs w:val="16"/>
              </w:rPr>
              <w:t>significativo</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(Aplica</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para impactos</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positivos</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y</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negativos).</w:t>
            </w:r>
          </w:p>
        </w:tc>
      </w:tr>
      <w:tr w:rsidR="00B82345" w:rsidRPr="00F71AF8" w14:paraId="1BE11272" w14:textId="77777777" w:rsidTr="00816107">
        <w:trPr>
          <w:trHeight w:val="20"/>
        </w:trPr>
        <w:tc>
          <w:tcPr>
            <w:tcW w:w="1100" w:type="dxa"/>
            <w:tcBorders>
              <w:top w:val="single" w:sz="4" w:space="0" w:color="000000"/>
              <w:left w:val="single" w:sz="4" w:space="0" w:color="000000"/>
              <w:bottom w:val="single" w:sz="4" w:space="0" w:color="000000"/>
              <w:right w:val="single" w:sz="4" w:space="0" w:color="000000"/>
            </w:tcBorders>
            <w:vAlign w:val="center"/>
          </w:tcPr>
          <w:p w14:paraId="15684D7B"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Sensible</w:t>
            </w:r>
          </w:p>
        </w:tc>
        <w:tc>
          <w:tcPr>
            <w:tcW w:w="567" w:type="dxa"/>
            <w:tcBorders>
              <w:top w:val="single" w:sz="4" w:space="0" w:color="000000"/>
              <w:left w:val="single" w:sz="4" w:space="0" w:color="000000"/>
              <w:bottom w:val="single" w:sz="4" w:space="0" w:color="000000"/>
              <w:right w:val="single" w:sz="4" w:space="0" w:color="000000"/>
            </w:tcBorders>
            <w:vAlign w:val="center"/>
          </w:tcPr>
          <w:p w14:paraId="5D711CF5" w14:textId="77777777" w:rsidR="00B82345" w:rsidRPr="00F71AF8" w:rsidRDefault="00B82345" w:rsidP="00A634A6">
            <w:pPr>
              <w:pStyle w:val="TableParagraph"/>
              <w:jc w:val="center"/>
              <w:rPr>
                <w:rFonts w:ascii="Times New Roman" w:hAnsi="Times New Roman" w:cs="Times New Roman"/>
                <w:w w:val="99"/>
                <w:sz w:val="16"/>
                <w:szCs w:val="16"/>
              </w:rPr>
            </w:pPr>
            <w:r w:rsidRPr="00F71AF8">
              <w:rPr>
                <w:rFonts w:ascii="Times New Roman" w:hAnsi="Times New Roman" w:cs="Times New Roman"/>
                <w:w w:val="99"/>
                <w:sz w:val="16"/>
                <w:szCs w:val="16"/>
              </w:rPr>
              <w:t>3</w:t>
            </w:r>
          </w:p>
        </w:tc>
        <w:tc>
          <w:tcPr>
            <w:tcW w:w="7654" w:type="dxa"/>
            <w:tcBorders>
              <w:top w:val="single" w:sz="4" w:space="0" w:color="000000"/>
              <w:left w:val="single" w:sz="4" w:space="0" w:color="000000"/>
              <w:bottom w:val="single" w:sz="4" w:space="0" w:color="000000"/>
              <w:right w:val="single" w:sz="4" w:space="0" w:color="000000"/>
            </w:tcBorders>
            <w:vAlign w:val="center"/>
          </w:tcPr>
          <w:p w14:paraId="5770C276" w14:textId="77777777" w:rsidR="00B82345" w:rsidRPr="00F71AF8" w:rsidRDefault="00B82345" w:rsidP="00A634A6">
            <w:pPr>
              <w:pStyle w:val="TableParagraph"/>
              <w:ind w:left="107" w:right="98"/>
              <w:jc w:val="center"/>
              <w:rPr>
                <w:rFonts w:ascii="Times New Roman" w:hAnsi="Times New Roman" w:cs="Times New Roman"/>
                <w:sz w:val="16"/>
                <w:szCs w:val="16"/>
              </w:rPr>
            </w:pPr>
            <w:r w:rsidRPr="00F71AF8">
              <w:rPr>
                <w:rFonts w:ascii="Times New Roman" w:hAnsi="Times New Roman" w:cs="Times New Roman"/>
                <w:sz w:val="16"/>
                <w:szCs w:val="16"/>
              </w:rPr>
              <w:t>El</w:t>
            </w:r>
            <w:r w:rsidRPr="00F71AF8">
              <w:rPr>
                <w:rFonts w:ascii="Times New Roman" w:hAnsi="Times New Roman" w:cs="Times New Roman"/>
                <w:spacing w:val="30"/>
                <w:sz w:val="16"/>
                <w:szCs w:val="16"/>
              </w:rPr>
              <w:t xml:space="preserve"> </w:t>
            </w:r>
            <w:r w:rsidRPr="00F71AF8">
              <w:rPr>
                <w:rFonts w:ascii="Times New Roman" w:hAnsi="Times New Roman" w:cs="Times New Roman"/>
                <w:sz w:val="16"/>
                <w:szCs w:val="16"/>
              </w:rPr>
              <w:t>efecto</w:t>
            </w:r>
            <w:r w:rsidRPr="00F71AF8">
              <w:rPr>
                <w:rFonts w:ascii="Times New Roman" w:hAnsi="Times New Roman" w:cs="Times New Roman"/>
                <w:spacing w:val="34"/>
                <w:sz w:val="16"/>
                <w:szCs w:val="16"/>
              </w:rPr>
              <w:t xml:space="preserve"> </w:t>
            </w:r>
            <w:r w:rsidRPr="00F71AF8">
              <w:rPr>
                <w:rFonts w:ascii="Times New Roman" w:hAnsi="Times New Roman" w:cs="Times New Roman"/>
                <w:sz w:val="16"/>
                <w:szCs w:val="16"/>
              </w:rPr>
              <w:t>es</w:t>
            </w:r>
            <w:r w:rsidRPr="00F71AF8">
              <w:rPr>
                <w:rFonts w:ascii="Times New Roman" w:hAnsi="Times New Roman" w:cs="Times New Roman"/>
                <w:spacing w:val="32"/>
                <w:sz w:val="16"/>
                <w:szCs w:val="16"/>
              </w:rPr>
              <w:t xml:space="preserve"> </w:t>
            </w:r>
            <w:r w:rsidRPr="00F71AF8">
              <w:rPr>
                <w:rFonts w:ascii="Times New Roman" w:hAnsi="Times New Roman" w:cs="Times New Roman"/>
                <w:sz w:val="16"/>
                <w:szCs w:val="16"/>
              </w:rPr>
              <w:t>asimilado</w:t>
            </w:r>
            <w:r w:rsidRPr="00F71AF8">
              <w:rPr>
                <w:rFonts w:ascii="Times New Roman" w:hAnsi="Times New Roman" w:cs="Times New Roman"/>
                <w:spacing w:val="31"/>
                <w:sz w:val="16"/>
                <w:szCs w:val="16"/>
              </w:rPr>
              <w:t xml:space="preserve"> </w:t>
            </w:r>
            <w:r w:rsidRPr="00F71AF8">
              <w:rPr>
                <w:rFonts w:ascii="Times New Roman" w:hAnsi="Times New Roman" w:cs="Times New Roman"/>
                <w:sz w:val="16"/>
                <w:szCs w:val="16"/>
              </w:rPr>
              <w:t>parcialmente,</w:t>
            </w:r>
            <w:r w:rsidRPr="00F71AF8">
              <w:rPr>
                <w:rFonts w:ascii="Times New Roman" w:hAnsi="Times New Roman" w:cs="Times New Roman"/>
                <w:spacing w:val="31"/>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31"/>
                <w:sz w:val="16"/>
                <w:szCs w:val="16"/>
              </w:rPr>
              <w:t xml:space="preserve"> </w:t>
            </w:r>
            <w:r w:rsidRPr="00F71AF8">
              <w:rPr>
                <w:rFonts w:ascii="Times New Roman" w:hAnsi="Times New Roman" w:cs="Times New Roman"/>
                <w:sz w:val="16"/>
                <w:szCs w:val="16"/>
              </w:rPr>
              <w:t>ecosistema</w:t>
            </w:r>
            <w:r w:rsidRPr="00F71AF8">
              <w:rPr>
                <w:rFonts w:ascii="Times New Roman" w:hAnsi="Times New Roman" w:cs="Times New Roman"/>
                <w:spacing w:val="32"/>
                <w:sz w:val="16"/>
                <w:szCs w:val="16"/>
              </w:rPr>
              <w:t xml:space="preserve"> </w:t>
            </w:r>
            <w:r w:rsidRPr="00F71AF8">
              <w:rPr>
                <w:rFonts w:ascii="Times New Roman" w:hAnsi="Times New Roman" w:cs="Times New Roman"/>
                <w:sz w:val="16"/>
                <w:szCs w:val="16"/>
              </w:rPr>
              <w:t>y/o</w:t>
            </w:r>
            <w:r w:rsidRPr="00F71AF8">
              <w:rPr>
                <w:rFonts w:ascii="Times New Roman" w:hAnsi="Times New Roman" w:cs="Times New Roman"/>
                <w:spacing w:val="31"/>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34"/>
                <w:sz w:val="16"/>
                <w:szCs w:val="16"/>
              </w:rPr>
              <w:t xml:space="preserve"> </w:t>
            </w:r>
            <w:r w:rsidRPr="00F71AF8">
              <w:rPr>
                <w:rFonts w:ascii="Times New Roman" w:hAnsi="Times New Roman" w:cs="Times New Roman"/>
                <w:sz w:val="16"/>
                <w:szCs w:val="16"/>
              </w:rPr>
              <w:t>comunidad</w:t>
            </w:r>
            <w:r w:rsidRPr="00F71AF8">
              <w:rPr>
                <w:rFonts w:ascii="Times New Roman" w:hAnsi="Times New Roman" w:cs="Times New Roman"/>
                <w:spacing w:val="33"/>
                <w:sz w:val="16"/>
                <w:szCs w:val="16"/>
              </w:rPr>
              <w:t xml:space="preserve"> </w:t>
            </w:r>
            <w:r w:rsidRPr="00F71AF8">
              <w:rPr>
                <w:rFonts w:ascii="Times New Roman" w:hAnsi="Times New Roman" w:cs="Times New Roman"/>
                <w:sz w:val="16"/>
                <w:szCs w:val="16"/>
              </w:rPr>
              <w:t>no</w:t>
            </w:r>
            <w:r w:rsidRPr="00F71AF8">
              <w:rPr>
                <w:rFonts w:ascii="Times New Roman" w:hAnsi="Times New Roman" w:cs="Times New Roman"/>
                <w:spacing w:val="30"/>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42"/>
                <w:sz w:val="16"/>
                <w:szCs w:val="16"/>
              </w:rPr>
              <w:t xml:space="preserve"> </w:t>
            </w:r>
            <w:r w:rsidRPr="00F71AF8">
              <w:rPr>
                <w:rFonts w:ascii="Times New Roman" w:hAnsi="Times New Roman" w:cs="Times New Roman"/>
                <w:spacing w:val="-1"/>
                <w:sz w:val="16"/>
                <w:szCs w:val="16"/>
              </w:rPr>
              <w:t>recupera</w:t>
            </w:r>
            <w:r w:rsidRPr="00F71AF8">
              <w:rPr>
                <w:rFonts w:ascii="Times New Roman" w:hAnsi="Times New Roman" w:cs="Times New Roman"/>
                <w:spacing w:val="-10"/>
                <w:sz w:val="16"/>
                <w:szCs w:val="16"/>
              </w:rPr>
              <w:t xml:space="preserve"> </w:t>
            </w:r>
            <w:r w:rsidRPr="00F71AF8">
              <w:rPr>
                <w:rFonts w:ascii="Times New Roman" w:hAnsi="Times New Roman" w:cs="Times New Roman"/>
                <w:spacing w:val="-1"/>
                <w:sz w:val="16"/>
                <w:szCs w:val="16"/>
              </w:rPr>
              <w:t>fácilmente</w:t>
            </w:r>
            <w:r w:rsidRPr="00F71AF8">
              <w:rPr>
                <w:rFonts w:ascii="Times New Roman" w:hAnsi="Times New Roman" w:cs="Times New Roman"/>
                <w:spacing w:val="-10"/>
                <w:sz w:val="16"/>
                <w:szCs w:val="16"/>
              </w:rPr>
              <w:t xml:space="preserve"> </w:t>
            </w:r>
            <w:r w:rsidRPr="00F71AF8">
              <w:rPr>
                <w:rFonts w:ascii="Times New Roman" w:hAnsi="Times New Roman" w:cs="Times New Roman"/>
                <w:spacing w:val="-1"/>
                <w:sz w:val="16"/>
                <w:szCs w:val="16"/>
              </w:rPr>
              <w:t>quedando</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pequeñas</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secuelas</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consecuencias</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del</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impacto (Aplica</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para</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impactos</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positivos</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y</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negativos).</w:t>
            </w:r>
          </w:p>
        </w:tc>
      </w:tr>
      <w:tr w:rsidR="00B82345" w:rsidRPr="00F71AF8" w14:paraId="042F02F6" w14:textId="77777777" w:rsidTr="00816107">
        <w:trPr>
          <w:trHeight w:val="20"/>
        </w:trPr>
        <w:tc>
          <w:tcPr>
            <w:tcW w:w="1100" w:type="dxa"/>
            <w:tcBorders>
              <w:top w:val="single" w:sz="4" w:space="0" w:color="000000"/>
              <w:left w:val="single" w:sz="4" w:space="0" w:color="000000"/>
              <w:bottom w:val="single" w:sz="4" w:space="0" w:color="000000"/>
              <w:right w:val="single" w:sz="4" w:space="0" w:color="000000"/>
            </w:tcBorders>
            <w:vAlign w:val="center"/>
          </w:tcPr>
          <w:p w14:paraId="248D5045"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Intolerante</w:t>
            </w:r>
            <w:r w:rsidRPr="00F71AF8">
              <w:rPr>
                <w:rFonts w:ascii="Times New Roman" w:hAnsi="Times New Roman" w:cs="Times New Roman"/>
                <w:b/>
                <w:spacing w:val="-44"/>
                <w:sz w:val="16"/>
                <w:szCs w:val="16"/>
              </w:rPr>
              <w:t xml:space="preserve"> </w:t>
            </w:r>
            <w:r w:rsidRPr="00F71AF8">
              <w:rPr>
                <w:rFonts w:ascii="Times New Roman" w:hAnsi="Times New Roman" w:cs="Times New Roman"/>
                <w:b/>
                <w:sz w:val="16"/>
                <w:szCs w:val="16"/>
              </w:rPr>
              <w:t>(muy</w:t>
            </w:r>
            <w:r w:rsidRPr="00F71AF8">
              <w:rPr>
                <w:rFonts w:ascii="Times New Roman" w:hAnsi="Times New Roman" w:cs="Times New Roman"/>
                <w:b/>
                <w:spacing w:val="1"/>
                <w:sz w:val="16"/>
                <w:szCs w:val="16"/>
              </w:rPr>
              <w:t xml:space="preserve"> </w:t>
            </w:r>
            <w:r w:rsidRPr="00F71AF8">
              <w:rPr>
                <w:rFonts w:ascii="Times New Roman" w:hAnsi="Times New Roman" w:cs="Times New Roman"/>
                <w:b/>
                <w:sz w:val="16"/>
                <w:szCs w:val="16"/>
              </w:rPr>
              <w:t>sensible)</w:t>
            </w:r>
          </w:p>
        </w:tc>
        <w:tc>
          <w:tcPr>
            <w:tcW w:w="567" w:type="dxa"/>
            <w:tcBorders>
              <w:top w:val="single" w:sz="4" w:space="0" w:color="000000"/>
              <w:left w:val="single" w:sz="4" w:space="0" w:color="000000"/>
              <w:bottom w:val="single" w:sz="4" w:space="0" w:color="000000"/>
              <w:right w:val="single" w:sz="4" w:space="0" w:color="000000"/>
            </w:tcBorders>
            <w:vAlign w:val="center"/>
          </w:tcPr>
          <w:p w14:paraId="5C4D2B06" w14:textId="77777777" w:rsidR="00B82345" w:rsidRPr="00F71AF8" w:rsidRDefault="00B82345" w:rsidP="00A634A6">
            <w:pPr>
              <w:pStyle w:val="TableParagraph"/>
              <w:jc w:val="center"/>
              <w:rPr>
                <w:rFonts w:ascii="Times New Roman" w:hAnsi="Times New Roman" w:cs="Times New Roman"/>
                <w:w w:val="99"/>
                <w:sz w:val="16"/>
                <w:szCs w:val="16"/>
              </w:rPr>
            </w:pPr>
            <w:r w:rsidRPr="00F71AF8">
              <w:rPr>
                <w:rFonts w:ascii="Times New Roman" w:hAnsi="Times New Roman" w:cs="Times New Roman"/>
                <w:w w:val="99"/>
                <w:sz w:val="16"/>
                <w:szCs w:val="16"/>
              </w:rPr>
              <w:t>4</w:t>
            </w:r>
          </w:p>
        </w:tc>
        <w:tc>
          <w:tcPr>
            <w:tcW w:w="7654" w:type="dxa"/>
            <w:tcBorders>
              <w:top w:val="single" w:sz="4" w:space="0" w:color="000000"/>
              <w:left w:val="single" w:sz="4" w:space="0" w:color="000000"/>
              <w:bottom w:val="single" w:sz="4" w:space="0" w:color="000000"/>
              <w:right w:val="single" w:sz="4" w:space="0" w:color="000000"/>
            </w:tcBorders>
            <w:vAlign w:val="center"/>
          </w:tcPr>
          <w:p w14:paraId="17787BB8" w14:textId="77777777" w:rsidR="00B82345" w:rsidRPr="00F71AF8" w:rsidRDefault="00B82345" w:rsidP="00A634A6">
            <w:pPr>
              <w:pStyle w:val="TableParagraph"/>
              <w:ind w:left="107" w:right="98"/>
              <w:jc w:val="center"/>
              <w:rPr>
                <w:rFonts w:ascii="Times New Roman" w:hAnsi="Times New Roman" w:cs="Times New Roman"/>
                <w:sz w:val="16"/>
                <w:szCs w:val="16"/>
              </w:rPr>
            </w:pPr>
            <w:r w:rsidRPr="00F71AF8">
              <w:rPr>
                <w:rFonts w:ascii="Times New Roman" w:hAnsi="Times New Roman" w:cs="Times New Roman"/>
                <w:sz w:val="16"/>
                <w:szCs w:val="16"/>
              </w:rPr>
              <w:t>La manifestación del impacto no desaparece ni es asimilada por el ecosistema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y/o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comunidad,</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los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efectos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mantienen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latentes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sin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permitir</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recuperación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total</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del</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ecosistema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dejando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secuelas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significativas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en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comunidad.</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Los</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efectos</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positivos</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generan</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secuelas</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benéficas</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perduran</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con el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paso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del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tiempo.</w:t>
            </w:r>
          </w:p>
        </w:tc>
      </w:tr>
    </w:tbl>
    <w:p w14:paraId="1A9144ED" w14:textId="19BACE21" w:rsidR="00B82345" w:rsidRPr="00F71AF8" w:rsidRDefault="00B82345" w:rsidP="00B82345">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w:t>
      </w:r>
      <w:r w:rsidR="00852077" w:rsidRPr="00F71AF8">
        <w:rPr>
          <w:rFonts w:ascii="Times New Roman" w:hAnsi="Times New Roman"/>
          <w:sz w:val="16"/>
          <w:szCs w:val="16"/>
        </w:rPr>
        <w:t>36</w:t>
      </w:r>
      <w:r w:rsidRPr="00F71AF8">
        <w:rPr>
          <w:rFonts w:ascii="Times New Roman" w:hAnsi="Times New Roman"/>
          <w:sz w:val="16"/>
          <w:szCs w:val="16"/>
        </w:rPr>
        <w:t>]</w:t>
      </w:r>
    </w:p>
    <w:p w14:paraId="520DFC5B" w14:textId="77777777" w:rsidR="00B82345" w:rsidRPr="00F71AF8" w:rsidRDefault="00B82345" w:rsidP="00B82345">
      <w:pPr>
        <w:pStyle w:val="Ttulo1"/>
        <w:numPr>
          <w:ilvl w:val="3"/>
          <w:numId w:val="8"/>
        </w:numPr>
        <w:rPr>
          <w:rFonts w:eastAsia="Times New Roman" w:cs="Times New Roman"/>
          <w:sz w:val="22"/>
          <w:lang w:eastAsia="es-ES"/>
        </w:rPr>
      </w:pPr>
      <w:bookmarkStart w:id="58" w:name="_Toc186876731"/>
      <w:bookmarkStart w:id="59" w:name="_Toc203339527"/>
      <w:r w:rsidRPr="00F71AF8">
        <w:rPr>
          <w:rFonts w:cs="Times New Roman"/>
          <w:bCs/>
          <w:sz w:val="22"/>
          <w:szCs w:val="22"/>
        </w:rPr>
        <w:t>Tendencia del impacto (TD)</w:t>
      </w:r>
      <w:bookmarkEnd w:id="58"/>
      <w:bookmarkEnd w:id="59"/>
    </w:p>
    <w:p w14:paraId="7D971B1A" w14:textId="2794AE5A" w:rsidR="00B82345" w:rsidRPr="00F71AF8"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Comportamiento o cambio que manifiesta un impacto en la medida que transcurre el tiempo, ya sea en su extensión, intensidad o cualquiera de sus manifestaciones [</w:t>
      </w:r>
      <w:r w:rsidR="00852077" w:rsidRPr="00F71AF8">
        <w:rPr>
          <w:rFonts w:ascii="Times New Roman" w:hAnsi="Times New Roman"/>
        </w:rPr>
        <w:t>36</w:t>
      </w:r>
      <w:r w:rsidRPr="00F71AF8">
        <w:rPr>
          <w:rFonts w:ascii="Times New Roman" w:hAnsi="Times New Roman"/>
        </w:rPr>
        <w:t>].</w:t>
      </w:r>
    </w:p>
    <w:p w14:paraId="0E00A185" w14:textId="75EAC874" w:rsidR="003D5753" w:rsidRPr="00F71AF8" w:rsidRDefault="003D5753" w:rsidP="003D5753">
      <w:pPr>
        <w:spacing w:after="0" w:line="240" w:lineRule="auto"/>
        <w:jc w:val="center"/>
        <w:rPr>
          <w:rFonts w:ascii="Times New Roman" w:hAnsi="Times New Roman"/>
          <w:sz w:val="16"/>
          <w:szCs w:val="16"/>
        </w:rPr>
      </w:pPr>
      <w:bookmarkStart w:id="60" w:name="_Toc203339571"/>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7</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3D5753">
        <w:rPr>
          <w:rFonts w:ascii="Times New Roman" w:hAnsi="Times New Roman"/>
          <w:sz w:val="16"/>
          <w:szCs w:val="16"/>
        </w:rPr>
        <w:t>Calificación de la tendencia del impacto</w:t>
      </w:r>
      <w:bookmarkEnd w:id="60"/>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59"/>
        <w:gridCol w:w="567"/>
        <w:gridCol w:w="7795"/>
      </w:tblGrid>
      <w:tr w:rsidR="00B82345" w:rsidRPr="00F71AF8" w14:paraId="699F039B" w14:textId="77777777" w:rsidTr="00A634A6">
        <w:trPr>
          <w:trHeight w:val="241"/>
        </w:trPr>
        <w:tc>
          <w:tcPr>
            <w:tcW w:w="959" w:type="dxa"/>
            <w:tcBorders>
              <w:top w:val="single" w:sz="4" w:space="0" w:color="000000"/>
              <w:left w:val="single" w:sz="4" w:space="0" w:color="000000"/>
              <w:bottom w:val="single" w:sz="4" w:space="0" w:color="000000"/>
              <w:right w:val="single" w:sz="4" w:space="0" w:color="000000"/>
            </w:tcBorders>
            <w:vAlign w:val="center"/>
            <w:hideMark/>
          </w:tcPr>
          <w:p w14:paraId="0819193D"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Calificación</w:t>
            </w:r>
          </w:p>
        </w:tc>
        <w:tc>
          <w:tcPr>
            <w:tcW w:w="567" w:type="dxa"/>
            <w:tcBorders>
              <w:top w:val="single" w:sz="4" w:space="0" w:color="000000"/>
              <w:left w:val="single" w:sz="4" w:space="0" w:color="000000"/>
              <w:bottom w:val="single" w:sz="4" w:space="0" w:color="000000"/>
              <w:right w:val="single" w:sz="4" w:space="0" w:color="000000"/>
            </w:tcBorders>
            <w:vAlign w:val="center"/>
            <w:hideMark/>
          </w:tcPr>
          <w:p w14:paraId="45E9F507" w14:textId="77777777" w:rsidR="00B82345" w:rsidRPr="00F71AF8" w:rsidRDefault="00B82345" w:rsidP="00A634A6">
            <w:pPr>
              <w:pStyle w:val="TableParagraph"/>
              <w:ind w:left="2"/>
              <w:jc w:val="center"/>
              <w:rPr>
                <w:rFonts w:ascii="Times New Roman" w:hAnsi="Times New Roman" w:cs="Times New Roman"/>
                <w:b/>
                <w:sz w:val="16"/>
                <w:szCs w:val="16"/>
              </w:rPr>
            </w:pPr>
            <w:r w:rsidRPr="00F71AF8">
              <w:rPr>
                <w:rFonts w:ascii="Times New Roman" w:hAnsi="Times New Roman" w:cs="Times New Roman"/>
                <w:b/>
                <w:sz w:val="16"/>
                <w:szCs w:val="16"/>
              </w:rPr>
              <w:t>Escala</w:t>
            </w:r>
          </w:p>
        </w:tc>
        <w:tc>
          <w:tcPr>
            <w:tcW w:w="7795" w:type="dxa"/>
            <w:tcBorders>
              <w:top w:val="single" w:sz="4" w:space="0" w:color="000000"/>
              <w:left w:val="single" w:sz="4" w:space="0" w:color="000000"/>
              <w:bottom w:val="single" w:sz="4" w:space="0" w:color="000000"/>
              <w:right w:val="single" w:sz="4" w:space="0" w:color="000000"/>
            </w:tcBorders>
            <w:vAlign w:val="center"/>
            <w:hideMark/>
          </w:tcPr>
          <w:p w14:paraId="3B69EC67"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b/>
                <w:sz w:val="16"/>
                <w:szCs w:val="16"/>
              </w:rPr>
              <w:t>Significado</w:t>
            </w:r>
          </w:p>
        </w:tc>
      </w:tr>
      <w:tr w:rsidR="00B82345" w:rsidRPr="00F71AF8" w14:paraId="3DB2A577" w14:textId="77777777" w:rsidTr="00A634A6">
        <w:trPr>
          <w:trHeight w:val="241"/>
        </w:trPr>
        <w:tc>
          <w:tcPr>
            <w:tcW w:w="959" w:type="dxa"/>
            <w:tcBorders>
              <w:top w:val="single" w:sz="4" w:space="0" w:color="000000"/>
              <w:left w:val="single" w:sz="4" w:space="0" w:color="000000"/>
              <w:bottom w:val="single" w:sz="4" w:space="0" w:color="000000"/>
              <w:right w:val="single" w:sz="4" w:space="0" w:color="000000"/>
            </w:tcBorders>
            <w:vAlign w:val="center"/>
          </w:tcPr>
          <w:p w14:paraId="145A497F"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Decreciente</w:t>
            </w:r>
          </w:p>
        </w:tc>
        <w:tc>
          <w:tcPr>
            <w:tcW w:w="567" w:type="dxa"/>
            <w:tcBorders>
              <w:top w:val="single" w:sz="4" w:space="0" w:color="000000"/>
              <w:left w:val="single" w:sz="4" w:space="0" w:color="000000"/>
              <w:bottom w:val="single" w:sz="4" w:space="0" w:color="000000"/>
              <w:right w:val="single" w:sz="4" w:space="0" w:color="000000"/>
            </w:tcBorders>
            <w:vAlign w:val="center"/>
          </w:tcPr>
          <w:p w14:paraId="66C24E19" w14:textId="77777777" w:rsidR="00B82345" w:rsidRPr="00F71AF8" w:rsidRDefault="00B82345" w:rsidP="00A634A6">
            <w:pPr>
              <w:pStyle w:val="TableParagraph"/>
              <w:ind w:left="2"/>
              <w:jc w:val="center"/>
              <w:rPr>
                <w:rFonts w:ascii="Times New Roman" w:hAnsi="Times New Roman" w:cs="Times New Roman"/>
                <w:b/>
                <w:sz w:val="16"/>
                <w:szCs w:val="16"/>
              </w:rPr>
            </w:pPr>
            <w:r w:rsidRPr="00F71AF8">
              <w:rPr>
                <w:rFonts w:ascii="Times New Roman" w:hAnsi="Times New Roman" w:cs="Times New Roman"/>
                <w:w w:val="99"/>
                <w:sz w:val="16"/>
                <w:szCs w:val="16"/>
              </w:rPr>
              <w:t>1</w:t>
            </w:r>
          </w:p>
        </w:tc>
        <w:tc>
          <w:tcPr>
            <w:tcW w:w="7795" w:type="dxa"/>
            <w:tcBorders>
              <w:top w:val="single" w:sz="4" w:space="0" w:color="000000"/>
              <w:left w:val="single" w:sz="4" w:space="0" w:color="000000"/>
              <w:bottom w:val="single" w:sz="4" w:space="0" w:color="000000"/>
              <w:right w:val="single" w:sz="4" w:space="0" w:color="000000"/>
            </w:tcBorders>
            <w:vAlign w:val="center"/>
          </w:tcPr>
          <w:p w14:paraId="473B016E" w14:textId="6EE25784"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sz w:val="16"/>
                <w:szCs w:val="16"/>
              </w:rPr>
              <w:t>Los</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efectos</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ambientales</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y/o</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sociales</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tienden</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a</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desaparecer</w:t>
            </w:r>
            <w:r w:rsidRPr="00F71AF8">
              <w:rPr>
                <w:rFonts w:ascii="Times New Roman" w:hAnsi="Times New Roman" w:cs="Times New Roman"/>
                <w:spacing w:val="11"/>
                <w:sz w:val="16"/>
                <w:szCs w:val="16"/>
              </w:rPr>
              <w:t xml:space="preserve"> </w:t>
            </w:r>
            <w:r w:rsidRPr="00F71AF8">
              <w:rPr>
                <w:rFonts w:ascii="Times New Roman" w:hAnsi="Times New Roman" w:cs="Times New Roman"/>
                <w:sz w:val="16"/>
                <w:szCs w:val="16"/>
              </w:rPr>
              <w:t>en</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medida</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que</w:t>
            </w:r>
            <w:r w:rsidR="00257421" w:rsidRPr="00F71AF8">
              <w:rPr>
                <w:rFonts w:ascii="Times New Roman" w:hAnsi="Times New Roman" w:cs="Times New Roman"/>
                <w:sz w:val="16"/>
                <w:szCs w:val="16"/>
              </w:rPr>
              <w:t xml:space="preserve"> </w:t>
            </w:r>
            <w:r w:rsidRPr="00F71AF8">
              <w:rPr>
                <w:rFonts w:ascii="Times New Roman" w:hAnsi="Times New Roman" w:cs="Times New Roman"/>
                <w:spacing w:val="-42"/>
                <w:sz w:val="16"/>
                <w:szCs w:val="16"/>
              </w:rPr>
              <w:t xml:space="preserve"> </w:t>
            </w:r>
            <w:r w:rsidRPr="00F71AF8">
              <w:rPr>
                <w:rFonts w:ascii="Times New Roman" w:hAnsi="Times New Roman" w:cs="Times New Roman"/>
                <w:sz w:val="16"/>
                <w:szCs w:val="16"/>
              </w:rPr>
              <w:t>transcurre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tiempo.</w:t>
            </w:r>
          </w:p>
        </w:tc>
      </w:tr>
      <w:tr w:rsidR="00B82345" w:rsidRPr="00F71AF8" w14:paraId="41730388" w14:textId="77777777" w:rsidTr="00A634A6">
        <w:trPr>
          <w:trHeight w:val="241"/>
        </w:trPr>
        <w:tc>
          <w:tcPr>
            <w:tcW w:w="959" w:type="dxa"/>
            <w:tcBorders>
              <w:top w:val="single" w:sz="4" w:space="0" w:color="000000"/>
              <w:left w:val="single" w:sz="4" w:space="0" w:color="000000"/>
              <w:bottom w:val="single" w:sz="4" w:space="0" w:color="000000"/>
              <w:right w:val="single" w:sz="4" w:space="0" w:color="000000"/>
            </w:tcBorders>
            <w:vAlign w:val="center"/>
          </w:tcPr>
          <w:p w14:paraId="09828B2B"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Estable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7021A84A" w14:textId="77777777" w:rsidR="00B82345" w:rsidRPr="00F71AF8" w:rsidRDefault="00B82345" w:rsidP="00A634A6">
            <w:pPr>
              <w:pStyle w:val="TableParagraph"/>
              <w:ind w:left="2"/>
              <w:jc w:val="center"/>
              <w:rPr>
                <w:rFonts w:ascii="Times New Roman" w:hAnsi="Times New Roman" w:cs="Times New Roman"/>
                <w:b/>
                <w:sz w:val="16"/>
                <w:szCs w:val="16"/>
              </w:rPr>
            </w:pPr>
            <w:r w:rsidRPr="00F71AF8">
              <w:rPr>
                <w:rFonts w:ascii="Times New Roman" w:hAnsi="Times New Roman" w:cs="Times New Roman"/>
                <w:w w:val="99"/>
                <w:sz w:val="16"/>
                <w:szCs w:val="16"/>
              </w:rPr>
              <w:t>2</w:t>
            </w:r>
          </w:p>
        </w:tc>
        <w:tc>
          <w:tcPr>
            <w:tcW w:w="7795" w:type="dxa"/>
            <w:tcBorders>
              <w:top w:val="single" w:sz="4" w:space="0" w:color="000000"/>
              <w:left w:val="single" w:sz="4" w:space="0" w:color="000000"/>
              <w:bottom w:val="single" w:sz="4" w:space="0" w:color="000000"/>
              <w:right w:val="single" w:sz="4" w:space="0" w:color="000000"/>
            </w:tcBorders>
            <w:vAlign w:val="center"/>
          </w:tcPr>
          <w:p w14:paraId="56421D83"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sz w:val="16"/>
                <w:szCs w:val="16"/>
              </w:rPr>
              <w:t>El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efecto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del</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mantiene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constante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ya</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sea</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en</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los</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ecosistemas</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en</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43"/>
                <w:sz w:val="16"/>
                <w:szCs w:val="16"/>
              </w:rPr>
              <w:t xml:space="preserve"> </w:t>
            </w:r>
            <w:r w:rsidRPr="00F71AF8">
              <w:rPr>
                <w:rFonts w:ascii="Times New Roman" w:hAnsi="Times New Roman" w:cs="Times New Roman"/>
                <w:sz w:val="16"/>
                <w:szCs w:val="16"/>
              </w:rPr>
              <w:t>comunidad.</w:t>
            </w:r>
          </w:p>
        </w:tc>
      </w:tr>
      <w:tr w:rsidR="00B82345" w:rsidRPr="00F71AF8" w14:paraId="1B3BF606" w14:textId="77777777" w:rsidTr="00A634A6">
        <w:trPr>
          <w:trHeight w:val="241"/>
        </w:trPr>
        <w:tc>
          <w:tcPr>
            <w:tcW w:w="959" w:type="dxa"/>
            <w:tcBorders>
              <w:top w:val="single" w:sz="4" w:space="0" w:color="000000"/>
              <w:left w:val="single" w:sz="4" w:space="0" w:color="000000"/>
              <w:bottom w:val="single" w:sz="4" w:space="0" w:color="000000"/>
              <w:right w:val="single" w:sz="4" w:space="0" w:color="000000"/>
            </w:tcBorders>
            <w:vAlign w:val="center"/>
          </w:tcPr>
          <w:p w14:paraId="745B432F"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Creciente</w:t>
            </w:r>
          </w:p>
        </w:tc>
        <w:tc>
          <w:tcPr>
            <w:tcW w:w="567" w:type="dxa"/>
            <w:tcBorders>
              <w:top w:val="single" w:sz="4" w:space="0" w:color="000000"/>
              <w:left w:val="single" w:sz="4" w:space="0" w:color="000000"/>
              <w:bottom w:val="single" w:sz="4" w:space="0" w:color="000000"/>
              <w:right w:val="single" w:sz="4" w:space="0" w:color="000000"/>
            </w:tcBorders>
            <w:vAlign w:val="center"/>
          </w:tcPr>
          <w:p w14:paraId="6C2D468D" w14:textId="77777777" w:rsidR="00B82345" w:rsidRPr="00F71AF8" w:rsidRDefault="00B82345" w:rsidP="00A634A6">
            <w:pPr>
              <w:pStyle w:val="TableParagraph"/>
              <w:ind w:left="2"/>
              <w:jc w:val="center"/>
              <w:rPr>
                <w:rFonts w:ascii="Times New Roman" w:hAnsi="Times New Roman" w:cs="Times New Roman"/>
                <w:b/>
                <w:sz w:val="16"/>
                <w:szCs w:val="16"/>
              </w:rPr>
            </w:pPr>
            <w:r w:rsidRPr="00F71AF8">
              <w:rPr>
                <w:rFonts w:ascii="Times New Roman" w:hAnsi="Times New Roman" w:cs="Times New Roman"/>
                <w:w w:val="99"/>
                <w:sz w:val="16"/>
                <w:szCs w:val="16"/>
              </w:rPr>
              <w:t>3</w:t>
            </w:r>
          </w:p>
        </w:tc>
        <w:tc>
          <w:tcPr>
            <w:tcW w:w="7795" w:type="dxa"/>
            <w:tcBorders>
              <w:top w:val="single" w:sz="4" w:space="0" w:color="000000"/>
              <w:left w:val="single" w:sz="4" w:space="0" w:color="000000"/>
              <w:bottom w:val="single" w:sz="4" w:space="0" w:color="000000"/>
              <w:right w:val="single" w:sz="4" w:space="0" w:color="000000"/>
            </w:tcBorders>
            <w:vAlign w:val="center"/>
          </w:tcPr>
          <w:p w14:paraId="1FF87F65" w14:textId="77777777" w:rsidR="00B82345" w:rsidRPr="00F71AF8" w:rsidRDefault="00B82345" w:rsidP="00A634A6">
            <w:pPr>
              <w:pStyle w:val="TableParagraph"/>
              <w:ind w:left="105"/>
              <w:jc w:val="center"/>
              <w:rPr>
                <w:rFonts w:ascii="Times New Roman" w:hAnsi="Times New Roman" w:cs="Times New Roman"/>
                <w:b/>
                <w:sz w:val="16"/>
                <w:szCs w:val="16"/>
              </w:rPr>
            </w:pPr>
            <w:r w:rsidRPr="00F71AF8">
              <w:rPr>
                <w:rFonts w:ascii="Times New Roman" w:hAnsi="Times New Roman" w:cs="Times New Roman"/>
                <w:sz w:val="16"/>
                <w:szCs w:val="16"/>
              </w:rPr>
              <w:t>El</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efecto</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tiende</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a</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incrementar</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alteración</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sobre</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medio</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y/o</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comunidad; ya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sea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en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extensión,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intensidad</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cualquiera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sus</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manifestaciones.</w:t>
            </w:r>
          </w:p>
        </w:tc>
      </w:tr>
    </w:tbl>
    <w:p w14:paraId="6659FDB9" w14:textId="6FEA7130" w:rsidR="00B82345" w:rsidRPr="00F71AF8" w:rsidRDefault="00B82345" w:rsidP="00B82345">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w:t>
      </w:r>
      <w:r w:rsidR="00852077" w:rsidRPr="00F71AF8">
        <w:rPr>
          <w:rFonts w:ascii="Times New Roman" w:hAnsi="Times New Roman"/>
          <w:sz w:val="16"/>
          <w:szCs w:val="16"/>
        </w:rPr>
        <w:t>36</w:t>
      </w:r>
      <w:r w:rsidRPr="00F71AF8">
        <w:rPr>
          <w:rFonts w:ascii="Times New Roman" w:hAnsi="Times New Roman"/>
          <w:sz w:val="16"/>
          <w:szCs w:val="16"/>
        </w:rPr>
        <w:t>]</w:t>
      </w:r>
    </w:p>
    <w:p w14:paraId="25678F3B" w14:textId="77777777" w:rsidR="00B82345" w:rsidRPr="00F71AF8" w:rsidRDefault="00B82345" w:rsidP="00B82345">
      <w:pPr>
        <w:pStyle w:val="Ttulo1"/>
        <w:numPr>
          <w:ilvl w:val="3"/>
          <w:numId w:val="8"/>
        </w:numPr>
        <w:rPr>
          <w:rFonts w:eastAsia="Times New Roman" w:cs="Times New Roman"/>
          <w:sz w:val="22"/>
          <w:lang w:eastAsia="es-ES"/>
        </w:rPr>
      </w:pPr>
      <w:bookmarkStart w:id="61" w:name="_Toc186876732"/>
      <w:bookmarkStart w:id="62" w:name="_Toc203339528"/>
      <w:r w:rsidRPr="00F71AF8">
        <w:rPr>
          <w:rFonts w:cs="Times New Roman"/>
          <w:bCs/>
          <w:sz w:val="22"/>
          <w:szCs w:val="22"/>
        </w:rPr>
        <w:t>Cobertura o extensión del área de influencia (CO)</w:t>
      </w:r>
      <w:bookmarkEnd w:id="61"/>
      <w:bookmarkEnd w:id="62"/>
    </w:p>
    <w:p w14:paraId="10EE88ED" w14:textId="6334FC59" w:rsidR="00B82345" w:rsidRPr="00F71AF8"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Área de influencia del impacto, es decir, al área, zona o sector donde tienen manifestación las consecuencias de la actividad evaluada, la escala de calificación se aprecia a continuación [</w:t>
      </w:r>
      <w:r w:rsidR="00852077" w:rsidRPr="00F71AF8">
        <w:rPr>
          <w:rFonts w:ascii="Times New Roman" w:hAnsi="Times New Roman"/>
        </w:rPr>
        <w:t>36</w:t>
      </w:r>
      <w:r w:rsidRPr="00F71AF8">
        <w:rPr>
          <w:rFonts w:ascii="Times New Roman" w:hAnsi="Times New Roman"/>
        </w:rPr>
        <w:t>].</w:t>
      </w:r>
    </w:p>
    <w:p w14:paraId="39537F96" w14:textId="0220AFAA" w:rsidR="003D5753" w:rsidRPr="00F71AF8" w:rsidRDefault="003D5753" w:rsidP="003D5753">
      <w:pPr>
        <w:spacing w:after="0" w:line="240" w:lineRule="auto"/>
        <w:jc w:val="center"/>
        <w:rPr>
          <w:rFonts w:ascii="Times New Roman" w:hAnsi="Times New Roman"/>
          <w:sz w:val="16"/>
          <w:szCs w:val="16"/>
        </w:rPr>
      </w:pPr>
      <w:bookmarkStart w:id="63" w:name="_Hlk203335039"/>
      <w:bookmarkStart w:id="64" w:name="_Toc203339572"/>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8</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3D5753">
        <w:rPr>
          <w:rFonts w:ascii="Times New Roman" w:hAnsi="Times New Roman"/>
          <w:sz w:val="16"/>
          <w:szCs w:val="16"/>
        </w:rPr>
        <w:t>Calificación de la cobertura del impacto</w:t>
      </w:r>
      <w:bookmarkEnd w:id="64"/>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59"/>
        <w:gridCol w:w="567"/>
        <w:gridCol w:w="7795"/>
      </w:tblGrid>
      <w:tr w:rsidR="00B82345" w:rsidRPr="00F71AF8" w14:paraId="5C61FAB4" w14:textId="77777777" w:rsidTr="00A634A6">
        <w:trPr>
          <w:trHeight w:val="244"/>
        </w:trPr>
        <w:tc>
          <w:tcPr>
            <w:tcW w:w="959" w:type="dxa"/>
            <w:tcBorders>
              <w:top w:val="single" w:sz="4" w:space="0" w:color="000000"/>
              <w:left w:val="single" w:sz="4" w:space="0" w:color="000000"/>
              <w:bottom w:val="single" w:sz="4" w:space="0" w:color="000000"/>
              <w:right w:val="single" w:sz="4" w:space="0" w:color="000000"/>
            </w:tcBorders>
            <w:vAlign w:val="center"/>
            <w:hideMark/>
          </w:tcPr>
          <w:bookmarkEnd w:id="63"/>
          <w:p w14:paraId="1510C6F6" w14:textId="77777777" w:rsidR="00B82345" w:rsidRPr="00F71AF8" w:rsidRDefault="00B82345" w:rsidP="00A634A6">
            <w:pPr>
              <w:pStyle w:val="TableParagraph"/>
              <w:ind w:left="-33"/>
              <w:jc w:val="center"/>
              <w:rPr>
                <w:rFonts w:ascii="Times New Roman" w:hAnsi="Times New Roman" w:cs="Times New Roman"/>
                <w:b/>
                <w:sz w:val="16"/>
                <w:szCs w:val="16"/>
              </w:rPr>
            </w:pPr>
            <w:r w:rsidRPr="00F71AF8">
              <w:rPr>
                <w:rFonts w:ascii="Times New Roman" w:hAnsi="Times New Roman" w:cs="Times New Roman"/>
                <w:b/>
                <w:sz w:val="16"/>
                <w:szCs w:val="16"/>
              </w:rPr>
              <w:t>Calificación</w:t>
            </w:r>
          </w:p>
        </w:tc>
        <w:tc>
          <w:tcPr>
            <w:tcW w:w="567" w:type="dxa"/>
            <w:tcBorders>
              <w:top w:val="single" w:sz="4" w:space="0" w:color="000000"/>
              <w:left w:val="single" w:sz="4" w:space="0" w:color="000000"/>
              <w:bottom w:val="single" w:sz="4" w:space="0" w:color="000000"/>
              <w:right w:val="single" w:sz="4" w:space="0" w:color="000000"/>
            </w:tcBorders>
            <w:vAlign w:val="center"/>
            <w:hideMark/>
          </w:tcPr>
          <w:p w14:paraId="3FAD842A"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Escala</w:t>
            </w:r>
          </w:p>
        </w:tc>
        <w:tc>
          <w:tcPr>
            <w:tcW w:w="7795" w:type="dxa"/>
            <w:tcBorders>
              <w:top w:val="single" w:sz="4" w:space="0" w:color="000000"/>
              <w:left w:val="single" w:sz="4" w:space="0" w:color="000000"/>
              <w:bottom w:val="single" w:sz="4" w:space="0" w:color="000000"/>
              <w:right w:val="single" w:sz="4" w:space="0" w:color="000000"/>
            </w:tcBorders>
            <w:vAlign w:val="center"/>
            <w:hideMark/>
          </w:tcPr>
          <w:p w14:paraId="7EB40CF4"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b/>
                <w:sz w:val="16"/>
                <w:szCs w:val="16"/>
              </w:rPr>
              <w:t>Significado</w:t>
            </w:r>
          </w:p>
        </w:tc>
      </w:tr>
      <w:tr w:rsidR="00B82345" w:rsidRPr="00F71AF8" w14:paraId="03CD364F" w14:textId="77777777" w:rsidTr="00A634A6">
        <w:trPr>
          <w:trHeight w:val="244"/>
        </w:trPr>
        <w:tc>
          <w:tcPr>
            <w:tcW w:w="959" w:type="dxa"/>
            <w:tcBorders>
              <w:top w:val="single" w:sz="4" w:space="0" w:color="000000"/>
              <w:left w:val="single" w:sz="4" w:space="0" w:color="000000"/>
              <w:bottom w:val="single" w:sz="4" w:space="0" w:color="000000"/>
              <w:right w:val="single" w:sz="4" w:space="0" w:color="000000"/>
            </w:tcBorders>
            <w:vAlign w:val="center"/>
          </w:tcPr>
          <w:p w14:paraId="35DBB437" w14:textId="77777777" w:rsidR="00B82345" w:rsidRPr="00F71AF8" w:rsidRDefault="00B82345" w:rsidP="00A634A6">
            <w:pPr>
              <w:pStyle w:val="TableParagraph"/>
              <w:ind w:left="-33"/>
              <w:jc w:val="center"/>
              <w:rPr>
                <w:rFonts w:ascii="Times New Roman" w:hAnsi="Times New Roman" w:cs="Times New Roman"/>
                <w:b/>
                <w:sz w:val="16"/>
                <w:szCs w:val="16"/>
              </w:rPr>
            </w:pPr>
            <w:r w:rsidRPr="00F71AF8">
              <w:rPr>
                <w:rFonts w:ascii="Times New Roman" w:hAnsi="Times New Roman" w:cs="Times New Roman"/>
                <w:b/>
                <w:sz w:val="16"/>
                <w:szCs w:val="16"/>
              </w:rPr>
              <w:t>Puntual</w:t>
            </w:r>
          </w:p>
        </w:tc>
        <w:tc>
          <w:tcPr>
            <w:tcW w:w="567" w:type="dxa"/>
            <w:tcBorders>
              <w:top w:val="single" w:sz="4" w:space="0" w:color="000000"/>
              <w:left w:val="single" w:sz="4" w:space="0" w:color="000000"/>
              <w:bottom w:val="single" w:sz="4" w:space="0" w:color="000000"/>
              <w:right w:val="single" w:sz="4" w:space="0" w:color="000000"/>
            </w:tcBorders>
            <w:vAlign w:val="center"/>
          </w:tcPr>
          <w:p w14:paraId="489D803D"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w w:val="99"/>
                <w:sz w:val="16"/>
                <w:szCs w:val="16"/>
              </w:rPr>
              <w:t>1</w:t>
            </w:r>
          </w:p>
        </w:tc>
        <w:tc>
          <w:tcPr>
            <w:tcW w:w="7795" w:type="dxa"/>
            <w:tcBorders>
              <w:top w:val="single" w:sz="4" w:space="0" w:color="000000"/>
              <w:left w:val="single" w:sz="4" w:space="0" w:color="000000"/>
              <w:bottom w:val="single" w:sz="4" w:space="0" w:color="000000"/>
              <w:right w:val="single" w:sz="4" w:space="0" w:color="000000"/>
            </w:tcBorders>
            <w:vAlign w:val="center"/>
          </w:tcPr>
          <w:p w14:paraId="5D4D9154"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sz w:val="16"/>
                <w:szCs w:val="16"/>
              </w:rPr>
              <w:t>Cuando las manifestaciones o alteraciones biofísicas se manifiestan dentro de</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la instalación, sin salir de ella, en un área inferior a una Ha. (10.000 m2).</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Socioeconómica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y culturalmente, el</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puede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repercutir a nivel predial o unidades</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familiares.</w:t>
            </w:r>
          </w:p>
        </w:tc>
      </w:tr>
      <w:tr w:rsidR="00B82345" w:rsidRPr="00F71AF8" w14:paraId="41B6C89C" w14:textId="77777777" w:rsidTr="00A634A6">
        <w:trPr>
          <w:trHeight w:val="244"/>
        </w:trPr>
        <w:tc>
          <w:tcPr>
            <w:tcW w:w="959" w:type="dxa"/>
            <w:tcBorders>
              <w:top w:val="single" w:sz="4" w:space="0" w:color="000000"/>
              <w:left w:val="single" w:sz="4" w:space="0" w:color="000000"/>
              <w:bottom w:val="single" w:sz="4" w:space="0" w:color="000000"/>
              <w:right w:val="single" w:sz="4" w:space="0" w:color="000000"/>
            </w:tcBorders>
            <w:vAlign w:val="center"/>
          </w:tcPr>
          <w:p w14:paraId="72A932AA" w14:textId="77777777" w:rsidR="00B82345" w:rsidRPr="00F71AF8" w:rsidRDefault="00B82345" w:rsidP="00A634A6">
            <w:pPr>
              <w:pStyle w:val="TableParagraph"/>
              <w:ind w:left="-33"/>
              <w:jc w:val="center"/>
              <w:rPr>
                <w:rFonts w:ascii="Times New Roman" w:hAnsi="Times New Roman" w:cs="Times New Roman"/>
                <w:b/>
                <w:sz w:val="16"/>
                <w:szCs w:val="16"/>
              </w:rPr>
            </w:pPr>
            <w:r w:rsidRPr="00F71AF8">
              <w:rPr>
                <w:rFonts w:ascii="Times New Roman" w:hAnsi="Times New Roman" w:cs="Times New Roman"/>
                <w:b/>
                <w:sz w:val="16"/>
                <w:szCs w:val="16"/>
              </w:rPr>
              <w:t>Local</w:t>
            </w:r>
          </w:p>
        </w:tc>
        <w:tc>
          <w:tcPr>
            <w:tcW w:w="567" w:type="dxa"/>
            <w:tcBorders>
              <w:top w:val="single" w:sz="4" w:space="0" w:color="000000"/>
              <w:left w:val="single" w:sz="4" w:space="0" w:color="000000"/>
              <w:bottom w:val="single" w:sz="4" w:space="0" w:color="000000"/>
              <w:right w:val="single" w:sz="4" w:space="0" w:color="000000"/>
            </w:tcBorders>
            <w:vAlign w:val="center"/>
          </w:tcPr>
          <w:p w14:paraId="600985EA"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w w:val="99"/>
                <w:sz w:val="16"/>
                <w:szCs w:val="16"/>
              </w:rPr>
              <w:t>3</w:t>
            </w:r>
          </w:p>
        </w:tc>
        <w:tc>
          <w:tcPr>
            <w:tcW w:w="7795" w:type="dxa"/>
            <w:tcBorders>
              <w:top w:val="single" w:sz="4" w:space="0" w:color="000000"/>
              <w:left w:val="single" w:sz="4" w:space="0" w:color="000000"/>
              <w:bottom w:val="single" w:sz="4" w:space="0" w:color="000000"/>
              <w:right w:val="single" w:sz="4" w:space="0" w:color="000000"/>
            </w:tcBorders>
            <w:vAlign w:val="center"/>
          </w:tcPr>
          <w:p w14:paraId="68633A0C"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sz w:val="16"/>
                <w:szCs w:val="16"/>
              </w:rPr>
              <w:t>El impacto desde el punto de vista biofísico se manifiesta dentro o fuera de la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instalación,</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en</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un</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área</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comprendida</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entre</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1.0</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y</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5.0</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Ha.</w:t>
            </w:r>
            <w:r w:rsidRPr="00F71AF8">
              <w:rPr>
                <w:rFonts w:ascii="Times New Roman" w:hAnsi="Times New Roman" w:cs="Times New Roman"/>
                <w:spacing w:val="-5"/>
                <w:sz w:val="16"/>
                <w:szCs w:val="16"/>
              </w:rPr>
              <w:t xml:space="preserve"> </w:t>
            </w:r>
            <w:r w:rsidRPr="00F71AF8">
              <w:rPr>
                <w:rFonts w:ascii="Times New Roman" w:hAnsi="Times New Roman" w:cs="Times New Roman"/>
                <w:sz w:val="16"/>
                <w:szCs w:val="16"/>
              </w:rPr>
              <w:t>Desde</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punto</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vista</w:t>
            </w:r>
            <w:r w:rsidRPr="00F71AF8">
              <w:rPr>
                <w:rFonts w:ascii="Times New Roman" w:hAnsi="Times New Roman" w:cs="Times New Roman"/>
                <w:spacing w:val="-43"/>
                <w:sz w:val="16"/>
                <w:szCs w:val="16"/>
              </w:rPr>
              <w:t xml:space="preserve"> </w:t>
            </w:r>
            <w:r w:rsidRPr="00F71AF8">
              <w:rPr>
                <w:rFonts w:ascii="Times New Roman" w:hAnsi="Times New Roman" w:cs="Times New Roman"/>
                <w:sz w:val="16"/>
                <w:szCs w:val="16"/>
              </w:rPr>
              <w:t>socioeconómico</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y/o</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cultural,</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puede</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repercutir</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a</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nivel</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 xml:space="preserve">unidad </w:t>
            </w:r>
            <w:r w:rsidRPr="00F71AF8">
              <w:rPr>
                <w:rFonts w:ascii="Times New Roman" w:hAnsi="Times New Roman" w:cs="Times New Roman"/>
                <w:sz w:val="16"/>
                <w:szCs w:val="16"/>
                <w:lang w:val="es-CO"/>
              </w:rPr>
              <w:t>territorial</w:t>
            </w:r>
            <w:r w:rsidRPr="00F71AF8">
              <w:rPr>
                <w:rFonts w:ascii="Times New Roman" w:hAnsi="Times New Roman" w:cs="Times New Roman"/>
                <w:spacing w:val="-4"/>
                <w:sz w:val="16"/>
                <w:szCs w:val="16"/>
                <w:lang w:val="es-CO"/>
              </w:rPr>
              <w:t xml:space="preserve"> </w:t>
            </w:r>
            <w:r w:rsidRPr="00F71AF8">
              <w:rPr>
                <w:rFonts w:ascii="Times New Roman" w:hAnsi="Times New Roman" w:cs="Times New Roman"/>
                <w:sz w:val="16"/>
                <w:szCs w:val="16"/>
                <w:lang w:val="es-CO"/>
              </w:rPr>
              <w:t>(vereda,</w:t>
            </w:r>
            <w:r w:rsidRPr="00F71AF8">
              <w:rPr>
                <w:rFonts w:ascii="Times New Roman" w:hAnsi="Times New Roman" w:cs="Times New Roman"/>
                <w:spacing w:val="-3"/>
                <w:sz w:val="16"/>
                <w:szCs w:val="16"/>
                <w:lang w:val="es-CO"/>
              </w:rPr>
              <w:t xml:space="preserve"> </w:t>
            </w:r>
            <w:r w:rsidRPr="00F71AF8">
              <w:rPr>
                <w:rFonts w:ascii="Times New Roman" w:hAnsi="Times New Roman" w:cs="Times New Roman"/>
                <w:sz w:val="16"/>
                <w:szCs w:val="16"/>
                <w:lang w:val="es-CO"/>
              </w:rPr>
              <w:t>resguardo</w:t>
            </w:r>
            <w:r w:rsidRPr="00F71AF8">
              <w:rPr>
                <w:rFonts w:ascii="Times New Roman" w:hAnsi="Times New Roman" w:cs="Times New Roman"/>
                <w:spacing w:val="-4"/>
                <w:sz w:val="16"/>
                <w:szCs w:val="16"/>
                <w:lang w:val="es-CO"/>
              </w:rPr>
              <w:t xml:space="preserve"> </w:t>
            </w:r>
            <w:r w:rsidRPr="00F71AF8">
              <w:rPr>
                <w:rFonts w:ascii="Times New Roman" w:hAnsi="Times New Roman" w:cs="Times New Roman"/>
                <w:sz w:val="16"/>
                <w:szCs w:val="16"/>
                <w:lang w:val="es-CO"/>
              </w:rPr>
              <w:t>o</w:t>
            </w:r>
            <w:r w:rsidRPr="00F71AF8">
              <w:rPr>
                <w:rFonts w:ascii="Times New Roman" w:hAnsi="Times New Roman" w:cs="Times New Roman"/>
                <w:spacing w:val="-3"/>
                <w:sz w:val="16"/>
                <w:szCs w:val="16"/>
                <w:lang w:val="es-CO"/>
              </w:rPr>
              <w:t xml:space="preserve"> </w:t>
            </w:r>
            <w:r w:rsidRPr="00F71AF8">
              <w:rPr>
                <w:rFonts w:ascii="Times New Roman" w:hAnsi="Times New Roman" w:cs="Times New Roman"/>
                <w:sz w:val="16"/>
                <w:szCs w:val="16"/>
                <w:lang w:val="es-CO"/>
              </w:rPr>
              <w:t>territorio</w:t>
            </w:r>
            <w:r w:rsidRPr="00F71AF8">
              <w:rPr>
                <w:rFonts w:ascii="Times New Roman" w:hAnsi="Times New Roman" w:cs="Times New Roman"/>
                <w:spacing w:val="-3"/>
                <w:sz w:val="16"/>
                <w:szCs w:val="16"/>
                <w:lang w:val="es-CO"/>
              </w:rPr>
              <w:t xml:space="preserve"> </w:t>
            </w:r>
            <w:r w:rsidRPr="00F71AF8">
              <w:rPr>
                <w:rFonts w:ascii="Times New Roman" w:hAnsi="Times New Roman" w:cs="Times New Roman"/>
                <w:sz w:val="16"/>
                <w:szCs w:val="16"/>
                <w:lang w:val="es-CO"/>
              </w:rPr>
              <w:t>colectivo).</w:t>
            </w:r>
          </w:p>
        </w:tc>
      </w:tr>
      <w:tr w:rsidR="00B82345" w:rsidRPr="00F71AF8" w14:paraId="5E157325" w14:textId="77777777" w:rsidTr="00A634A6">
        <w:trPr>
          <w:trHeight w:val="244"/>
        </w:trPr>
        <w:tc>
          <w:tcPr>
            <w:tcW w:w="959" w:type="dxa"/>
            <w:tcBorders>
              <w:top w:val="single" w:sz="4" w:space="0" w:color="000000"/>
              <w:left w:val="single" w:sz="4" w:space="0" w:color="000000"/>
              <w:bottom w:val="single" w:sz="4" w:space="0" w:color="000000"/>
              <w:right w:val="single" w:sz="4" w:space="0" w:color="000000"/>
            </w:tcBorders>
            <w:vAlign w:val="center"/>
          </w:tcPr>
          <w:p w14:paraId="1C3AD1E1" w14:textId="77777777" w:rsidR="00B82345" w:rsidRPr="00F71AF8" w:rsidRDefault="00B82345" w:rsidP="00A634A6">
            <w:pPr>
              <w:pStyle w:val="TableParagraph"/>
              <w:ind w:left="-33"/>
              <w:jc w:val="center"/>
              <w:rPr>
                <w:rFonts w:ascii="Times New Roman" w:hAnsi="Times New Roman" w:cs="Times New Roman"/>
                <w:b/>
                <w:sz w:val="16"/>
                <w:szCs w:val="16"/>
              </w:rPr>
            </w:pPr>
            <w:r w:rsidRPr="00F71AF8">
              <w:rPr>
                <w:rFonts w:ascii="Times New Roman" w:hAnsi="Times New Roman" w:cs="Times New Roman"/>
                <w:b/>
                <w:sz w:val="16"/>
                <w:szCs w:val="16"/>
              </w:rPr>
              <w:t>Parcial</w:t>
            </w:r>
          </w:p>
        </w:tc>
        <w:tc>
          <w:tcPr>
            <w:tcW w:w="567" w:type="dxa"/>
            <w:tcBorders>
              <w:top w:val="single" w:sz="4" w:space="0" w:color="000000"/>
              <w:left w:val="single" w:sz="4" w:space="0" w:color="000000"/>
              <w:bottom w:val="single" w:sz="4" w:space="0" w:color="000000"/>
              <w:right w:val="single" w:sz="4" w:space="0" w:color="000000"/>
            </w:tcBorders>
            <w:vAlign w:val="center"/>
          </w:tcPr>
          <w:p w14:paraId="179269FA"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w w:val="99"/>
                <w:sz w:val="16"/>
                <w:szCs w:val="16"/>
              </w:rPr>
              <w:t>6</w:t>
            </w:r>
          </w:p>
        </w:tc>
        <w:tc>
          <w:tcPr>
            <w:tcW w:w="7795" w:type="dxa"/>
            <w:tcBorders>
              <w:top w:val="single" w:sz="4" w:space="0" w:color="000000"/>
              <w:left w:val="single" w:sz="4" w:space="0" w:color="000000"/>
              <w:bottom w:val="single" w:sz="4" w:space="0" w:color="000000"/>
              <w:right w:val="single" w:sz="4" w:space="0" w:color="000000"/>
            </w:tcBorders>
            <w:vAlign w:val="center"/>
          </w:tcPr>
          <w:p w14:paraId="66F84900" w14:textId="77777777" w:rsidR="00B82345" w:rsidRPr="00F71AF8" w:rsidRDefault="00B82345" w:rsidP="00A634A6">
            <w:pPr>
              <w:pStyle w:val="TableParagraph"/>
              <w:ind w:left="95" w:right="92"/>
              <w:jc w:val="center"/>
              <w:rPr>
                <w:rFonts w:ascii="Times New Roman" w:hAnsi="Times New Roman" w:cs="Times New Roman"/>
                <w:b/>
                <w:sz w:val="16"/>
                <w:szCs w:val="16"/>
              </w:rPr>
            </w:pPr>
            <w:r w:rsidRPr="00F71AF8">
              <w:rPr>
                <w:rFonts w:ascii="Times New Roman" w:hAnsi="Times New Roman" w:cs="Times New Roman"/>
                <w:sz w:val="16"/>
                <w:szCs w:val="16"/>
              </w:rPr>
              <w:t>Biofísicamente,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manifiesta</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dentro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fuera</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instalación,</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en</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un</w:t>
            </w:r>
            <w:r w:rsidRPr="00F71AF8">
              <w:rPr>
                <w:rFonts w:ascii="Times New Roman" w:hAnsi="Times New Roman" w:cs="Times New Roman"/>
                <w:spacing w:val="-42"/>
                <w:sz w:val="16"/>
                <w:szCs w:val="16"/>
              </w:rPr>
              <w:t xml:space="preserve"> </w:t>
            </w:r>
            <w:r w:rsidRPr="00F71AF8">
              <w:rPr>
                <w:rFonts w:ascii="Times New Roman" w:hAnsi="Times New Roman" w:cs="Times New Roman"/>
                <w:sz w:val="16"/>
                <w:szCs w:val="16"/>
              </w:rPr>
              <w:t>área</w:t>
            </w:r>
            <w:r w:rsidRPr="00F71AF8">
              <w:rPr>
                <w:rFonts w:ascii="Times New Roman" w:hAnsi="Times New Roman" w:cs="Times New Roman"/>
                <w:spacing w:val="30"/>
                <w:sz w:val="16"/>
                <w:szCs w:val="16"/>
              </w:rPr>
              <w:t xml:space="preserve"> </w:t>
            </w:r>
            <w:r w:rsidRPr="00F71AF8">
              <w:rPr>
                <w:rFonts w:ascii="Times New Roman" w:hAnsi="Times New Roman" w:cs="Times New Roman"/>
                <w:sz w:val="16"/>
                <w:szCs w:val="16"/>
              </w:rPr>
              <w:t>comprendida</w:t>
            </w:r>
            <w:r w:rsidRPr="00F71AF8">
              <w:rPr>
                <w:rFonts w:ascii="Times New Roman" w:hAnsi="Times New Roman" w:cs="Times New Roman"/>
                <w:spacing w:val="31"/>
                <w:sz w:val="16"/>
                <w:szCs w:val="16"/>
              </w:rPr>
              <w:t xml:space="preserve"> </w:t>
            </w:r>
            <w:r w:rsidRPr="00F71AF8">
              <w:rPr>
                <w:rFonts w:ascii="Times New Roman" w:hAnsi="Times New Roman" w:cs="Times New Roman"/>
                <w:sz w:val="16"/>
                <w:szCs w:val="16"/>
              </w:rPr>
              <w:t>entre</w:t>
            </w:r>
            <w:r w:rsidRPr="00F71AF8">
              <w:rPr>
                <w:rFonts w:ascii="Times New Roman" w:hAnsi="Times New Roman" w:cs="Times New Roman"/>
                <w:spacing w:val="30"/>
                <w:sz w:val="16"/>
                <w:szCs w:val="16"/>
              </w:rPr>
              <w:t xml:space="preserve"> </w:t>
            </w:r>
            <w:r w:rsidRPr="00F71AF8">
              <w:rPr>
                <w:rFonts w:ascii="Times New Roman" w:hAnsi="Times New Roman" w:cs="Times New Roman"/>
                <w:sz w:val="16"/>
                <w:szCs w:val="16"/>
              </w:rPr>
              <w:t>5.0</w:t>
            </w:r>
            <w:r w:rsidRPr="00F71AF8">
              <w:rPr>
                <w:rFonts w:ascii="Times New Roman" w:hAnsi="Times New Roman" w:cs="Times New Roman"/>
                <w:spacing w:val="31"/>
                <w:sz w:val="16"/>
                <w:szCs w:val="16"/>
              </w:rPr>
              <w:t xml:space="preserve"> </w:t>
            </w:r>
            <w:r w:rsidRPr="00F71AF8">
              <w:rPr>
                <w:rFonts w:ascii="Times New Roman" w:hAnsi="Times New Roman" w:cs="Times New Roman"/>
                <w:sz w:val="16"/>
                <w:szCs w:val="16"/>
              </w:rPr>
              <w:t>y</w:t>
            </w:r>
            <w:r w:rsidRPr="00F71AF8">
              <w:rPr>
                <w:rFonts w:ascii="Times New Roman" w:hAnsi="Times New Roman" w:cs="Times New Roman"/>
                <w:spacing w:val="31"/>
                <w:sz w:val="16"/>
                <w:szCs w:val="16"/>
              </w:rPr>
              <w:t xml:space="preserve"> </w:t>
            </w:r>
            <w:r w:rsidRPr="00F71AF8">
              <w:rPr>
                <w:rFonts w:ascii="Times New Roman" w:hAnsi="Times New Roman" w:cs="Times New Roman"/>
                <w:sz w:val="16"/>
                <w:szCs w:val="16"/>
              </w:rPr>
              <w:t>10.0</w:t>
            </w:r>
            <w:r w:rsidRPr="00F71AF8">
              <w:rPr>
                <w:rFonts w:ascii="Times New Roman" w:hAnsi="Times New Roman" w:cs="Times New Roman"/>
                <w:spacing w:val="30"/>
                <w:sz w:val="16"/>
                <w:szCs w:val="16"/>
              </w:rPr>
              <w:t xml:space="preserve"> </w:t>
            </w:r>
            <w:r w:rsidRPr="00F71AF8">
              <w:rPr>
                <w:rFonts w:ascii="Times New Roman" w:hAnsi="Times New Roman" w:cs="Times New Roman"/>
                <w:sz w:val="16"/>
                <w:szCs w:val="16"/>
              </w:rPr>
              <w:t>Ha.</w:t>
            </w:r>
            <w:r w:rsidRPr="00F71AF8">
              <w:rPr>
                <w:rFonts w:ascii="Times New Roman" w:hAnsi="Times New Roman" w:cs="Times New Roman"/>
                <w:spacing w:val="30"/>
                <w:sz w:val="16"/>
                <w:szCs w:val="16"/>
              </w:rPr>
              <w:t xml:space="preserve"> </w:t>
            </w:r>
            <w:r w:rsidRPr="00F71AF8">
              <w:rPr>
                <w:rFonts w:ascii="Times New Roman" w:hAnsi="Times New Roman" w:cs="Times New Roman"/>
                <w:sz w:val="16"/>
                <w:szCs w:val="16"/>
              </w:rPr>
              <w:t>Socioeconómica</w:t>
            </w:r>
            <w:r w:rsidRPr="00F71AF8">
              <w:rPr>
                <w:rFonts w:ascii="Times New Roman" w:hAnsi="Times New Roman" w:cs="Times New Roman"/>
                <w:spacing w:val="30"/>
                <w:sz w:val="16"/>
                <w:szCs w:val="16"/>
              </w:rPr>
              <w:t xml:space="preserve"> </w:t>
            </w:r>
            <w:r w:rsidRPr="00F71AF8">
              <w:rPr>
                <w:rFonts w:ascii="Times New Roman" w:hAnsi="Times New Roman" w:cs="Times New Roman"/>
                <w:sz w:val="16"/>
                <w:szCs w:val="16"/>
              </w:rPr>
              <w:t>y</w:t>
            </w:r>
            <w:r w:rsidRPr="00F71AF8">
              <w:rPr>
                <w:rFonts w:ascii="Times New Roman" w:hAnsi="Times New Roman" w:cs="Times New Roman"/>
                <w:spacing w:val="33"/>
                <w:sz w:val="16"/>
                <w:szCs w:val="16"/>
              </w:rPr>
              <w:t xml:space="preserve"> </w:t>
            </w:r>
            <w:r w:rsidRPr="00F71AF8">
              <w:rPr>
                <w:rFonts w:ascii="Times New Roman" w:hAnsi="Times New Roman" w:cs="Times New Roman"/>
                <w:sz w:val="16"/>
                <w:szCs w:val="16"/>
              </w:rPr>
              <w:t>culturalmente,</w:t>
            </w:r>
            <w:r w:rsidRPr="00F71AF8">
              <w:rPr>
                <w:rFonts w:ascii="Times New Roman" w:hAnsi="Times New Roman" w:cs="Times New Roman"/>
                <w:spacing w:val="29"/>
                <w:sz w:val="16"/>
                <w:szCs w:val="16"/>
              </w:rPr>
              <w:t xml:space="preserve"> </w:t>
            </w:r>
            <w:r w:rsidRPr="00F71AF8">
              <w:rPr>
                <w:rFonts w:ascii="Times New Roman" w:hAnsi="Times New Roman" w:cs="Times New Roman"/>
                <w:sz w:val="16"/>
                <w:szCs w:val="16"/>
              </w:rPr>
              <w:t>el impacto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repercute</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nivel</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territorial</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(regional).</w:t>
            </w:r>
          </w:p>
        </w:tc>
      </w:tr>
    </w:tbl>
    <w:p w14:paraId="77EF2CBA" w14:textId="04F76466" w:rsidR="00B82345" w:rsidRPr="00F71AF8" w:rsidRDefault="00B82345" w:rsidP="00B82345">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w:t>
      </w:r>
      <w:r w:rsidR="00F53407" w:rsidRPr="00F71AF8">
        <w:rPr>
          <w:rFonts w:ascii="Times New Roman" w:hAnsi="Times New Roman"/>
          <w:sz w:val="16"/>
          <w:szCs w:val="16"/>
        </w:rPr>
        <w:t>36</w:t>
      </w:r>
      <w:r w:rsidRPr="00F71AF8">
        <w:rPr>
          <w:rFonts w:ascii="Times New Roman" w:hAnsi="Times New Roman"/>
          <w:sz w:val="16"/>
          <w:szCs w:val="16"/>
        </w:rPr>
        <w:t>]</w:t>
      </w:r>
    </w:p>
    <w:p w14:paraId="2D93D70E" w14:textId="77777777" w:rsidR="00B82345" w:rsidRPr="00F71AF8" w:rsidRDefault="00B82345" w:rsidP="00B82345">
      <w:pPr>
        <w:pStyle w:val="Ttulo1"/>
        <w:numPr>
          <w:ilvl w:val="3"/>
          <w:numId w:val="8"/>
        </w:numPr>
        <w:rPr>
          <w:rFonts w:eastAsia="Times New Roman" w:cs="Times New Roman"/>
          <w:sz w:val="22"/>
          <w:lang w:eastAsia="es-ES"/>
        </w:rPr>
      </w:pPr>
      <w:bookmarkStart w:id="65" w:name="_Toc186876733"/>
      <w:bookmarkStart w:id="66" w:name="_Toc203339529"/>
      <w:r w:rsidRPr="00F71AF8">
        <w:rPr>
          <w:rFonts w:cs="Times New Roman"/>
          <w:bCs/>
          <w:sz w:val="22"/>
          <w:szCs w:val="22"/>
        </w:rPr>
        <w:t>Permanencia, persistencia o duración (DR)</w:t>
      </w:r>
      <w:bookmarkEnd w:id="65"/>
      <w:bookmarkEnd w:id="66"/>
    </w:p>
    <w:p w14:paraId="1BADF4C0" w14:textId="254C5A76" w:rsidR="00B82345"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Periodo de tiempo en el que el impacto actúa o incide sobre cualquiera de los componentes del medio evaluado, yendo desde impactos fugaces cuyo efecto permanece poco en el tiempo, hasta impactos que perduran en el tiempo, tal como se aprecia en la siguiente escala de valoración [</w:t>
      </w:r>
      <w:r w:rsidR="00F53407" w:rsidRPr="00F71AF8">
        <w:rPr>
          <w:rFonts w:ascii="Times New Roman" w:hAnsi="Times New Roman"/>
        </w:rPr>
        <w:t>36</w:t>
      </w:r>
      <w:r w:rsidRPr="00F71AF8">
        <w:rPr>
          <w:rFonts w:ascii="Times New Roman" w:hAnsi="Times New Roman"/>
        </w:rPr>
        <w:t>].</w:t>
      </w:r>
    </w:p>
    <w:p w14:paraId="009E2E0D" w14:textId="77777777" w:rsidR="003D5753" w:rsidRPr="00F71AF8" w:rsidRDefault="003D5753" w:rsidP="00B82345">
      <w:pPr>
        <w:autoSpaceDE w:val="0"/>
        <w:autoSpaceDN w:val="0"/>
        <w:adjustRightInd w:val="0"/>
        <w:spacing w:after="120" w:line="480" w:lineRule="auto"/>
        <w:jc w:val="both"/>
        <w:rPr>
          <w:rFonts w:ascii="Times New Roman" w:hAnsi="Times New Roman"/>
        </w:rPr>
      </w:pPr>
    </w:p>
    <w:p w14:paraId="09BC6362" w14:textId="41E85BB1" w:rsidR="003D5753" w:rsidRPr="00F71AF8" w:rsidRDefault="003D5753" w:rsidP="003D5753">
      <w:pPr>
        <w:spacing w:after="0" w:line="240" w:lineRule="auto"/>
        <w:jc w:val="center"/>
        <w:rPr>
          <w:rFonts w:ascii="Times New Roman" w:hAnsi="Times New Roman"/>
          <w:sz w:val="16"/>
          <w:szCs w:val="16"/>
        </w:rPr>
      </w:pPr>
      <w:bookmarkStart w:id="67" w:name="_Toc203339573"/>
      <w:r w:rsidRPr="00F71AF8">
        <w:rPr>
          <w:rFonts w:ascii="Times New Roman" w:hAnsi="Times New Roman"/>
          <w:b/>
          <w:sz w:val="16"/>
          <w:szCs w:val="16"/>
        </w:rPr>
        <w:lastRenderedPageBreak/>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9</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3D5753">
        <w:rPr>
          <w:rFonts w:ascii="Times New Roman" w:hAnsi="Times New Roman"/>
          <w:sz w:val="16"/>
          <w:szCs w:val="16"/>
        </w:rPr>
        <w:t>Calificación de la permanencia o duración del impacto</w:t>
      </w:r>
      <w:bookmarkEnd w:id="67"/>
    </w:p>
    <w:tbl>
      <w:tblPr>
        <w:tblStyle w:val="TableNormal"/>
        <w:tblW w:w="0" w:type="auto"/>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59"/>
        <w:gridCol w:w="567"/>
        <w:gridCol w:w="7795"/>
      </w:tblGrid>
      <w:tr w:rsidR="00B82345" w:rsidRPr="00F71AF8" w14:paraId="5B5410C5" w14:textId="77777777" w:rsidTr="00816107">
        <w:trPr>
          <w:trHeight w:val="20"/>
        </w:trPr>
        <w:tc>
          <w:tcPr>
            <w:tcW w:w="959" w:type="dxa"/>
            <w:tcBorders>
              <w:top w:val="single" w:sz="4" w:space="0" w:color="000000"/>
              <w:left w:val="single" w:sz="4" w:space="0" w:color="000000"/>
              <w:bottom w:val="single" w:sz="4" w:space="0" w:color="000000"/>
              <w:right w:val="single" w:sz="4" w:space="0" w:color="000000"/>
            </w:tcBorders>
            <w:vAlign w:val="center"/>
            <w:hideMark/>
          </w:tcPr>
          <w:p w14:paraId="1DA2652D"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Calificación</w:t>
            </w:r>
          </w:p>
        </w:tc>
        <w:tc>
          <w:tcPr>
            <w:tcW w:w="567" w:type="dxa"/>
            <w:tcBorders>
              <w:top w:val="single" w:sz="4" w:space="0" w:color="000000"/>
              <w:left w:val="single" w:sz="4" w:space="0" w:color="000000"/>
              <w:bottom w:val="single" w:sz="4" w:space="0" w:color="000000"/>
              <w:right w:val="single" w:sz="4" w:space="0" w:color="000000"/>
            </w:tcBorders>
            <w:vAlign w:val="center"/>
            <w:hideMark/>
          </w:tcPr>
          <w:p w14:paraId="7A103C12"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Escala</w:t>
            </w:r>
          </w:p>
        </w:tc>
        <w:tc>
          <w:tcPr>
            <w:tcW w:w="7795" w:type="dxa"/>
            <w:tcBorders>
              <w:top w:val="single" w:sz="4" w:space="0" w:color="000000"/>
              <w:left w:val="single" w:sz="4" w:space="0" w:color="000000"/>
              <w:bottom w:val="single" w:sz="4" w:space="0" w:color="000000"/>
              <w:right w:val="single" w:sz="4" w:space="0" w:color="000000"/>
            </w:tcBorders>
            <w:vAlign w:val="center"/>
            <w:hideMark/>
          </w:tcPr>
          <w:p w14:paraId="5BDD7EBD" w14:textId="77777777" w:rsidR="00B82345" w:rsidRPr="00F71AF8" w:rsidRDefault="00B82345" w:rsidP="00A634A6">
            <w:pPr>
              <w:pStyle w:val="TableParagraph"/>
              <w:ind w:left="96" w:right="93"/>
              <w:jc w:val="center"/>
              <w:rPr>
                <w:rFonts w:ascii="Times New Roman" w:hAnsi="Times New Roman" w:cs="Times New Roman"/>
                <w:b/>
                <w:sz w:val="16"/>
                <w:szCs w:val="16"/>
              </w:rPr>
            </w:pPr>
            <w:r w:rsidRPr="00F71AF8">
              <w:rPr>
                <w:rFonts w:ascii="Times New Roman" w:hAnsi="Times New Roman" w:cs="Times New Roman"/>
                <w:b/>
                <w:sz w:val="16"/>
                <w:szCs w:val="16"/>
              </w:rPr>
              <w:t>Significado</w:t>
            </w:r>
          </w:p>
        </w:tc>
      </w:tr>
      <w:tr w:rsidR="00B82345" w:rsidRPr="00F71AF8" w14:paraId="248B0BB5" w14:textId="77777777" w:rsidTr="00816107">
        <w:trPr>
          <w:trHeight w:val="20"/>
        </w:trPr>
        <w:tc>
          <w:tcPr>
            <w:tcW w:w="959" w:type="dxa"/>
            <w:tcBorders>
              <w:top w:val="single" w:sz="4" w:space="0" w:color="000000"/>
              <w:left w:val="single" w:sz="4" w:space="0" w:color="000000"/>
              <w:bottom w:val="single" w:sz="4" w:space="0" w:color="000000"/>
              <w:right w:val="single" w:sz="4" w:space="0" w:color="000000"/>
            </w:tcBorders>
            <w:vAlign w:val="center"/>
          </w:tcPr>
          <w:p w14:paraId="431435ED"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Fugaz -</w:t>
            </w:r>
          </w:p>
          <w:p w14:paraId="79658F33"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esporádico</w:t>
            </w:r>
          </w:p>
        </w:tc>
        <w:tc>
          <w:tcPr>
            <w:tcW w:w="567" w:type="dxa"/>
            <w:tcBorders>
              <w:top w:val="single" w:sz="4" w:space="0" w:color="000000"/>
              <w:left w:val="single" w:sz="4" w:space="0" w:color="000000"/>
              <w:bottom w:val="single" w:sz="4" w:space="0" w:color="000000"/>
              <w:right w:val="single" w:sz="4" w:space="0" w:color="000000"/>
            </w:tcBorders>
            <w:vAlign w:val="center"/>
          </w:tcPr>
          <w:p w14:paraId="48338A05" w14:textId="77777777" w:rsidR="00B82345" w:rsidRPr="00F71AF8" w:rsidRDefault="00B82345" w:rsidP="00A634A6">
            <w:pPr>
              <w:pStyle w:val="TableParagraph"/>
              <w:ind w:left="-4"/>
              <w:jc w:val="center"/>
              <w:rPr>
                <w:rFonts w:ascii="Times New Roman" w:hAnsi="Times New Roman" w:cs="Times New Roman"/>
                <w:b/>
                <w:sz w:val="16"/>
                <w:szCs w:val="16"/>
              </w:rPr>
            </w:pPr>
            <w:r w:rsidRPr="00F71AF8">
              <w:rPr>
                <w:rFonts w:ascii="Times New Roman" w:hAnsi="Times New Roman" w:cs="Times New Roman"/>
                <w:w w:val="99"/>
                <w:sz w:val="16"/>
                <w:szCs w:val="16"/>
              </w:rPr>
              <w:t>1</w:t>
            </w:r>
          </w:p>
        </w:tc>
        <w:tc>
          <w:tcPr>
            <w:tcW w:w="7795" w:type="dxa"/>
            <w:tcBorders>
              <w:top w:val="single" w:sz="4" w:space="0" w:color="000000"/>
              <w:left w:val="single" w:sz="4" w:space="0" w:color="000000"/>
              <w:bottom w:val="single" w:sz="4" w:space="0" w:color="000000"/>
              <w:right w:val="single" w:sz="4" w:space="0" w:color="000000"/>
            </w:tcBorders>
            <w:vAlign w:val="center"/>
          </w:tcPr>
          <w:p w14:paraId="7C42AA45" w14:textId="77777777" w:rsidR="00B82345" w:rsidRPr="00F71AF8" w:rsidRDefault="00B82345" w:rsidP="00A634A6">
            <w:pPr>
              <w:pStyle w:val="TableParagraph"/>
              <w:ind w:left="96" w:right="93"/>
              <w:jc w:val="center"/>
              <w:rPr>
                <w:rFonts w:ascii="Times New Roman" w:hAnsi="Times New Roman" w:cs="Times New Roman"/>
                <w:b/>
                <w:sz w:val="16"/>
                <w:szCs w:val="16"/>
              </w:rPr>
            </w:pPr>
            <w:r w:rsidRPr="00F71AF8">
              <w:rPr>
                <w:rFonts w:ascii="Times New Roman" w:hAnsi="Times New Roman" w:cs="Times New Roman"/>
                <w:sz w:val="16"/>
                <w:szCs w:val="16"/>
              </w:rPr>
              <w:t>Las</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manifestaciones</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del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tienen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una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duración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inferior</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un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(1)</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mes.</w:t>
            </w:r>
          </w:p>
        </w:tc>
      </w:tr>
      <w:tr w:rsidR="00B82345" w:rsidRPr="00F71AF8" w14:paraId="678E466D" w14:textId="77777777" w:rsidTr="00816107">
        <w:trPr>
          <w:trHeight w:val="20"/>
        </w:trPr>
        <w:tc>
          <w:tcPr>
            <w:tcW w:w="959" w:type="dxa"/>
            <w:tcBorders>
              <w:top w:val="single" w:sz="4" w:space="0" w:color="000000"/>
              <w:left w:val="single" w:sz="4" w:space="0" w:color="000000"/>
              <w:bottom w:val="single" w:sz="4" w:space="0" w:color="000000"/>
              <w:right w:val="single" w:sz="4" w:space="0" w:color="000000"/>
            </w:tcBorders>
            <w:vAlign w:val="center"/>
          </w:tcPr>
          <w:p w14:paraId="054CF54D"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Temporal -</w:t>
            </w:r>
          </w:p>
          <w:p w14:paraId="746B3694"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breve</w:t>
            </w:r>
          </w:p>
        </w:tc>
        <w:tc>
          <w:tcPr>
            <w:tcW w:w="567" w:type="dxa"/>
            <w:tcBorders>
              <w:top w:val="single" w:sz="4" w:space="0" w:color="000000"/>
              <w:left w:val="single" w:sz="4" w:space="0" w:color="000000"/>
              <w:bottom w:val="single" w:sz="4" w:space="0" w:color="000000"/>
              <w:right w:val="single" w:sz="4" w:space="0" w:color="000000"/>
            </w:tcBorders>
            <w:vAlign w:val="center"/>
          </w:tcPr>
          <w:p w14:paraId="5019C107" w14:textId="77777777" w:rsidR="00B82345" w:rsidRPr="00F71AF8" w:rsidRDefault="00B82345" w:rsidP="00A634A6">
            <w:pPr>
              <w:pStyle w:val="TableParagraph"/>
              <w:ind w:left="-4"/>
              <w:jc w:val="center"/>
              <w:rPr>
                <w:rFonts w:ascii="Times New Roman" w:hAnsi="Times New Roman" w:cs="Times New Roman"/>
                <w:b/>
                <w:sz w:val="16"/>
                <w:szCs w:val="16"/>
              </w:rPr>
            </w:pPr>
            <w:r w:rsidRPr="00F71AF8">
              <w:rPr>
                <w:rFonts w:ascii="Times New Roman" w:hAnsi="Times New Roman" w:cs="Times New Roman"/>
                <w:w w:val="99"/>
                <w:sz w:val="16"/>
                <w:szCs w:val="16"/>
              </w:rPr>
              <w:t>2</w:t>
            </w:r>
          </w:p>
        </w:tc>
        <w:tc>
          <w:tcPr>
            <w:tcW w:w="7795" w:type="dxa"/>
            <w:tcBorders>
              <w:top w:val="single" w:sz="4" w:space="0" w:color="000000"/>
              <w:left w:val="single" w:sz="4" w:space="0" w:color="000000"/>
              <w:bottom w:val="single" w:sz="4" w:space="0" w:color="000000"/>
              <w:right w:val="single" w:sz="4" w:space="0" w:color="000000"/>
            </w:tcBorders>
            <w:vAlign w:val="center"/>
          </w:tcPr>
          <w:p w14:paraId="070F0DBA" w14:textId="77777777" w:rsidR="00B82345" w:rsidRPr="00F71AF8" w:rsidRDefault="00B82345" w:rsidP="00A634A6">
            <w:pPr>
              <w:pStyle w:val="TableParagraph"/>
              <w:ind w:left="96" w:right="93"/>
              <w:jc w:val="center"/>
              <w:rPr>
                <w:rFonts w:ascii="Times New Roman" w:hAnsi="Times New Roman" w:cs="Times New Roman"/>
                <w:b/>
                <w:sz w:val="16"/>
                <w:szCs w:val="16"/>
              </w:rPr>
            </w:pPr>
            <w:r w:rsidRPr="00F71AF8">
              <w:rPr>
                <w:rFonts w:ascii="Times New Roman" w:hAnsi="Times New Roman" w:cs="Times New Roman"/>
                <w:sz w:val="16"/>
                <w:szCs w:val="16"/>
              </w:rPr>
              <w:t>Las</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manifestaciones</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del</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tienen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una</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duración</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oscila</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entre</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uno (1)</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y 12</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meses.</w:t>
            </w:r>
          </w:p>
        </w:tc>
      </w:tr>
      <w:tr w:rsidR="00B82345" w:rsidRPr="00F71AF8" w14:paraId="227A1FD2" w14:textId="77777777" w:rsidTr="00816107">
        <w:trPr>
          <w:trHeight w:val="20"/>
        </w:trPr>
        <w:tc>
          <w:tcPr>
            <w:tcW w:w="959" w:type="dxa"/>
            <w:tcBorders>
              <w:top w:val="single" w:sz="4" w:space="0" w:color="000000"/>
              <w:left w:val="single" w:sz="4" w:space="0" w:color="000000"/>
              <w:bottom w:val="single" w:sz="4" w:space="0" w:color="000000"/>
              <w:right w:val="single" w:sz="4" w:space="0" w:color="000000"/>
            </w:tcBorders>
            <w:vAlign w:val="center"/>
          </w:tcPr>
          <w:p w14:paraId="5830A3BB"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Frecuente -</w:t>
            </w:r>
            <w:r w:rsidRPr="00F71AF8">
              <w:rPr>
                <w:rFonts w:ascii="Times New Roman" w:hAnsi="Times New Roman" w:cs="Times New Roman"/>
                <w:b/>
                <w:spacing w:val="-43"/>
                <w:sz w:val="16"/>
                <w:szCs w:val="16"/>
              </w:rPr>
              <w:t xml:space="preserve"> </w:t>
            </w:r>
            <w:r w:rsidRPr="00F71AF8">
              <w:rPr>
                <w:rFonts w:ascii="Times New Roman" w:hAnsi="Times New Roman" w:cs="Times New Roman"/>
                <w:b/>
                <w:spacing w:val="-1"/>
                <w:sz w:val="16"/>
                <w:szCs w:val="16"/>
              </w:rPr>
              <w:t>Prolongado</w:t>
            </w:r>
          </w:p>
        </w:tc>
        <w:tc>
          <w:tcPr>
            <w:tcW w:w="567" w:type="dxa"/>
            <w:tcBorders>
              <w:top w:val="single" w:sz="4" w:space="0" w:color="000000"/>
              <w:left w:val="single" w:sz="4" w:space="0" w:color="000000"/>
              <w:bottom w:val="single" w:sz="4" w:space="0" w:color="000000"/>
              <w:right w:val="single" w:sz="4" w:space="0" w:color="000000"/>
            </w:tcBorders>
            <w:vAlign w:val="center"/>
          </w:tcPr>
          <w:p w14:paraId="5D06187F" w14:textId="77777777" w:rsidR="00B82345" w:rsidRPr="00F71AF8" w:rsidRDefault="00B82345" w:rsidP="00A634A6">
            <w:pPr>
              <w:pStyle w:val="TableParagraph"/>
              <w:ind w:left="-4"/>
              <w:jc w:val="center"/>
              <w:rPr>
                <w:rFonts w:ascii="Times New Roman" w:hAnsi="Times New Roman" w:cs="Times New Roman"/>
                <w:b/>
                <w:sz w:val="16"/>
                <w:szCs w:val="16"/>
              </w:rPr>
            </w:pPr>
            <w:r w:rsidRPr="00F71AF8">
              <w:rPr>
                <w:rFonts w:ascii="Times New Roman" w:hAnsi="Times New Roman" w:cs="Times New Roman"/>
                <w:w w:val="99"/>
                <w:sz w:val="16"/>
                <w:szCs w:val="16"/>
              </w:rPr>
              <w:t>3</w:t>
            </w:r>
          </w:p>
        </w:tc>
        <w:tc>
          <w:tcPr>
            <w:tcW w:w="7795" w:type="dxa"/>
            <w:tcBorders>
              <w:top w:val="single" w:sz="4" w:space="0" w:color="000000"/>
              <w:left w:val="single" w:sz="4" w:space="0" w:color="000000"/>
              <w:bottom w:val="single" w:sz="4" w:space="0" w:color="000000"/>
              <w:right w:val="single" w:sz="4" w:space="0" w:color="000000"/>
            </w:tcBorders>
            <w:vAlign w:val="center"/>
          </w:tcPr>
          <w:p w14:paraId="4DE698A0" w14:textId="77777777" w:rsidR="00B82345" w:rsidRPr="00F71AF8" w:rsidRDefault="00B82345" w:rsidP="00A634A6">
            <w:pPr>
              <w:pStyle w:val="TableParagraph"/>
              <w:ind w:left="96" w:right="93"/>
              <w:jc w:val="center"/>
              <w:rPr>
                <w:rFonts w:ascii="Times New Roman" w:hAnsi="Times New Roman" w:cs="Times New Roman"/>
                <w:b/>
                <w:sz w:val="16"/>
                <w:szCs w:val="16"/>
              </w:rPr>
            </w:pPr>
            <w:r w:rsidRPr="00F71AF8">
              <w:rPr>
                <w:rFonts w:ascii="Times New Roman" w:hAnsi="Times New Roman" w:cs="Times New Roman"/>
                <w:sz w:val="16"/>
                <w:szCs w:val="16"/>
              </w:rPr>
              <w:t>Las</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manifestaciones</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del</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tienen</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una</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duración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uno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(1)</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a</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cinco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(5)</w:t>
            </w:r>
            <w:r w:rsidRPr="00F71AF8">
              <w:rPr>
                <w:rFonts w:ascii="Times New Roman" w:hAnsi="Times New Roman" w:cs="Times New Roman"/>
                <w:spacing w:val="-42"/>
                <w:sz w:val="16"/>
                <w:szCs w:val="16"/>
              </w:rPr>
              <w:t xml:space="preserve"> </w:t>
            </w:r>
            <w:r w:rsidRPr="00F71AF8">
              <w:rPr>
                <w:rFonts w:ascii="Times New Roman" w:hAnsi="Times New Roman" w:cs="Times New Roman"/>
                <w:sz w:val="16"/>
                <w:szCs w:val="16"/>
              </w:rPr>
              <w:t>años.</w:t>
            </w:r>
          </w:p>
        </w:tc>
      </w:tr>
      <w:tr w:rsidR="00B82345" w:rsidRPr="00F71AF8" w14:paraId="5FA76522" w14:textId="77777777" w:rsidTr="00816107">
        <w:trPr>
          <w:trHeight w:val="20"/>
        </w:trPr>
        <w:tc>
          <w:tcPr>
            <w:tcW w:w="959" w:type="dxa"/>
            <w:tcBorders>
              <w:top w:val="single" w:sz="4" w:space="0" w:color="000000"/>
              <w:left w:val="single" w:sz="4" w:space="0" w:color="000000"/>
              <w:bottom w:val="single" w:sz="4" w:space="0" w:color="000000"/>
              <w:right w:val="single" w:sz="4" w:space="0" w:color="000000"/>
            </w:tcBorders>
            <w:vAlign w:val="center"/>
          </w:tcPr>
          <w:p w14:paraId="42239222"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Permanente</w:t>
            </w:r>
          </w:p>
        </w:tc>
        <w:tc>
          <w:tcPr>
            <w:tcW w:w="567" w:type="dxa"/>
            <w:tcBorders>
              <w:top w:val="single" w:sz="4" w:space="0" w:color="000000"/>
              <w:left w:val="single" w:sz="4" w:space="0" w:color="000000"/>
              <w:bottom w:val="single" w:sz="4" w:space="0" w:color="000000"/>
              <w:right w:val="single" w:sz="4" w:space="0" w:color="000000"/>
            </w:tcBorders>
            <w:vAlign w:val="center"/>
          </w:tcPr>
          <w:p w14:paraId="69A9E9D5" w14:textId="77777777" w:rsidR="00B82345" w:rsidRPr="00F71AF8" w:rsidRDefault="00B82345" w:rsidP="00A634A6">
            <w:pPr>
              <w:pStyle w:val="TableParagraph"/>
              <w:ind w:left="-4"/>
              <w:jc w:val="center"/>
              <w:rPr>
                <w:rFonts w:ascii="Times New Roman" w:hAnsi="Times New Roman" w:cs="Times New Roman"/>
                <w:b/>
                <w:sz w:val="16"/>
                <w:szCs w:val="16"/>
              </w:rPr>
            </w:pPr>
            <w:r w:rsidRPr="00F71AF8">
              <w:rPr>
                <w:rFonts w:ascii="Times New Roman" w:hAnsi="Times New Roman" w:cs="Times New Roman"/>
                <w:w w:val="99"/>
                <w:sz w:val="16"/>
                <w:szCs w:val="16"/>
              </w:rPr>
              <w:t>4</w:t>
            </w:r>
          </w:p>
        </w:tc>
        <w:tc>
          <w:tcPr>
            <w:tcW w:w="7795" w:type="dxa"/>
            <w:tcBorders>
              <w:top w:val="single" w:sz="4" w:space="0" w:color="000000"/>
              <w:left w:val="single" w:sz="4" w:space="0" w:color="000000"/>
              <w:bottom w:val="single" w:sz="4" w:space="0" w:color="000000"/>
              <w:right w:val="single" w:sz="4" w:space="0" w:color="000000"/>
            </w:tcBorders>
            <w:vAlign w:val="center"/>
          </w:tcPr>
          <w:p w14:paraId="367C7529" w14:textId="77777777" w:rsidR="00B82345" w:rsidRPr="00F71AF8" w:rsidRDefault="00B82345" w:rsidP="00A634A6">
            <w:pPr>
              <w:pStyle w:val="TableParagraph"/>
              <w:ind w:left="96" w:right="93"/>
              <w:jc w:val="center"/>
              <w:rPr>
                <w:rFonts w:ascii="Times New Roman" w:hAnsi="Times New Roman" w:cs="Times New Roman"/>
                <w:b/>
                <w:sz w:val="16"/>
                <w:szCs w:val="16"/>
              </w:rPr>
            </w:pPr>
            <w:r w:rsidRPr="00F71AF8">
              <w:rPr>
                <w:rFonts w:ascii="Times New Roman" w:hAnsi="Times New Roman" w:cs="Times New Roman"/>
                <w:sz w:val="16"/>
                <w:szCs w:val="16"/>
              </w:rPr>
              <w:t>Las</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manifestaciones</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del</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permanecen</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por</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un</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periodo</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mayor</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a</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cinco (5)</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años.</w:t>
            </w:r>
          </w:p>
        </w:tc>
      </w:tr>
    </w:tbl>
    <w:p w14:paraId="33DFAEE1" w14:textId="4D7901CC" w:rsidR="00B82345" w:rsidRPr="00F71AF8" w:rsidRDefault="00B82345" w:rsidP="00B82345">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w:t>
      </w:r>
      <w:r w:rsidR="00F53407" w:rsidRPr="00F71AF8">
        <w:rPr>
          <w:rFonts w:ascii="Times New Roman" w:hAnsi="Times New Roman"/>
          <w:sz w:val="16"/>
          <w:szCs w:val="16"/>
        </w:rPr>
        <w:t>36</w:t>
      </w:r>
      <w:r w:rsidRPr="00F71AF8">
        <w:rPr>
          <w:rFonts w:ascii="Times New Roman" w:hAnsi="Times New Roman"/>
          <w:sz w:val="16"/>
          <w:szCs w:val="16"/>
        </w:rPr>
        <w:t>]</w:t>
      </w:r>
    </w:p>
    <w:p w14:paraId="2744CC4D" w14:textId="77777777" w:rsidR="00B82345" w:rsidRPr="00F71AF8" w:rsidRDefault="00B82345" w:rsidP="00B82345">
      <w:pPr>
        <w:pStyle w:val="Ttulo1"/>
        <w:numPr>
          <w:ilvl w:val="3"/>
          <w:numId w:val="8"/>
        </w:numPr>
        <w:rPr>
          <w:rFonts w:eastAsia="Times New Roman" w:cs="Times New Roman"/>
          <w:sz w:val="22"/>
          <w:lang w:eastAsia="es-ES"/>
        </w:rPr>
      </w:pPr>
      <w:bookmarkStart w:id="68" w:name="_Toc186876734"/>
      <w:bookmarkStart w:id="69" w:name="_Toc203339530"/>
      <w:r w:rsidRPr="00F71AF8">
        <w:rPr>
          <w:rFonts w:cs="Times New Roman"/>
          <w:bCs/>
          <w:sz w:val="22"/>
          <w:szCs w:val="22"/>
        </w:rPr>
        <w:t>Periodicidad (PR)</w:t>
      </w:r>
      <w:bookmarkEnd w:id="68"/>
      <w:bookmarkEnd w:id="69"/>
    </w:p>
    <w:p w14:paraId="155E624B" w14:textId="2034CE2C" w:rsidR="00B82345" w:rsidRPr="00F71AF8"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Frecuencia con que se presenta el efecto o la alteración producida sobre medio evaluado [</w:t>
      </w:r>
      <w:r w:rsidR="00F53407" w:rsidRPr="00F71AF8">
        <w:rPr>
          <w:rFonts w:ascii="Times New Roman" w:hAnsi="Times New Roman"/>
        </w:rPr>
        <w:t>36</w:t>
      </w:r>
      <w:r w:rsidRPr="00F71AF8">
        <w:rPr>
          <w:rFonts w:ascii="Times New Roman" w:hAnsi="Times New Roman"/>
        </w:rPr>
        <w:t>].</w:t>
      </w:r>
    </w:p>
    <w:p w14:paraId="411A38F9" w14:textId="4FAD01B3" w:rsidR="00014A63" w:rsidRPr="00F71AF8" w:rsidRDefault="00014A63" w:rsidP="00014A63">
      <w:pPr>
        <w:spacing w:after="0" w:line="240" w:lineRule="auto"/>
        <w:jc w:val="center"/>
        <w:rPr>
          <w:rFonts w:ascii="Times New Roman" w:hAnsi="Times New Roman"/>
          <w:sz w:val="16"/>
          <w:szCs w:val="16"/>
        </w:rPr>
      </w:pPr>
      <w:bookmarkStart w:id="70" w:name="_Hlk203335140"/>
      <w:bookmarkStart w:id="71" w:name="_Toc203339574"/>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10</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014A63">
        <w:rPr>
          <w:rFonts w:ascii="Times New Roman" w:hAnsi="Times New Roman"/>
          <w:sz w:val="16"/>
          <w:szCs w:val="16"/>
        </w:rPr>
        <w:t>Calificación de la periodicidad del impacto</w:t>
      </w:r>
      <w:bookmarkEnd w:id="71"/>
    </w:p>
    <w:tbl>
      <w:tblPr>
        <w:tblStyle w:val="TableNormal"/>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88"/>
        <w:gridCol w:w="567"/>
        <w:gridCol w:w="7795"/>
      </w:tblGrid>
      <w:tr w:rsidR="00B82345" w:rsidRPr="00F71AF8" w14:paraId="4306C6B4" w14:textId="77777777" w:rsidTr="00816107">
        <w:trPr>
          <w:trHeight w:val="57"/>
          <w:jc w:val="center"/>
        </w:trPr>
        <w:tc>
          <w:tcPr>
            <w:tcW w:w="988" w:type="dxa"/>
            <w:tcBorders>
              <w:top w:val="single" w:sz="4" w:space="0" w:color="000000"/>
              <w:left w:val="single" w:sz="4" w:space="0" w:color="000000"/>
              <w:bottom w:val="single" w:sz="4" w:space="0" w:color="000000"/>
              <w:right w:val="single" w:sz="4" w:space="0" w:color="000000"/>
            </w:tcBorders>
            <w:vAlign w:val="center"/>
            <w:hideMark/>
          </w:tcPr>
          <w:bookmarkEnd w:id="70"/>
          <w:p w14:paraId="19DCCAC6"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Calificación</w:t>
            </w:r>
          </w:p>
        </w:tc>
        <w:tc>
          <w:tcPr>
            <w:tcW w:w="567" w:type="dxa"/>
            <w:tcBorders>
              <w:top w:val="single" w:sz="4" w:space="0" w:color="000000"/>
              <w:left w:val="single" w:sz="4" w:space="0" w:color="000000"/>
              <w:bottom w:val="single" w:sz="4" w:space="0" w:color="000000"/>
              <w:right w:val="single" w:sz="4" w:space="0" w:color="000000"/>
            </w:tcBorders>
            <w:vAlign w:val="center"/>
            <w:hideMark/>
          </w:tcPr>
          <w:p w14:paraId="465BE020"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b/>
                <w:sz w:val="16"/>
                <w:szCs w:val="16"/>
              </w:rPr>
              <w:t>Escala</w:t>
            </w:r>
          </w:p>
        </w:tc>
        <w:tc>
          <w:tcPr>
            <w:tcW w:w="7795" w:type="dxa"/>
            <w:tcBorders>
              <w:top w:val="single" w:sz="4" w:space="0" w:color="000000"/>
              <w:left w:val="single" w:sz="4" w:space="0" w:color="000000"/>
              <w:bottom w:val="single" w:sz="4" w:space="0" w:color="000000"/>
              <w:right w:val="single" w:sz="4" w:space="0" w:color="000000"/>
            </w:tcBorders>
            <w:vAlign w:val="center"/>
            <w:hideMark/>
          </w:tcPr>
          <w:p w14:paraId="4DB20F6E"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b/>
                <w:sz w:val="16"/>
                <w:szCs w:val="16"/>
              </w:rPr>
              <w:t>Significado</w:t>
            </w:r>
          </w:p>
        </w:tc>
      </w:tr>
      <w:tr w:rsidR="00B82345" w:rsidRPr="00F71AF8" w14:paraId="12340A9A" w14:textId="77777777" w:rsidTr="00816107">
        <w:trPr>
          <w:trHeight w:val="57"/>
          <w:jc w:val="center"/>
        </w:trPr>
        <w:tc>
          <w:tcPr>
            <w:tcW w:w="988" w:type="dxa"/>
            <w:tcBorders>
              <w:top w:val="single" w:sz="4" w:space="0" w:color="000000"/>
              <w:left w:val="single" w:sz="4" w:space="0" w:color="000000"/>
              <w:bottom w:val="single" w:sz="4" w:space="0" w:color="000000"/>
              <w:right w:val="single" w:sz="4" w:space="0" w:color="000000"/>
            </w:tcBorders>
            <w:vAlign w:val="center"/>
          </w:tcPr>
          <w:p w14:paraId="7601B5C3"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Irregular</w:t>
            </w:r>
          </w:p>
        </w:tc>
        <w:tc>
          <w:tcPr>
            <w:tcW w:w="567" w:type="dxa"/>
            <w:tcBorders>
              <w:top w:val="single" w:sz="4" w:space="0" w:color="000000"/>
              <w:left w:val="single" w:sz="4" w:space="0" w:color="000000"/>
              <w:bottom w:val="single" w:sz="4" w:space="0" w:color="000000"/>
              <w:right w:val="single" w:sz="4" w:space="0" w:color="000000"/>
            </w:tcBorders>
            <w:vAlign w:val="center"/>
          </w:tcPr>
          <w:p w14:paraId="3AA6F9E5"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w w:val="99"/>
                <w:sz w:val="16"/>
                <w:szCs w:val="16"/>
              </w:rPr>
              <w:t>1</w:t>
            </w:r>
          </w:p>
        </w:tc>
        <w:tc>
          <w:tcPr>
            <w:tcW w:w="7795" w:type="dxa"/>
            <w:tcBorders>
              <w:top w:val="single" w:sz="4" w:space="0" w:color="000000"/>
              <w:left w:val="single" w:sz="4" w:space="0" w:color="000000"/>
              <w:bottom w:val="single" w:sz="4" w:space="0" w:color="000000"/>
              <w:right w:val="single" w:sz="4" w:space="0" w:color="000000"/>
            </w:tcBorders>
            <w:vAlign w:val="center"/>
          </w:tcPr>
          <w:p w14:paraId="32CD8A01"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sz w:val="16"/>
                <w:szCs w:val="16"/>
              </w:rPr>
              <w:t>El</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manifiesta</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esporádicamente</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e</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imprevisible</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durante</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la ejecución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actividad.</w:t>
            </w:r>
          </w:p>
        </w:tc>
      </w:tr>
      <w:tr w:rsidR="00B82345" w:rsidRPr="00F71AF8" w14:paraId="0F43E5BD" w14:textId="77777777" w:rsidTr="00816107">
        <w:trPr>
          <w:trHeight w:val="57"/>
          <w:jc w:val="center"/>
        </w:trPr>
        <w:tc>
          <w:tcPr>
            <w:tcW w:w="988" w:type="dxa"/>
            <w:tcBorders>
              <w:top w:val="single" w:sz="4" w:space="0" w:color="000000"/>
              <w:left w:val="single" w:sz="4" w:space="0" w:color="000000"/>
              <w:bottom w:val="single" w:sz="4" w:space="0" w:color="000000"/>
              <w:right w:val="single" w:sz="4" w:space="0" w:color="000000"/>
            </w:tcBorders>
            <w:vAlign w:val="center"/>
          </w:tcPr>
          <w:p w14:paraId="71877F4C"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Periódico</w:t>
            </w:r>
          </w:p>
        </w:tc>
        <w:tc>
          <w:tcPr>
            <w:tcW w:w="567" w:type="dxa"/>
            <w:tcBorders>
              <w:top w:val="single" w:sz="4" w:space="0" w:color="000000"/>
              <w:left w:val="single" w:sz="4" w:space="0" w:color="000000"/>
              <w:bottom w:val="single" w:sz="4" w:space="0" w:color="000000"/>
              <w:right w:val="single" w:sz="4" w:space="0" w:color="000000"/>
            </w:tcBorders>
            <w:vAlign w:val="center"/>
          </w:tcPr>
          <w:p w14:paraId="762B8024"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w w:val="99"/>
                <w:sz w:val="16"/>
                <w:szCs w:val="16"/>
              </w:rPr>
              <w:t>2</w:t>
            </w:r>
          </w:p>
        </w:tc>
        <w:tc>
          <w:tcPr>
            <w:tcW w:w="7795" w:type="dxa"/>
            <w:tcBorders>
              <w:top w:val="single" w:sz="4" w:space="0" w:color="000000"/>
              <w:left w:val="single" w:sz="4" w:space="0" w:color="000000"/>
              <w:bottom w:val="single" w:sz="4" w:space="0" w:color="000000"/>
              <w:right w:val="single" w:sz="4" w:space="0" w:color="000000"/>
            </w:tcBorders>
            <w:vAlign w:val="center"/>
          </w:tcPr>
          <w:p w14:paraId="7DDFD6E4"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sz w:val="16"/>
                <w:szCs w:val="16"/>
              </w:rPr>
              <w:t>El</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manifiesta</w:t>
            </w:r>
            <w:r w:rsidRPr="00F71AF8">
              <w:rPr>
                <w:rFonts w:ascii="Times New Roman" w:hAnsi="Times New Roman" w:cs="Times New Roman"/>
                <w:spacing w:val="11"/>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12"/>
                <w:sz w:val="16"/>
                <w:szCs w:val="16"/>
              </w:rPr>
              <w:t xml:space="preserve"> </w:t>
            </w:r>
            <w:r w:rsidRPr="00F71AF8">
              <w:rPr>
                <w:rFonts w:ascii="Times New Roman" w:hAnsi="Times New Roman" w:cs="Times New Roman"/>
                <w:sz w:val="16"/>
                <w:szCs w:val="16"/>
              </w:rPr>
              <w:t>forma</w:t>
            </w:r>
            <w:r w:rsidRPr="00F71AF8">
              <w:rPr>
                <w:rFonts w:ascii="Times New Roman" w:hAnsi="Times New Roman" w:cs="Times New Roman"/>
                <w:spacing w:val="11"/>
                <w:sz w:val="16"/>
                <w:szCs w:val="16"/>
              </w:rPr>
              <w:t xml:space="preserve"> </w:t>
            </w:r>
            <w:r w:rsidRPr="00F71AF8">
              <w:rPr>
                <w:rFonts w:ascii="Times New Roman" w:hAnsi="Times New Roman" w:cs="Times New Roman"/>
                <w:sz w:val="16"/>
                <w:szCs w:val="16"/>
              </w:rPr>
              <w:t>regular,</w:t>
            </w:r>
            <w:r w:rsidRPr="00F71AF8">
              <w:rPr>
                <w:rFonts w:ascii="Times New Roman" w:hAnsi="Times New Roman" w:cs="Times New Roman"/>
                <w:spacing w:val="11"/>
                <w:sz w:val="16"/>
                <w:szCs w:val="16"/>
              </w:rPr>
              <w:t xml:space="preserve"> </w:t>
            </w:r>
            <w:r w:rsidRPr="00F71AF8">
              <w:rPr>
                <w:rFonts w:ascii="Times New Roman" w:hAnsi="Times New Roman" w:cs="Times New Roman"/>
                <w:sz w:val="16"/>
                <w:szCs w:val="16"/>
              </w:rPr>
              <w:t>pero</w:t>
            </w:r>
            <w:r w:rsidRPr="00F71AF8">
              <w:rPr>
                <w:rFonts w:ascii="Times New Roman" w:hAnsi="Times New Roman" w:cs="Times New Roman"/>
                <w:spacing w:val="11"/>
                <w:sz w:val="16"/>
                <w:szCs w:val="16"/>
              </w:rPr>
              <w:t xml:space="preserve"> </w:t>
            </w:r>
            <w:r w:rsidRPr="00F71AF8">
              <w:rPr>
                <w:rFonts w:ascii="Times New Roman" w:hAnsi="Times New Roman" w:cs="Times New Roman"/>
                <w:sz w:val="16"/>
                <w:szCs w:val="16"/>
              </w:rPr>
              <w:t>intermitente</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durante</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43"/>
                <w:sz w:val="16"/>
                <w:szCs w:val="16"/>
              </w:rPr>
              <w:t xml:space="preserve"> </w:t>
            </w:r>
            <w:r w:rsidRPr="00F71AF8">
              <w:rPr>
                <w:rFonts w:ascii="Times New Roman" w:hAnsi="Times New Roman" w:cs="Times New Roman"/>
                <w:sz w:val="16"/>
                <w:szCs w:val="16"/>
              </w:rPr>
              <w:t>ejecución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la actividad.</w:t>
            </w:r>
          </w:p>
        </w:tc>
      </w:tr>
      <w:tr w:rsidR="00B82345" w:rsidRPr="00F71AF8" w14:paraId="2E2F1233" w14:textId="77777777" w:rsidTr="00816107">
        <w:trPr>
          <w:trHeight w:val="57"/>
          <w:jc w:val="center"/>
        </w:trPr>
        <w:tc>
          <w:tcPr>
            <w:tcW w:w="988" w:type="dxa"/>
            <w:tcBorders>
              <w:top w:val="single" w:sz="4" w:space="0" w:color="000000"/>
              <w:left w:val="single" w:sz="4" w:space="0" w:color="000000"/>
              <w:bottom w:val="single" w:sz="4" w:space="0" w:color="000000"/>
              <w:right w:val="single" w:sz="4" w:space="0" w:color="000000"/>
            </w:tcBorders>
            <w:vAlign w:val="center"/>
          </w:tcPr>
          <w:p w14:paraId="3AD12F58"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Discontinuo</w:t>
            </w:r>
          </w:p>
        </w:tc>
        <w:tc>
          <w:tcPr>
            <w:tcW w:w="567" w:type="dxa"/>
            <w:tcBorders>
              <w:top w:val="single" w:sz="4" w:space="0" w:color="000000"/>
              <w:left w:val="single" w:sz="4" w:space="0" w:color="000000"/>
              <w:bottom w:val="single" w:sz="4" w:space="0" w:color="000000"/>
              <w:right w:val="single" w:sz="4" w:space="0" w:color="000000"/>
            </w:tcBorders>
            <w:vAlign w:val="center"/>
          </w:tcPr>
          <w:p w14:paraId="061218D7"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w w:val="99"/>
                <w:sz w:val="16"/>
                <w:szCs w:val="16"/>
              </w:rPr>
              <w:t>3</w:t>
            </w:r>
          </w:p>
        </w:tc>
        <w:tc>
          <w:tcPr>
            <w:tcW w:w="7795" w:type="dxa"/>
            <w:tcBorders>
              <w:top w:val="single" w:sz="4" w:space="0" w:color="000000"/>
              <w:left w:val="single" w:sz="4" w:space="0" w:color="000000"/>
              <w:bottom w:val="single" w:sz="4" w:space="0" w:color="000000"/>
              <w:right w:val="single" w:sz="4" w:space="0" w:color="000000"/>
            </w:tcBorders>
            <w:vAlign w:val="center"/>
          </w:tcPr>
          <w:p w14:paraId="7F4FA9B9"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sz w:val="16"/>
                <w:szCs w:val="16"/>
              </w:rPr>
              <w:t>El</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manifiesta</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25"/>
                <w:sz w:val="16"/>
                <w:szCs w:val="16"/>
              </w:rPr>
              <w:t xml:space="preserve"> </w:t>
            </w:r>
            <w:r w:rsidRPr="00F71AF8">
              <w:rPr>
                <w:rFonts w:ascii="Times New Roman" w:hAnsi="Times New Roman" w:cs="Times New Roman"/>
                <w:sz w:val="16"/>
                <w:szCs w:val="16"/>
              </w:rPr>
              <w:t>forma</w:t>
            </w:r>
            <w:r w:rsidRPr="00F71AF8">
              <w:rPr>
                <w:rFonts w:ascii="Times New Roman" w:hAnsi="Times New Roman" w:cs="Times New Roman"/>
                <w:spacing w:val="28"/>
                <w:sz w:val="16"/>
                <w:szCs w:val="16"/>
              </w:rPr>
              <w:t xml:space="preserve"> </w:t>
            </w:r>
            <w:r w:rsidRPr="00F71AF8">
              <w:rPr>
                <w:rFonts w:ascii="Times New Roman" w:hAnsi="Times New Roman" w:cs="Times New Roman"/>
                <w:sz w:val="16"/>
                <w:szCs w:val="16"/>
              </w:rPr>
              <w:t>irregular</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a</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lo</w:t>
            </w:r>
            <w:r w:rsidRPr="00F71AF8">
              <w:rPr>
                <w:rFonts w:ascii="Times New Roman" w:hAnsi="Times New Roman" w:cs="Times New Roman"/>
                <w:spacing w:val="28"/>
                <w:sz w:val="16"/>
                <w:szCs w:val="16"/>
              </w:rPr>
              <w:t xml:space="preserve"> </w:t>
            </w:r>
            <w:r w:rsidRPr="00F71AF8">
              <w:rPr>
                <w:rFonts w:ascii="Times New Roman" w:hAnsi="Times New Roman" w:cs="Times New Roman"/>
                <w:sz w:val="16"/>
                <w:szCs w:val="16"/>
              </w:rPr>
              <w:t>largo</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ejecución</w:t>
            </w:r>
            <w:r w:rsidRPr="00F71AF8">
              <w:rPr>
                <w:rFonts w:ascii="Times New Roman" w:hAnsi="Times New Roman" w:cs="Times New Roman"/>
                <w:spacing w:val="27"/>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la actividad.</w:t>
            </w:r>
          </w:p>
        </w:tc>
      </w:tr>
      <w:tr w:rsidR="00B82345" w:rsidRPr="00F71AF8" w14:paraId="6B3F4046" w14:textId="77777777" w:rsidTr="00816107">
        <w:trPr>
          <w:trHeight w:val="57"/>
          <w:jc w:val="center"/>
        </w:trPr>
        <w:tc>
          <w:tcPr>
            <w:tcW w:w="988" w:type="dxa"/>
            <w:tcBorders>
              <w:top w:val="single" w:sz="4" w:space="0" w:color="000000"/>
              <w:left w:val="single" w:sz="4" w:space="0" w:color="000000"/>
              <w:bottom w:val="single" w:sz="4" w:space="0" w:color="000000"/>
              <w:right w:val="single" w:sz="4" w:space="0" w:color="000000"/>
            </w:tcBorders>
            <w:vAlign w:val="center"/>
          </w:tcPr>
          <w:p w14:paraId="5ED9E8E5"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Continuo</w:t>
            </w:r>
          </w:p>
        </w:tc>
        <w:tc>
          <w:tcPr>
            <w:tcW w:w="567" w:type="dxa"/>
            <w:tcBorders>
              <w:top w:val="single" w:sz="4" w:space="0" w:color="000000"/>
              <w:left w:val="single" w:sz="4" w:space="0" w:color="000000"/>
              <w:bottom w:val="single" w:sz="4" w:space="0" w:color="000000"/>
              <w:right w:val="single" w:sz="4" w:space="0" w:color="000000"/>
            </w:tcBorders>
            <w:vAlign w:val="center"/>
          </w:tcPr>
          <w:p w14:paraId="68C88623"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w w:val="99"/>
                <w:sz w:val="16"/>
                <w:szCs w:val="16"/>
              </w:rPr>
              <w:t>4</w:t>
            </w:r>
          </w:p>
        </w:tc>
        <w:tc>
          <w:tcPr>
            <w:tcW w:w="7795" w:type="dxa"/>
            <w:tcBorders>
              <w:top w:val="single" w:sz="4" w:space="0" w:color="000000"/>
              <w:left w:val="single" w:sz="4" w:space="0" w:color="000000"/>
              <w:bottom w:val="single" w:sz="4" w:space="0" w:color="000000"/>
              <w:right w:val="single" w:sz="4" w:space="0" w:color="000000"/>
            </w:tcBorders>
            <w:vAlign w:val="center"/>
          </w:tcPr>
          <w:p w14:paraId="6FCECA99"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sz w:val="16"/>
                <w:szCs w:val="16"/>
              </w:rPr>
              <w:t>El</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manifiesta</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constante</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permanentemente</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a</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lo</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largo</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43"/>
                <w:sz w:val="16"/>
                <w:szCs w:val="16"/>
              </w:rPr>
              <w:t xml:space="preserve"> </w:t>
            </w:r>
            <w:r w:rsidRPr="00F71AF8">
              <w:rPr>
                <w:rFonts w:ascii="Times New Roman" w:hAnsi="Times New Roman" w:cs="Times New Roman"/>
                <w:sz w:val="16"/>
                <w:szCs w:val="16"/>
              </w:rPr>
              <w:t>ejecución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la actividad.</w:t>
            </w:r>
          </w:p>
        </w:tc>
      </w:tr>
    </w:tbl>
    <w:p w14:paraId="74919E75" w14:textId="4E184EF6" w:rsidR="00B82345" w:rsidRPr="00F71AF8" w:rsidRDefault="00B82345" w:rsidP="00B82345">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w:t>
      </w:r>
      <w:r w:rsidR="00F53407" w:rsidRPr="00F71AF8">
        <w:rPr>
          <w:rFonts w:ascii="Times New Roman" w:hAnsi="Times New Roman"/>
          <w:sz w:val="16"/>
          <w:szCs w:val="16"/>
        </w:rPr>
        <w:t>36</w:t>
      </w:r>
      <w:r w:rsidRPr="00F71AF8">
        <w:rPr>
          <w:rFonts w:ascii="Times New Roman" w:hAnsi="Times New Roman"/>
          <w:sz w:val="16"/>
          <w:szCs w:val="16"/>
        </w:rPr>
        <w:t>]</w:t>
      </w:r>
    </w:p>
    <w:p w14:paraId="1178F767" w14:textId="77777777" w:rsidR="00B82345" w:rsidRPr="00F71AF8" w:rsidRDefault="00B82345" w:rsidP="00B82345">
      <w:pPr>
        <w:pStyle w:val="Ttulo1"/>
        <w:numPr>
          <w:ilvl w:val="3"/>
          <w:numId w:val="8"/>
        </w:numPr>
        <w:rPr>
          <w:rFonts w:eastAsia="Times New Roman" w:cs="Times New Roman"/>
          <w:sz w:val="22"/>
          <w:lang w:eastAsia="es-ES"/>
        </w:rPr>
      </w:pPr>
      <w:bookmarkStart w:id="72" w:name="_Toc186876735"/>
      <w:bookmarkStart w:id="73" w:name="_Toc203339531"/>
      <w:r w:rsidRPr="00F71AF8">
        <w:rPr>
          <w:rFonts w:cs="Times New Roman"/>
          <w:bCs/>
          <w:sz w:val="22"/>
          <w:szCs w:val="22"/>
        </w:rPr>
        <w:t>Recuperabilidad o mitigabilidad (RC)</w:t>
      </w:r>
      <w:bookmarkEnd w:id="72"/>
      <w:bookmarkEnd w:id="73"/>
    </w:p>
    <w:p w14:paraId="68B7D87F" w14:textId="32A1012D" w:rsidR="00B82345" w:rsidRPr="00F71AF8"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Tiempo que tarda el medio evaluado en retornar a sus condiciones originales, mediante el uso de tecnología y de medidas de recuperación, su escala de calificación se presenta a continuación [</w:t>
      </w:r>
      <w:r w:rsidR="00F53407" w:rsidRPr="00F71AF8">
        <w:rPr>
          <w:rFonts w:ascii="Times New Roman" w:hAnsi="Times New Roman"/>
        </w:rPr>
        <w:t>36</w:t>
      </w:r>
      <w:r w:rsidRPr="00F71AF8">
        <w:rPr>
          <w:rFonts w:ascii="Times New Roman" w:hAnsi="Times New Roman"/>
        </w:rPr>
        <w:t>].</w:t>
      </w:r>
    </w:p>
    <w:p w14:paraId="2A553487" w14:textId="3098E227" w:rsidR="00014A63" w:rsidRPr="00F71AF8" w:rsidRDefault="00014A63" w:rsidP="00014A63">
      <w:pPr>
        <w:spacing w:after="0" w:line="240" w:lineRule="auto"/>
        <w:jc w:val="center"/>
        <w:rPr>
          <w:rFonts w:ascii="Times New Roman" w:hAnsi="Times New Roman"/>
          <w:sz w:val="16"/>
          <w:szCs w:val="16"/>
        </w:rPr>
      </w:pPr>
      <w:bookmarkStart w:id="74" w:name="_Toc203339575"/>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sidR="002743A4">
        <w:rPr>
          <w:rFonts w:ascii="Times New Roman" w:hAnsi="Times New Roman"/>
          <w:b/>
          <w:noProof/>
          <w:sz w:val="16"/>
          <w:szCs w:val="16"/>
        </w:rPr>
        <w:t>11</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014A63">
        <w:rPr>
          <w:rFonts w:ascii="Times New Roman" w:hAnsi="Times New Roman"/>
          <w:sz w:val="16"/>
          <w:szCs w:val="16"/>
        </w:rPr>
        <w:t>Calificación de la recuperabilidad ante el impacto</w:t>
      </w:r>
      <w:bookmarkEnd w:id="74"/>
    </w:p>
    <w:tbl>
      <w:tblPr>
        <w:tblStyle w:val="TableNormal"/>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88"/>
        <w:gridCol w:w="567"/>
        <w:gridCol w:w="7795"/>
      </w:tblGrid>
      <w:tr w:rsidR="00B82345" w:rsidRPr="00F71AF8" w14:paraId="738108B0" w14:textId="77777777" w:rsidTr="00816107">
        <w:trPr>
          <w:trHeight w:val="20"/>
          <w:jc w:val="center"/>
        </w:trPr>
        <w:tc>
          <w:tcPr>
            <w:tcW w:w="988" w:type="dxa"/>
            <w:tcBorders>
              <w:top w:val="single" w:sz="4" w:space="0" w:color="000000"/>
              <w:left w:val="single" w:sz="4" w:space="0" w:color="000000"/>
              <w:bottom w:val="single" w:sz="4" w:space="0" w:color="000000"/>
              <w:right w:val="single" w:sz="4" w:space="0" w:color="000000"/>
            </w:tcBorders>
            <w:vAlign w:val="center"/>
            <w:hideMark/>
          </w:tcPr>
          <w:p w14:paraId="3967EA8D"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Calificación</w:t>
            </w:r>
          </w:p>
        </w:tc>
        <w:tc>
          <w:tcPr>
            <w:tcW w:w="567" w:type="dxa"/>
            <w:tcBorders>
              <w:top w:val="single" w:sz="4" w:space="0" w:color="000000"/>
              <w:left w:val="single" w:sz="4" w:space="0" w:color="000000"/>
              <w:bottom w:val="single" w:sz="4" w:space="0" w:color="000000"/>
              <w:right w:val="single" w:sz="4" w:space="0" w:color="000000"/>
            </w:tcBorders>
            <w:vAlign w:val="center"/>
            <w:hideMark/>
          </w:tcPr>
          <w:p w14:paraId="629DE6F5"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b/>
                <w:sz w:val="16"/>
                <w:szCs w:val="16"/>
              </w:rPr>
              <w:t>Escala</w:t>
            </w:r>
          </w:p>
        </w:tc>
        <w:tc>
          <w:tcPr>
            <w:tcW w:w="7795" w:type="dxa"/>
            <w:tcBorders>
              <w:top w:val="single" w:sz="4" w:space="0" w:color="000000"/>
              <w:left w:val="single" w:sz="4" w:space="0" w:color="000000"/>
              <w:bottom w:val="single" w:sz="4" w:space="0" w:color="000000"/>
              <w:right w:val="single" w:sz="4" w:space="0" w:color="000000"/>
            </w:tcBorders>
            <w:vAlign w:val="center"/>
            <w:hideMark/>
          </w:tcPr>
          <w:p w14:paraId="5EB226A2"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b/>
                <w:sz w:val="16"/>
                <w:szCs w:val="16"/>
              </w:rPr>
              <w:t>Significado</w:t>
            </w:r>
          </w:p>
        </w:tc>
      </w:tr>
      <w:tr w:rsidR="00B82345" w:rsidRPr="00F71AF8" w14:paraId="7D8ABB21" w14:textId="77777777" w:rsidTr="00816107">
        <w:trPr>
          <w:trHeight w:val="20"/>
          <w:jc w:val="center"/>
        </w:trPr>
        <w:tc>
          <w:tcPr>
            <w:tcW w:w="988" w:type="dxa"/>
            <w:tcBorders>
              <w:top w:val="single" w:sz="4" w:space="0" w:color="000000"/>
              <w:left w:val="single" w:sz="4" w:space="0" w:color="000000"/>
              <w:bottom w:val="single" w:sz="4" w:space="0" w:color="000000"/>
              <w:right w:val="single" w:sz="4" w:space="0" w:color="000000"/>
            </w:tcBorders>
          </w:tcPr>
          <w:p w14:paraId="38374119"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Rápida</w:t>
            </w:r>
          </w:p>
        </w:tc>
        <w:tc>
          <w:tcPr>
            <w:tcW w:w="567" w:type="dxa"/>
            <w:tcBorders>
              <w:top w:val="single" w:sz="4" w:space="0" w:color="000000"/>
              <w:left w:val="single" w:sz="4" w:space="0" w:color="000000"/>
              <w:bottom w:val="single" w:sz="4" w:space="0" w:color="000000"/>
              <w:right w:val="single" w:sz="4" w:space="0" w:color="000000"/>
            </w:tcBorders>
            <w:vAlign w:val="center"/>
          </w:tcPr>
          <w:p w14:paraId="3AC92AFB"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w w:val="99"/>
                <w:sz w:val="16"/>
                <w:szCs w:val="16"/>
              </w:rPr>
              <w:t>1</w:t>
            </w:r>
          </w:p>
        </w:tc>
        <w:tc>
          <w:tcPr>
            <w:tcW w:w="7795" w:type="dxa"/>
            <w:tcBorders>
              <w:top w:val="single" w:sz="4" w:space="0" w:color="000000"/>
              <w:left w:val="single" w:sz="4" w:space="0" w:color="000000"/>
              <w:bottom w:val="single" w:sz="4" w:space="0" w:color="000000"/>
              <w:right w:val="single" w:sz="4" w:space="0" w:color="000000"/>
            </w:tcBorders>
          </w:tcPr>
          <w:p w14:paraId="5282C349"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sz w:val="16"/>
                <w:szCs w:val="16"/>
              </w:rPr>
              <w:t>La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recuperación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da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en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un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plazo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menor</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un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año.</w:t>
            </w:r>
          </w:p>
        </w:tc>
      </w:tr>
      <w:tr w:rsidR="00B82345" w:rsidRPr="00F71AF8" w14:paraId="239C4986" w14:textId="77777777" w:rsidTr="00816107">
        <w:trPr>
          <w:trHeight w:val="20"/>
          <w:jc w:val="center"/>
        </w:trPr>
        <w:tc>
          <w:tcPr>
            <w:tcW w:w="988" w:type="dxa"/>
            <w:tcBorders>
              <w:top w:val="single" w:sz="4" w:space="0" w:color="000000"/>
              <w:left w:val="single" w:sz="4" w:space="0" w:color="000000"/>
              <w:bottom w:val="single" w:sz="4" w:space="0" w:color="000000"/>
              <w:right w:val="single" w:sz="4" w:space="0" w:color="000000"/>
            </w:tcBorders>
          </w:tcPr>
          <w:p w14:paraId="4E39EB9B"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Moderada</w:t>
            </w:r>
          </w:p>
        </w:tc>
        <w:tc>
          <w:tcPr>
            <w:tcW w:w="567" w:type="dxa"/>
            <w:tcBorders>
              <w:top w:val="single" w:sz="4" w:space="0" w:color="000000"/>
              <w:left w:val="single" w:sz="4" w:space="0" w:color="000000"/>
              <w:bottom w:val="single" w:sz="4" w:space="0" w:color="000000"/>
              <w:right w:val="single" w:sz="4" w:space="0" w:color="000000"/>
            </w:tcBorders>
            <w:vAlign w:val="center"/>
          </w:tcPr>
          <w:p w14:paraId="1F1074A6"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w w:val="99"/>
                <w:sz w:val="16"/>
                <w:szCs w:val="16"/>
              </w:rPr>
              <w:t>2</w:t>
            </w:r>
          </w:p>
        </w:tc>
        <w:tc>
          <w:tcPr>
            <w:tcW w:w="7795" w:type="dxa"/>
            <w:tcBorders>
              <w:top w:val="single" w:sz="4" w:space="0" w:color="000000"/>
              <w:left w:val="single" w:sz="4" w:space="0" w:color="000000"/>
              <w:bottom w:val="single" w:sz="4" w:space="0" w:color="000000"/>
              <w:right w:val="single" w:sz="4" w:space="0" w:color="000000"/>
            </w:tcBorders>
          </w:tcPr>
          <w:p w14:paraId="5557C7E4"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sz w:val="16"/>
                <w:szCs w:val="16"/>
              </w:rPr>
              <w:t>Entre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uno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y tres</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años.</w:t>
            </w:r>
          </w:p>
        </w:tc>
      </w:tr>
      <w:tr w:rsidR="00B82345" w:rsidRPr="00F71AF8" w14:paraId="4A5A2A0C" w14:textId="77777777" w:rsidTr="00816107">
        <w:trPr>
          <w:trHeight w:val="20"/>
          <w:jc w:val="center"/>
        </w:trPr>
        <w:tc>
          <w:tcPr>
            <w:tcW w:w="988" w:type="dxa"/>
            <w:tcBorders>
              <w:top w:val="single" w:sz="4" w:space="0" w:color="000000"/>
              <w:left w:val="single" w:sz="4" w:space="0" w:color="000000"/>
              <w:bottom w:val="single" w:sz="4" w:space="0" w:color="000000"/>
              <w:right w:val="single" w:sz="4" w:space="0" w:color="000000"/>
            </w:tcBorders>
          </w:tcPr>
          <w:p w14:paraId="3DBD6F66"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Lenta</w:t>
            </w:r>
          </w:p>
        </w:tc>
        <w:tc>
          <w:tcPr>
            <w:tcW w:w="567" w:type="dxa"/>
            <w:tcBorders>
              <w:top w:val="single" w:sz="4" w:space="0" w:color="000000"/>
              <w:left w:val="single" w:sz="4" w:space="0" w:color="000000"/>
              <w:bottom w:val="single" w:sz="4" w:space="0" w:color="000000"/>
              <w:right w:val="single" w:sz="4" w:space="0" w:color="000000"/>
            </w:tcBorders>
            <w:vAlign w:val="center"/>
          </w:tcPr>
          <w:p w14:paraId="27676E1A"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w w:val="99"/>
                <w:sz w:val="16"/>
                <w:szCs w:val="16"/>
              </w:rPr>
              <w:t>3</w:t>
            </w:r>
          </w:p>
        </w:tc>
        <w:tc>
          <w:tcPr>
            <w:tcW w:w="7795" w:type="dxa"/>
            <w:tcBorders>
              <w:top w:val="single" w:sz="4" w:space="0" w:color="000000"/>
              <w:left w:val="single" w:sz="4" w:space="0" w:color="000000"/>
              <w:bottom w:val="single" w:sz="4" w:space="0" w:color="000000"/>
              <w:right w:val="single" w:sz="4" w:space="0" w:color="000000"/>
            </w:tcBorders>
          </w:tcPr>
          <w:p w14:paraId="45F7B150"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sz w:val="16"/>
                <w:szCs w:val="16"/>
              </w:rPr>
              <w:t>La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recuperación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presenta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entre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tres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y</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diez</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años.</w:t>
            </w:r>
          </w:p>
        </w:tc>
      </w:tr>
      <w:tr w:rsidR="00B82345" w:rsidRPr="00F71AF8" w14:paraId="5042992E" w14:textId="77777777" w:rsidTr="00816107">
        <w:trPr>
          <w:trHeight w:val="20"/>
          <w:jc w:val="center"/>
        </w:trPr>
        <w:tc>
          <w:tcPr>
            <w:tcW w:w="988" w:type="dxa"/>
            <w:tcBorders>
              <w:top w:val="single" w:sz="4" w:space="0" w:color="000000"/>
              <w:left w:val="single" w:sz="4" w:space="0" w:color="000000"/>
              <w:bottom w:val="single" w:sz="4" w:space="0" w:color="000000"/>
              <w:right w:val="single" w:sz="4" w:space="0" w:color="000000"/>
            </w:tcBorders>
          </w:tcPr>
          <w:p w14:paraId="000BDBFD"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Irrecuperable</w:t>
            </w:r>
          </w:p>
        </w:tc>
        <w:tc>
          <w:tcPr>
            <w:tcW w:w="567" w:type="dxa"/>
            <w:tcBorders>
              <w:top w:val="single" w:sz="4" w:space="0" w:color="000000"/>
              <w:left w:val="single" w:sz="4" w:space="0" w:color="000000"/>
              <w:bottom w:val="single" w:sz="4" w:space="0" w:color="000000"/>
              <w:right w:val="single" w:sz="4" w:space="0" w:color="000000"/>
            </w:tcBorders>
            <w:vAlign w:val="center"/>
          </w:tcPr>
          <w:p w14:paraId="62033347"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w w:val="99"/>
                <w:sz w:val="16"/>
                <w:szCs w:val="16"/>
              </w:rPr>
              <w:t>4</w:t>
            </w:r>
          </w:p>
        </w:tc>
        <w:tc>
          <w:tcPr>
            <w:tcW w:w="7795" w:type="dxa"/>
            <w:tcBorders>
              <w:top w:val="single" w:sz="4" w:space="0" w:color="000000"/>
              <w:left w:val="single" w:sz="4" w:space="0" w:color="000000"/>
              <w:bottom w:val="single" w:sz="4" w:space="0" w:color="000000"/>
              <w:right w:val="single" w:sz="4" w:space="0" w:color="000000"/>
            </w:tcBorders>
          </w:tcPr>
          <w:p w14:paraId="2FD317BE" w14:textId="77777777" w:rsidR="00B82345" w:rsidRPr="00F71AF8" w:rsidRDefault="00B82345" w:rsidP="00A634A6">
            <w:pPr>
              <w:pStyle w:val="TableParagraph"/>
              <w:ind w:left="105"/>
              <w:jc w:val="center"/>
              <w:rPr>
                <w:rFonts w:ascii="Times New Roman" w:hAnsi="Times New Roman" w:cs="Times New Roman"/>
                <w:b/>
                <w:sz w:val="16"/>
                <w:szCs w:val="16"/>
              </w:rPr>
            </w:pPr>
            <w:r w:rsidRPr="00F71AF8">
              <w:rPr>
                <w:rFonts w:ascii="Times New Roman" w:hAnsi="Times New Roman" w:cs="Times New Roman"/>
                <w:sz w:val="16"/>
                <w:szCs w:val="16"/>
              </w:rPr>
              <w:t>No</w:t>
            </w:r>
            <w:r w:rsidRPr="00F71AF8">
              <w:rPr>
                <w:rFonts w:ascii="Times New Roman" w:hAnsi="Times New Roman" w:cs="Times New Roman"/>
                <w:spacing w:val="28"/>
                <w:sz w:val="16"/>
                <w:szCs w:val="16"/>
              </w:rPr>
              <w:t xml:space="preserve"> </w:t>
            </w:r>
            <w:r w:rsidRPr="00F71AF8">
              <w:rPr>
                <w:rFonts w:ascii="Times New Roman" w:hAnsi="Times New Roman" w:cs="Times New Roman"/>
                <w:sz w:val="16"/>
                <w:szCs w:val="16"/>
              </w:rPr>
              <w:t>hay</w:t>
            </w:r>
            <w:r w:rsidRPr="00F71AF8">
              <w:rPr>
                <w:rFonts w:ascii="Times New Roman" w:hAnsi="Times New Roman" w:cs="Times New Roman"/>
                <w:spacing w:val="28"/>
                <w:sz w:val="16"/>
                <w:szCs w:val="16"/>
              </w:rPr>
              <w:t xml:space="preserve"> </w:t>
            </w:r>
            <w:r w:rsidRPr="00F71AF8">
              <w:rPr>
                <w:rFonts w:ascii="Times New Roman" w:hAnsi="Times New Roman" w:cs="Times New Roman"/>
                <w:sz w:val="16"/>
                <w:szCs w:val="16"/>
              </w:rPr>
              <w:t>posibilidades</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28"/>
                <w:sz w:val="16"/>
                <w:szCs w:val="16"/>
              </w:rPr>
              <w:t xml:space="preserve"> </w:t>
            </w:r>
            <w:r w:rsidRPr="00F71AF8">
              <w:rPr>
                <w:rFonts w:ascii="Times New Roman" w:hAnsi="Times New Roman" w:cs="Times New Roman"/>
                <w:sz w:val="16"/>
                <w:szCs w:val="16"/>
              </w:rPr>
              <w:t>una</w:t>
            </w:r>
            <w:r w:rsidRPr="00F71AF8">
              <w:rPr>
                <w:rFonts w:ascii="Times New Roman" w:hAnsi="Times New Roman" w:cs="Times New Roman"/>
                <w:spacing w:val="26"/>
                <w:sz w:val="16"/>
                <w:szCs w:val="16"/>
              </w:rPr>
              <w:t xml:space="preserve"> </w:t>
            </w:r>
            <w:r w:rsidRPr="00F71AF8">
              <w:rPr>
                <w:rFonts w:ascii="Times New Roman" w:hAnsi="Times New Roman" w:cs="Times New Roman"/>
                <w:sz w:val="16"/>
                <w:szCs w:val="16"/>
              </w:rPr>
              <w:t>recuperación,</w:t>
            </w:r>
            <w:r w:rsidRPr="00F71AF8">
              <w:rPr>
                <w:rFonts w:ascii="Times New Roman" w:hAnsi="Times New Roman" w:cs="Times New Roman"/>
                <w:spacing w:val="29"/>
                <w:sz w:val="16"/>
                <w:szCs w:val="16"/>
              </w:rPr>
              <w:t xml:space="preserve"> </w:t>
            </w:r>
            <w:r w:rsidRPr="00F71AF8">
              <w:rPr>
                <w:rFonts w:ascii="Times New Roman" w:hAnsi="Times New Roman" w:cs="Times New Roman"/>
                <w:sz w:val="16"/>
                <w:szCs w:val="16"/>
              </w:rPr>
              <w:t>es</w:t>
            </w:r>
            <w:r w:rsidRPr="00F71AF8">
              <w:rPr>
                <w:rFonts w:ascii="Times New Roman" w:hAnsi="Times New Roman" w:cs="Times New Roman"/>
                <w:spacing w:val="29"/>
                <w:sz w:val="16"/>
                <w:szCs w:val="16"/>
              </w:rPr>
              <w:t xml:space="preserve"> </w:t>
            </w:r>
            <w:r w:rsidRPr="00F71AF8">
              <w:rPr>
                <w:rFonts w:ascii="Times New Roman" w:hAnsi="Times New Roman" w:cs="Times New Roman"/>
                <w:sz w:val="16"/>
                <w:szCs w:val="16"/>
              </w:rPr>
              <w:t>decir</w:t>
            </w:r>
            <w:r w:rsidRPr="00F71AF8">
              <w:rPr>
                <w:rFonts w:ascii="Times New Roman" w:hAnsi="Times New Roman" w:cs="Times New Roman"/>
                <w:spacing w:val="28"/>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28"/>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29"/>
                <w:sz w:val="16"/>
                <w:szCs w:val="16"/>
              </w:rPr>
              <w:t xml:space="preserve"> </w:t>
            </w:r>
            <w:r w:rsidRPr="00F71AF8">
              <w:rPr>
                <w:rFonts w:ascii="Times New Roman" w:hAnsi="Times New Roman" w:cs="Times New Roman"/>
                <w:sz w:val="16"/>
                <w:szCs w:val="16"/>
              </w:rPr>
              <w:t>generado</w:t>
            </w:r>
            <w:r w:rsidRPr="00F71AF8">
              <w:rPr>
                <w:rFonts w:ascii="Times New Roman" w:hAnsi="Times New Roman" w:cs="Times New Roman"/>
                <w:spacing w:val="28"/>
                <w:sz w:val="16"/>
                <w:szCs w:val="16"/>
              </w:rPr>
              <w:t xml:space="preserve"> </w:t>
            </w:r>
            <w:r w:rsidRPr="00F71AF8">
              <w:rPr>
                <w:rFonts w:ascii="Times New Roman" w:hAnsi="Times New Roman" w:cs="Times New Roman"/>
                <w:sz w:val="16"/>
                <w:szCs w:val="16"/>
              </w:rPr>
              <w:t>es residual.</w:t>
            </w:r>
          </w:p>
        </w:tc>
      </w:tr>
    </w:tbl>
    <w:p w14:paraId="25FB6CA7" w14:textId="546661DA" w:rsidR="00B82345" w:rsidRPr="00F71AF8" w:rsidRDefault="00B82345" w:rsidP="00B82345">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w:t>
      </w:r>
      <w:r w:rsidR="00F53407" w:rsidRPr="00F71AF8">
        <w:rPr>
          <w:rFonts w:ascii="Times New Roman" w:hAnsi="Times New Roman"/>
          <w:sz w:val="16"/>
          <w:szCs w:val="16"/>
        </w:rPr>
        <w:t>36</w:t>
      </w:r>
      <w:r w:rsidRPr="00F71AF8">
        <w:rPr>
          <w:rFonts w:ascii="Times New Roman" w:hAnsi="Times New Roman"/>
          <w:sz w:val="16"/>
          <w:szCs w:val="16"/>
        </w:rPr>
        <w:t>]</w:t>
      </w:r>
    </w:p>
    <w:p w14:paraId="39840E92" w14:textId="77777777" w:rsidR="00B82345" w:rsidRPr="00F71AF8" w:rsidRDefault="00B82345" w:rsidP="00B82345">
      <w:pPr>
        <w:pStyle w:val="Ttulo1"/>
        <w:numPr>
          <w:ilvl w:val="3"/>
          <w:numId w:val="8"/>
        </w:numPr>
        <w:rPr>
          <w:rFonts w:eastAsia="Times New Roman" w:cs="Times New Roman"/>
          <w:sz w:val="22"/>
          <w:lang w:eastAsia="es-ES"/>
        </w:rPr>
      </w:pPr>
      <w:bookmarkStart w:id="75" w:name="_Toc186876736"/>
      <w:bookmarkStart w:id="76" w:name="_Toc203339532"/>
      <w:r w:rsidRPr="00F71AF8">
        <w:rPr>
          <w:rFonts w:cs="Times New Roman"/>
          <w:bCs/>
          <w:sz w:val="22"/>
          <w:szCs w:val="22"/>
        </w:rPr>
        <w:t>Acumulación y sinergia (A)</w:t>
      </w:r>
      <w:bookmarkEnd w:id="75"/>
      <w:bookmarkEnd w:id="76"/>
    </w:p>
    <w:p w14:paraId="1A2FD0F5" w14:textId="54DAF7B1" w:rsidR="00B82345" w:rsidRPr="00F71AF8"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Incremento progresivo del efecto, o la inclusión de efectos sinérgicos ante el hecho que dos impactos juntos pueden producir una alteración o cambio mayor que la suma de las dos unidades separadas [</w:t>
      </w:r>
      <w:r w:rsidR="00F53407" w:rsidRPr="00F71AF8">
        <w:rPr>
          <w:rFonts w:ascii="Times New Roman" w:hAnsi="Times New Roman"/>
        </w:rPr>
        <w:t>36</w:t>
      </w:r>
      <w:r w:rsidRPr="00F71AF8">
        <w:rPr>
          <w:rFonts w:ascii="Times New Roman" w:hAnsi="Times New Roman"/>
        </w:rPr>
        <w:t>].</w:t>
      </w:r>
    </w:p>
    <w:p w14:paraId="5FBFC2BC" w14:textId="50047D98" w:rsidR="002743A4" w:rsidRPr="00F71AF8" w:rsidRDefault="002743A4" w:rsidP="002743A4">
      <w:pPr>
        <w:spacing w:after="0" w:line="240" w:lineRule="auto"/>
        <w:jc w:val="center"/>
        <w:rPr>
          <w:rFonts w:ascii="Times New Roman" w:hAnsi="Times New Roman"/>
          <w:sz w:val="16"/>
          <w:szCs w:val="16"/>
        </w:rPr>
      </w:pPr>
      <w:bookmarkStart w:id="77" w:name="_Toc203339576"/>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12</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2743A4">
        <w:rPr>
          <w:rFonts w:ascii="Times New Roman" w:hAnsi="Times New Roman"/>
          <w:sz w:val="16"/>
          <w:szCs w:val="16"/>
        </w:rPr>
        <w:t>Calificación de la acumulación y sinergia del impacto</w:t>
      </w:r>
      <w:bookmarkEnd w:id="77"/>
    </w:p>
    <w:tbl>
      <w:tblPr>
        <w:tblStyle w:val="TableNormal"/>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88"/>
        <w:gridCol w:w="567"/>
        <w:gridCol w:w="7795"/>
      </w:tblGrid>
      <w:tr w:rsidR="00B82345" w:rsidRPr="00F71AF8" w14:paraId="602EFE5F" w14:textId="77777777" w:rsidTr="00816107">
        <w:trPr>
          <w:trHeight w:val="20"/>
          <w:jc w:val="center"/>
        </w:trPr>
        <w:tc>
          <w:tcPr>
            <w:tcW w:w="988" w:type="dxa"/>
            <w:tcBorders>
              <w:top w:val="single" w:sz="4" w:space="0" w:color="000000"/>
              <w:left w:val="single" w:sz="4" w:space="0" w:color="000000"/>
              <w:bottom w:val="single" w:sz="4" w:space="0" w:color="000000"/>
              <w:right w:val="single" w:sz="4" w:space="0" w:color="000000"/>
            </w:tcBorders>
            <w:vAlign w:val="center"/>
            <w:hideMark/>
          </w:tcPr>
          <w:p w14:paraId="6D0B6832"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Calificación</w:t>
            </w:r>
          </w:p>
        </w:tc>
        <w:tc>
          <w:tcPr>
            <w:tcW w:w="567" w:type="dxa"/>
            <w:tcBorders>
              <w:top w:val="single" w:sz="4" w:space="0" w:color="000000"/>
              <w:left w:val="single" w:sz="4" w:space="0" w:color="000000"/>
              <w:bottom w:val="single" w:sz="4" w:space="0" w:color="000000"/>
              <w:right w:val="single" w:sz="4" w:space="0" w:color="000000"/>
            </w:tcBorders>
            <w:vAlign w:val="center"/>
            <w:hideMark/>
          </w:tcPr>
          <w:p w14:paraId="69A934C2"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b/>
                <w:sz w:val="16"/>
                <w:szCs w:val="16"/>
              </w:rPr>
              <w:t>Escala</w:t>
            </w:r>
          </w:p>
        </w:tc>
        <w:tc>
          <w:tcPr>
            <w:tcW w:w="7795" w:type="dxa"/>
            <w:tcBorders>
              <w:top w:val="single" w:sz="4" w:space="0" w:color="000000"/>
              <w:left w:val="single" w:sz="4" w:space="0" w:color="000000"/>
              <w:bottom w:val="single" w:sz="4" w:space="0" w:color="000000"/>
              <w:right w:val="single" w:sz="4" w:space="0" w:color="000000"/>
            </w:tcBorders>
            <w:vAlign w:val="center"/>
            <w:hideMark/>
          </w:tcPr>
          <w:p w14:paraId="1B59D437"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b/>
                <w:sz w:val="16"/>
                <w:szCs w:val="16"/>
              </w:rPr>
              <w:t>Significado</w:t>
            </w:r>
          </w:p>
        </w:tc>
      </w:tr>
      <w:tr w:rsidR="00B82345" w:rsidRPr="00F71AF8" w14:paraId="0150E322" w14:textId="77777777" w:rsidTr="00816107">
        <w:trPr>
          <w:trHeight w:val="20"/>
          <w:jc w:val="center"/>
        </w:trPr>
        <w:tc>
          <w:tcPr>
            <w:tcW w:w="988" w:type="dxa"/>
            <w:tcBorders>
              <w:top w:val="single" w:sz="4" w:space="0" w:color="000000"/>
              <w:left w:val="single" w:sz="4" w:space="0" w:color="000000"/>
              <w:bottom w:val="single" w:sz="4" w:space="0" w:color="000000"/>
              <w:right w:val="single" w:sz="4" w:space="0" w:color="000000"/>
            </w:tcBorders>
            <w:vAlign w:val="center"/>
          </w:tcPr>
          <w:p w14:paraId="05E16BCA"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Simple</w:t>
            </w:r>
          </w:p>
        </w:tc>
        <w:tc>
          <w:tcPr>
            <w:tcW w:w="567" w:type="dxa"/>
            <w:tcBorders>
              <w:top w:val="single" w:sz="4" w:space="0" w:color="000000"/>
              <w:left w:val="single" w:sz="4" w:space="0" w:color="000000"/>
              <w:bottom w:val="single" w:sz="4" w:space="0" w:color="000000"/>
              <w:right w:val="single" w:sz="4" w:space="0" w:color="000000"/>
            </w:tcBorders>
            <w:vAlign w:val="center"/>
          </w:tcPr>
          <w:p w14:paraId="33F0DFBA"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w w:val="99"/>
                <w:sz w:val="16"/>
                <w:szCs w:val="16"/>
              </w:rPr>
              <w:t>1</w:t>
            </w:r>
          </w:p>
        </w:tc>
        <w:tc>
          <w:tcPr>
            <w:tcW w:w="7795" w:type="dxa"/>
            <w:tcBorders>
              <w:top w:val="single" w:sz="4" w:space="0" w:color="000000"/>
              <w:left w:val="single" w:sz="4" w:space="0" w:color="000000"/>
              <w:bottom w:val="single" w:sz="4" w:space="0" w:color="000000"/>
              <w:right w:val="single" w:sz="4" w:space="0" w:color="000000"/>
            </w:tcBorders>
            <w:vAlign w:val="center"/>
          </w:tcPr>
          <w:p w14:paraId="3AC3B704" w14:textId="77777777" w:rsidR="00B82345" w:rsidRPr="00F71AF8" w:rsidRDefault="00B82345" w:rsidP="00A634A6">
            <w:pPr>
              <w:pStyle w:val="TableParagraph"/>
              <w:ind w:left="105"/>
              <w:jc w:val="center"/>
              <w:rPr>
                <w:rFonts w:ascii="Times New Roman" w:hAnsi="Times New Roman" w:cs="Times New Roman"/>
                <w:b/>
                <w:sz w:val="16"/>
                <w:szCs w:val="16"/>
              </w:rPr>
            </w:pPr>
            <w:r w:rsidRPr="00F71AF8">
              <w:rPr>
                <w:rFonts w:ascii="Times New Roman" w:hAnsi="Times New Roman" w:cs="Times New Roman"/>
                <w:sz w:val="16"/>
                <w:szCs w:val="16"/>
              </w:rPr>
              <w:t>Impactos</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al</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interactuar</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con</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otros</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impactos</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no</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generan</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nuevos</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efectos,</w:t>
            </w:r>
            <w:r w:rsidRPr="00F71AF8">
              <w:rPr>
                <w:rFonts w:ascii="Times New Roman" w:hAnsi="Times New Roman" w:cs="Times New Roman"/>
                <w:spacing w:val="-6"/>
                <w:sz w:val="16"/>
                <w:szCs w:val="16"/>
              </w:rPr>
              <w:t xml:space="preserve"> </w:t>
            </w:r>
            <w:r w:rsidRPr="00F71AF8">
              <w:rPr>
                <w:rFonts w:ascii="Times New Roman" w:hAnsi="Times New Roman" w:cs="Times New Roman"/>
                <w:sz w:val="16"/>
                <w:szCs w:val="16"/>
              </w:rPr>
              <w:t>y</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el impacto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final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tiene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las</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mismas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características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aquellos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lo</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originaron.</w:t>
            </w:r>
          </w:p>
        </w:tc>
      </w:tr>
      <w:tr w:rsidR="00B82345" w:rsidRPr="00F71AF8" w14:paraId="6042E918" w14:textId="77777777" w:rsidTr="00816107">
        <w:trPr>
          <w:trHeight w:val="20"/>
          <w:jc w:val="center"/>
        </w:trPr>
        <w:tc>
          <w:tcPr>
            <w:tcW w:w="988" w:type="dxa"/>
            <w:tcBorders>
              <w:top w:val="single" w:sz="4" w:space="0" w:color="000000"/>
              <w:left w:val="single" w:sz="4" w:space="0" w:color="000000"/>
              <w:bottom w:val="single" w:sz="4" w:space="0" w:color="000000"/>
              <w:right w:val="single" w:sz="4" w:space="0" w:color="000000"/>
            </w:tcBorders>
            <w:vAlign w:val="center"/>
          </w:tcPr>
          <w:p w14:paraId="17263831"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Acumulativo</w:t>
            </w:r>
          </w:p>
        </w:tc>
        <w:tc>
          <w:tcPr>
            <w:tcW w:w="567" w:type="dxa"/>
            <w:tcBorders>
              <w:top w:val="single" w:sz="4" w:space="0" w:color="000000"/>
              <w:left w:val="single" w:sz="4" w:space="0" w:color="000000"/>
              <w:bottom w:val="single" w:sz="4" w:space="0" w:color="000000"/>
              <w:right w:val="single" w:sz="4" w:space="0" w:color="000000"/>
            </w:tcBorders>
            <w:vAlign w:val="center"/>
          </w:tcPr>
          <w:p w14:paraId="3046630E"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b/>
                <w:sz w:val="16"/>
                <w:szCs w:val="16"/>
              </w:rPr>
              <w:t>4</w:t>
            </w:r>
          </w:p>
        </w:tc>
        <w:tc>
          <w:tcPr>
            <w:tcW w:w="7795" w:type="dxa"/>
            <w:tcBorders>
              <w:top w:val="single" w:sz="4" w:space="0" w:color="000000"/>
              <w:left w:val="single" w:sz="4" w:space="0" w:color="000000"/>
              <w:bottom w:val="single" w:sz="4" w:space="0" w:color="000000"/>
              <w:right w:val="single" w:sz="4" w:space="0" w:color="000000"/>
            </w:tcBorders>
            <w:vAlign w:val="center"/>
          </w:tcPr>
          <w:p w14:paraId="1752D85B" w14:textId="77777777" w:rsidR="00B82345" w:rsidRPr="00F71AF8" w:rsidRDefault="00B82345" w:rsidP="00A634A6">
            <w:pPr>
              <w:pStyle w:val="TableParagraph"/>
              <w:ind w:left="105" w:right="100"/>
              <w:jc w:val="center"/>
              <w:rPr>
                <w:rFonts w:ascii="Times New Roman" w:hAnsi="Times New Roman" w:cs="Times New Roman"/>
                <w:b/>
                <w:sz w:val="16"/>
                <w:szCs w:val="16"/>
              </w:rPr>
            </w:pPr>
            <w:r w:rsidRPr="00F71AF8">
              <w:rPr>
                <w:rFonts w:ascii="Times New Roman" w:hAnsi="Times New Roman" w:cs="Times New Roman"/>
                <w:sz w:val="16"/>
                <w:szCs w:val="16"/>
              </w:rPr>
              <w:t>Impactos con origen común, cuya temporalidad se ve reflejada en acciones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pasadas, presentes y futuras; que al combinarse generan un nuevo impacto,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puede</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ser</w:t>
            </w:r>
            <w:r w:rsidRPr="00F71AF8">
              <w:rPr>
                <w:rFonts w:ascii="Times New Roman" w:hAnsi="Times New Roman" w:cs="Times New Roman"/>
                <w:spacing w:val="7"/>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mayor</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o</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menor</w:t>
            </w:r>
            <w:r w:rsidRPr="00F71AF8">
              <w:rPr>
                <w:rFonts w:ascii="Times New Roman" w:hAnsi="Times New Roman" w:cs="Times New Roman"/>
                <w:spacing w:val="9"/>
                <w:sz w:val="16"/>
                <w:szCs w:val="16"/>
              </w:rPr>
              <w:t xml:space="preserve"> </w:t>
            </w:r>
            <w:r w:rsidRPr="00F71AF8">
              <w:rPr>
                <w:rFonts w:ascii="Times New Roman" w:hAnsi="Times New Roman" w:cs="Times New Roman"/>
                <w:sz w:val="16"/>
                <w:szCs w:val="16"/>
              </w:rPr>
              <w:t>magnitud</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los</w:t>
            </w:r>
            <w:r w:rsidRPr="00F71AF8">
              <w:rPr>
                <w:rFonts w:ascii="Times New Roman" w:hAnsi="Times New Roman" w:cs="Times New Roman"/>
                <w:spacing w:val="11"/>
                <w:sz w:val="16"/>
                <w:szCs w:val="16"/>
              </w:rPr>
              <w:t xml:space="preserve"> </w:t>
            </w:r>
            <w:r w:rsidRPr="00F71AF8">
              <w:rPr>
                <w:rFonts w:ascii="Times New Roman" w:hAnsi="Times New Roman" w:cs="Times New Roman"/>
                <w:sz w:val="16"/>
                <w:szCs w:val="16"/>
              </w:rPr>
              <w:t>impactos</w:t>
            </w:r>
            <w:r w:rsidRPr="00F71AF8">
              <w:rPr>
                <w:rFonts w:ascii="Times New Roman" w:hAnsi="Times New Roman" w:cs="Times New Roman"/>
                <w:spacing w:val="10"/>
                <w:sz w:val="16"/>
                <w:szCs w:val="16"/>
              </w:rPr>
              <w:t xml:space="preserve"> </w:t>
            </w:r>
            <w:r w:rsidRPr="00F71AF8">
              <w:rPr>
                <w:rFonts w:ascii="Times New Roman" w:hAnsi="Times New Roman" w:cs="Times New Roman"/>
                <w:sz w:val="16"/>
                <w:szCs w:val="16"/>
              </w:rPr>
              <w:t>originales,</w:t>
            </w:r>
            <w:r w:rsidRPr="00F71AF8">
              <w:rPr>
                <w:rFonts w:ascii="Times New Roman" w:hAnsi="Times New Roman" w:cs="Times New Roman"/>
                <w:spacing w:val="8"/>
                <w:sz w:val="16"/>
                <w:szCs w:val="16"/>
              </w:rPr>
              <w:t xml:space="preserve"> </w:t>
            </w:r>
            <w:r w:rsidRPr="00F71AF8">
              <w:rPr>
                <w:rFonts w:ascii="Times New Roman" w:hAnsi="Times New Roman" w:cs="Times New Roman"/>
                <w:sz w:val="16"/>
                <w:szCs w:val="16"/>
              </w:rPr>
              <w:t>pero son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predecibles</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y</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controlables.</w:t>
            </w:r>
          </w:p>
        </w:tc>
      </w:tr>
      <w:tr w:rsidR="00B82345" w:rsidRPr="00F71AF8" w14:paraId="6A7593CD" w14:textId="77777777" w:rsidTr="00816107">
        <w:trPr>
          <w:trHeight w:val="20"/>
          <w:jc w:val="center"/>
        </w:trPr>
        <w:tc>
          <w:tcPr>
            <w:tcW w:w="988" w:type="dxa"/>
            <w:tcBorders>
              <w:top w:val="single" w:sz="4" w:space="0" w:color="000000"/>
              <w:left w:val="single" w:sz="4" w:space="0" w:color="000000"/>
              <w:bottom w:val="single" w:sz="4" w:space="0" w:color="000000"/>
              <w:right w:val="single" w:sz="4" w:space="0" w:color="000000"/>
            </w:tcBorders>
            <w:vAlign w:val="center"/>
          </w:tcPr>
          <w:p w14:paraId="01F53199"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Sinérgico</w:t>
            </w:r>
          </w:p>
        </w:tc>
        <w:tc>
          <w:tcPr>
            <w:tcW w:w="567" w:type="dxa"/>
            <w:tcBorders>
              <w:top w:val="single" w:sz="4" w:space="0" w:color="000000"/>
              <w:left w:val="single" w:sz="4" w:space="0" w:color="000000"/>
              <w:bottom w:val="single" w:sz="4" w:space="0" w:color="000000"/>
              <w:right w:val="single" w:sz="4" w:space="0" w:color="000000"/>
            </w:tcBorders>
            <w:vAlign w:val="center"/>
          </w:tcPr>
          <w:p w14:paraId="367C7DB8"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b/>
                <w:sz w:val="16"/>
                <w:szCs w:val="16"/>
              </w:rPr>
              <w:t>6</w:t>
            </w:r>
          </w:p>
        </w:tc>
        <w:tc>
          <w:tcPr>
            <w:tcW w:w="7795" w:type="dxa"/>
            <w:tcBorders>
              <w:top w:val="single" w:sz="4" w:space="0" w:color="000000"/>
              <w:left w:val="single" w:sz="4" w:space="0" w:color="000000"/>
              <w:bottom w:val="single" w:sz="4" w:space="0" w:color="000000"/>
              <w:right w:val="single" w:sz="4" w:space="0" w:color="000000"/>
            </w:tcBorders>
            <w:vAlign w:val="center"/>
          </w:tcPr>
          <w:p w14:paraId="60EFCC18"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sz w:val="16"/>
                <w:szCs w:val="16"/>
              </w:rPr>
              <w:t>Impactos</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con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origen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diferente</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interactúan</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y</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cuya</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incidencia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final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es</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mayor</w:t>
            </w:r>
            <w:r w:rsidRPr="00F71AF8">
              <w:rPr>
                <w:rFonts w:ascii="Times New Roman" w:hAnsi="Times New Roman" w:cs="Times New Roman"/>
                <w:spacing w:val="-43"/>
                <w:sz w:val="16"/>
                <w:szCs w:val="16"/>
              </w:rPr>
              <w:t xml:space="preserve"> </w:t>
            </w:r>
            <w:r w:rsidRPr="00F71AF8">
              <w:rPr>
                <w:rFonts w:ascii="Times New Roman" w:hAnsi="Times New Roman" w:cs="Times New Roman"/>
                <w:w w:val="95"/>
                <w:sz w:val="16"/>
                <w:szCs w:val="16"/>
              </w:rPr>
              <w:t>a</w:t>
            </w:r>
            <w:r w:rsidRPr="00F71AF8">
              <w:rPr>
                <w:rFonts w:ascii="Times New Roman" w:hAnsi="Times New Roman" w:cs="Times New Roman"/>
                <w:spacing w:val="12"/>
                <w:w w:val="95"/>
                <w:sz w:val="16"/>
                <w:szCs w:val="16"/>
              </w:rPr>
              <w:t xml:space="preserve"> </w:t>
            </w:r>
            <w:r w:rsidRPr="00F71AF8">
              <w:rPr>
                <w:rFonts w:ascii="Times New Roman" w:hAnsi="Times New Roman" w:cs="Times New Roman"/>
                <w:w w:val="95"/>
                <w:sz w:val="16"/>
                <w:szCs w:val="16"/>
              </w:rPr>
              <w:t>la</w:t>
            </w:r>
            <w:r w:rsidRPr="00F71AF8">
              <w:rPr>
                <w:rFonts w:ascii="Times New Roman" w:hAnsi="Times New Roman" w:cs="Times New Roman"/>
                <w:spacing w:val="13"/>
                <w:w w:val="95"/>
                <w:sz w:val="16"/>
                <w:szCs w:val="16"/>
              </w:rPr>
              <w:t xml:space="preserve"> </w:t>
            </w:r>
            <w:r w:rsidRPr="00F71AF8">
              <w:rPr>
                <w:rFonts w:ascii="Times New Roman" w:hAnsi="Times New Roman" w:cs="Times New Roman"/>
                <w:w w:val="95"/>
                <w:sz w:val="16"/>
                <w:szCs w:val="16"/>
              </w:rPr>
              <w:t>suma</w:t>
            </w:r>
            <w:r w:rsidRPr="00F71AF8">
              <w:rPr>
                <w:rFonts w:ascii="Times New Roman" w:hAnsi="Times New Roman" w:cs="Times New Roman"/>
                <w:spacing w:val="13"/>
                <w:w w:val="95"/>
                <w:sz w:val="16"/>
                <w:szCs w:val="16"/>
              </w:rPr>
              <w:t xml:space="preserve"> </w:t>
            </w:r>
            <w:r w:rsidRPr="00F71AF8">
              <w:rPr>
                <w:rFonts w:ascii="Times New Roman" w:hAnsi="Times New Roman" w:cs="Times New Roman"/>
                <w:w w:val="95"/>
                <w:sz w:val="16"/>
                <w:szCs w:val="16"/>
              </w:rPr>
              <w:t>de</w:t>
            </w:r>
            <w:r w:rsidRPr="00F71AF8">
              <w:rPr>
                <w:rFonts w:ascii="Times New Roman" w:hAnsi="Times New Roman" w:cs="Times New Roman"/>
                <w:spacing w:val="12"/>
                <w:w w:val="95"/>
                <w:sz w:val="16"/>
                <w:szCs w:val="16"/>
              </w:rPr>
              <w:t xml:space="preserve"> </w:t>
            </w:r>
            <w:r w:rsidRPr="00F71AF8">
              <w:rPr>
                <w:rFonts w:ascii="Times New Roman" w:hAnsi="Times New Roman" w:cs="Times New Roman"/>
                <w:w w:val="95"/>
                <w:sz w:val="16"/>
                <w:szCs w:val="16"/>
              </w:rPr>
              <w:t>los</w:t>
            </w:r>
            <w:r w:rsidRPr="00F71AF8">
              <w:rPr>
                <w:rFonts w:ascii="Times New Roman" w:hAnsi="Times New Roman" w:cs="Times New Roman"/>
                <w:spacing w:val="14"/>
                <w:w w:val="95"/>
                <w:sz w:val="16"/>
                <w:szCs w:val="16"/>
              </w:rPr>
              <w:t xml:space="preserve"> </w:t>
            </w:r>
            <w:r w:rsidRPr="00F71AF8">
              <w:rPr>
                <w:rFonts w:ascii="Times New Roman" w:hAnsi="Times New Roman" w:cs="Times New Roman"/>
                <w:w w:val="95"/>
                <w:sz w:val="16"/>
                <w:szCs w:val="16"/>
              </w:rPr>
              <w:t>impactos</w:t>
            </w:r>
            <w:r w:rsidRPr="00F71AF8">
              <w:rPr>
                <w:rFonts w:ascii="Times New Roman" w:hAnsi="Times New Roman" w:cs="Times New Roman"/>
                <w:spacing w:val="15"/>
                <w:w w:val="95"/>
                <w:sz w:val="16"/>
                <w:szCs w:val="16"/>
              </w:rPr>
              <w:t xml:space="preserve"> </w:t>
            </w:r>
            <w:r w:rsidRPr="00F71AF8">
              <w:rPr>
                <w:rFonts w:ascii="Times New Roman" w:hAnsi="Times New Roman" w:cs="Times New Roman"/>
                <w:w w:val="95"/>
                <w:sz w:val="16"/>
                <w:szCs w:val="16"/>
              </w:rPr>
              <w:t>parciales</w:t>
            </w:r>
            <w:r w:rsidRPr="00F71AF8">
              <w:rPr>
                <w:rFonts w:ascii="Times New Roman" w:hAnsi="Times New Roman" w:cs="Times New Roman"/>
                <w:spacing w:val="14"/>
                <w:w w:val="95"/>
                <w:sz w:val="16"/>
                <w:szCs w:val="16"/>
              </w:rPr>
              <w:t xml:space="preserve"> </w:t>
            </w:r>
            <w:r w:rsidRPr="00F71AF8">
              <w:rPr>
                <w:rFonts w:ascii="Times New Roman" w:hAnsi="Times New Roman" w:cs="Times New Roman"/>
                <w:w w:val="95"/>
                <w:sz w:val="16"/>
                <w:szCs w:val="16"/>
              </w:rPr>
              <w:t>de</w:t>
            </w:r>
            <w:r w:rsidRPr="00F71AF8">
              <w:rPr>
                <w:rFonts w:ascii="Times New Roman" w:hAnsi="Times New Roman" w:cs="Times New Roman"/>
                <w:spacing w:val="12"/>
                <w:w w:val="95"/>
                <w:sz w:val="16"/>
                <w:szCs w:val="16"/>
              </w:rPr>
              <w:t xml:space="preserve"> </w:t>
            </w:r>
            <w:r w:rsidRPr="00F71AF8">
              <w:rPr>
                <w:rFonts w:ascii="Times New Roman" w:hAnsi="Times New Roman" w:cs="Times New Roman"/>
                <w:w w:val="95"/>
                <w:sz w:val="16"/>
                <w:szCs w:val="16"/>
              </w:rPr>
              <w:t>las</w:t>
            </w:r>
            <w:r w:rsidRPr="00F71AF8">
              <w:rPr>
                <w:rFonts w:ascii="Times New Roman" w:hAnsi="Times New Roman" w:cs="Times New Roman"/>
                <w:spacing w:val="14"/>
                <w:w w:val="95"/>
                <w:sz w:val="16"/>
                <w:szCs w:val="16"/>
              </w:rPr>
              <w:t xml:space="preserve"> </w:t>
            </w:r>
            <w:r w:rsidRPr="00F71AF8">
              <w:rPr>
                <w:rFonts w:ascii="Times New Roman" w:hAnsi="Times New Roman" w:cs="Times New Roman"/>
                <w:w w:val="95"/>
                <w:sz w:val="16"/>
                <w:szCs w:val="16"/>
              </w:rPr>
              <w:t>modificaciones</w:t>
            </w:r>
            <w:r w:rsidRPr="00F71AF8">
              <w:rPr>
                <w:rFonts w:ascii="Times New Roman" w:hAnsi="Times New Roman" w:cs="Times New Roman"/>
                <w:spacing w:val="15"/>
                <w:w w:val="95"/>
                <w:sz w:val="16"/>
                <w:szCs w:val="16"/>
              </w:rPr>
              <w:t xml:space="preserve"> </w:t>
            </w:r>
            <w:r w:rsidRPr="00F71AF8">
              <w:rPr>
                <w:rFonts w:ascii="Times New Roman" w:hAnsi="Times New Roman" w:cs="Times New Roman"/>
                <w:w w:val="95"/>
                <w:sz w:val="16"/>
                <w:szCs w:val="16"/>
              </w:rPr>
              <w:t>causadas</w:t>
            </w:r>
            <w:r w:rsidRPr="00F71AF8">
              <w:rPr>
                <w:rFonts w:ascii="Times New Roman" w:hAnsi="Times New Roman" w:cs="Times New Roman"/>
                <w:spacing w:val="15"/>
                <w:w w:val="95"/>
                <w:sz w:val="16"/>
                <w:szCs w:val="16"/>
              </w:rPr>
              <w:t xml:space="preserve"> </w:t>
            </w:r>
            <w:r w:rsidRPr="00F71AF8">
              <w:rPr>
                <w:rFonts w:ascii="Times New Roman" w:hAnsi="Times New Roman" w:cs="Times New Roman"/>
                <w:w w:val="95"/>
                <w:sz w:val="16"/>
                <w:szCs w:val="16"/>
              </w:rPr>
              <w:t>por</w:t>
            </w:r>
            <w:r w:rsidRPr="00F71AF8">
              <w:rPr>
                <w:rFonts w:ascii="Times New Roman" w:hAnsi="Times New Roman" w:cs="Times New Roman"/>
                <w:spacing w:val="11"/>
                <w:w w:val="95"/>
                <w:sz w:val="16"/>
                <w:szCs w:val="16"/>
              </w:rPr>
              <w:t xml:space="preserve"> </w:t>
            </w:r>
            <w:r w:rsidRPr="00F71AF8">
              <w:rPr>
                <w:rFonts w:ascii="Times New Roman" w:hAnsi="Times New Roman" w:cs="Times New Roman"/>
                <w:w w:val="95"/>
                <w:sz w:val="16"/>
                <w:szCs w:val="16"/>
              </w:rPr>
              <w:t>cada</w:t>
            </w:r>
            <w:r w:rsidRPr="00F71AF8">
              <w:rPr>
                <w:rFonts w:ascii="Times New Roman" w:hAnsi="Times New Roman" w:cs="Times New Roman"/>
                <w:spacing w:val="13"/>
                <w:w w:val="95"/>
                <w:sz w:val="16"/>
                <w:szCs w:val="16"/>
              </w:rPr>
              <w:t xml:space="preserve"> </w:t>
            </w:r>
            <w:r w:rsidRPr="00F71AF8">
              <w:rPr>
                <w:rFonts w:ascii="Times New Roman" w:hAnsi="Times New Roman" w:cs="Times New Roman"/>
                <w:w w:val="95"/>
                <w:sz w:val="16"/>
                <w:szCs w:val="16"/>
              </w:rPr>
              <w:t>una</w:t>
            </w:r>
            <w:r w:rsidRPr="00F71AF8">
              <w:rPr>
                <w:rFonts w:ascii="Times New Roman" w:hAnsi="Times New Roman" w:cs="Times New Roman"/>
                <w:spacing w:val="-41"/>
                <w:w w:val="95"/>
                <w:sz w:val="16"/>
                <w:szCs w:val="16"/>
              </w:rPr>
              <w:t xml:space="preserve"> </w:t>
            </w:r>
            <w:r w:rsidRPr="00F71AF8">
              <w:rPr>
                <w:rFonts w:ascii="Times New Roman" w:hAnsi="Times New Roman" w:cs="Times New Roman"/>
                <w:sz w:val="16"/>
                <w:szCs w:val="16"/>
              </w:rPr>
              <w:t>de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las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acciones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lo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genera,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por</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lo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cual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su</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manejo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hace</w:t>
            </w:r>
            <w:r w:rsidRPr="00F71AF8">
              <w:rPr>
                <w:rFonts w:ascii="Times New Roman" w:hAnsi="Times New Roman" w:cs="Times New Roman"/>
                <w:spacing w:val="-4"/>
                <w:sz w:val="16"/>
                <w:szCs w:val="16"/>
              </w:rPr>
              <w:t xml:space="preserve"> </w:t>
            </w:r>
            <w:r w:rsidRPr="00F71AF8">
              <w:rPr>
                <w:rFonts w:ascii="Times New Roman" w:hAnsi="Times New Roman" w:cs="Times New Roman"/>
                <w:sz w:val="16"/>
                <w:szCs w:val="16"/>
              </w:rPr>
              <w:t>muy</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complejos.</w:t>
            </w:r>
          </w:p>
        </w:tc>
      </w:tr>
    </w:tbl>
    <w:p w14:paraId="3BB40C92" w14:textId="32482881" w:rsidR="00B82345" w:rsidRPr="00F71AF8" w:rsidRDefault="00B82345" w:rsidP="00B82345">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w:t>
      </w:r>
      <w:r w:rsidR="00F53407" w:rsidRPr="00F71AF8">
        <w:rPr>
          <w:rFonts w:ascii="Times New Roman" w:hAnsi="Times New Roman"/>
          <w:sz w:val="16"/>
          <w:szCs w:val="16"/>
        </w:rPr>
        <w:t>36</w:t>
      </w:r>
      <w:r w:rsidRPr="00F71AF8">
        <w:rPr>
          <w:rFonts w:ascii="Times New Roman" w:hAnsi="Times New Roman"/>
          <w:sz w:val="16"/>
          <w:szCs w:val="16"/>
        </w:rPr>
        <w:t>]</w:t>
      </w:r>
    </w:p>
    <w:p w14:paraId="05530280" w14:textId="77777777" w:rsidR="00B82345" w:rsidRPr="00F71AF8" w:rsidRDefault="00B82345" w:rsidP="00B82345">
      <w:pPr>
        <w:pStyle w:val="Ttulo1"/>
        <w:numPr>
          <w:ilvl w:val="3"/>
          <w:numId w:val="8"/>
        </w:numPr>
        <w:rPr>
          <w:rFonts w:eastAsia="Times New Roman" w:cs="Times New Roman"/>
          <w:sz w:val="22"/>
          <w:lang w:eastAsia="es-ES"/>
        </w:rPr>
      </w:pPr>
      <w:bookmarkStart w:id="78" w:name="_Toc186876737"/>
      <w:bookmarkStart w:id="79" w:name="_Toc203339533"/>
      <w:r w:rsidRPr="00F71AF8">
        <w:rPr>
          <w:rFonts w:cs="Times New Roman"/>
          <w:bCs/>
          <w:sz w:val="22"/>
          <w:szCs w:val="22"/>
        </w:rPr>
        <w:lastRenderedPageBreak/>
        <w:t>Probabilidad de ocurrencia (PO)</w:t>
      </w:r>
      <w:bookmarkEnd w:id="78"/>
      <w:bookmarkEnd w:id="79"/>
    </w:p>
    <w:p w14:paraId="5C93AA96" w14:textId="73746D0A" w:rsidR="00B82345" w:rsidRPr="00F71AF8"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Posibilidad de que un impacto se presente, para lo cual será de gran utilidad el conocimiento de registros históricos de los impactos presentados durante el desarrollo de las actividades específicas del proyecto [</w:t>
      </w:r>
      <w:r w:rsidR="00F53407" w:rsidRPr="00F71AF8">
        <w:rPr>
          <w:rFonts w:ascii="Times New Roman" w:hAnsi="Times New Roman"/>
        </w:rPr>
        <w:t>36</w:t>
      </w:r>
      <w:r w:rsidRPr="00F71AF8">
        <w:rPr>
          <w:rFonts w:ascii="Times New Roman" w:hAnsi="Times New Roman"/>
        </w:rPr>
        <w:t>].</w:t>
      </w:r>
    </w:p>
    <w:p w14:paraId="321C96CB" w14:textId="0C3E1452" w:rsidR="003E0D8B" w:rsidRPr="00F71AF8" w:rsidRDefault="003E0D8B" w:rsidP="003E0D8B">
      <w:pPr>
        <w:spacing w:after="0" w:line="240" w:lineRule="auto"/>
        <w:jc w:val="center"/>
        <w:rPr>
          <w:rFonts w:ascii="Times New Roman" w:hAnsi="Times New Roman"/>
          <w:sz w:val="16"/>
          <w:szCs w:val="16"/>
        </w:rPr>
      </w:pPr>
      <w:bookmarkStart w:id="80" w:name="_Hlk185340326"/>
      <w:bookmarkStart w:id="81" w:name="_Toc203339577"/>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13</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3E0D8B">
        <w:rPr>
          <w:rFonts w:ascii="Times New Roman" w:hAnsi="Times New Roman"/>
          <w:sz w:val="16"/>
          <w:szCs w:val="16"/>
        </w:rPr>
        <w:t>Calificación de la probabilidad de ocurrencia del impacto</w:t>
      </w:r>
      <w:bookmarkEnd w:id="81"/>
    </w:p>
    <w:tbl>
      <w:tblPr>
        <w:tblStyle w:val="TableNormal"/>
        <w:tblW w:w="0" w:type="auto"/>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46"/>
        <w:gridCol w:w="567"/>
        <w:gridCol w:w="7937"/>
      </w:tblGrid>
      <w:tr w:rsidR="00B82345" w:rsidRPr="00F71AF8" w14:paraId="26A8C1C8" w14:textId="77777777" w:rsidTr="00816107">
        <w:trPr>
          <w:trHeight w:val="57"/>
          <w:jc w:val="center"/>
        </w:trPr>
        <w:tc>
          <w:tcPr>
            <w:tcW w:w="846" w:type="dxa"/>
            <w:tcBorders>
              <w:top w:val="single" w:sz="4" w:space="0" w:color="000000"/>
              <w:left w:val="single" w:sz="4" w:space="0" w:color="000000"/>
              <w:bottom w:val="single" w:sz="4" w:space="0" w:color="000000"/>
              <w:right w:val="single" w:sz="4" w:space="0" w:color="000000"/>
            </w:tcBorders>
            <w:vAlign w:val="center"/>
            <w:hideMark/>
          </w:tcPr>
          <w:bookmarkEnd w:id="80"/>
          <w:p w14:paraId="4119AF06"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Calificación</w:t>
            </w:r>
          </w:p>
        </w:tc>
        <w:tc>
          <w:tcPr>
            <w:tcW w:w="567" w:type="dxa"/>
            <w:tcBorders>
              <w:top w:val="single" w:sz="4" w:space="0" w:color="000000"/>
              <w:left w:val="single" w:sz="4" w:space="0" w:color="000000"/>
              <w:bottom w:val="single" w:sz="4" w:space="0" w:color="000000"/>
              <w:right w:val="single" w:sz="4" w:space="0" w:color="000000"/>
            </w:tcBorders>
            <w:vAlign w:val="center"/>
            <w:hideMark/>
          </w:tcPr>
          <w:p w14:paraId="115C48C2"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b/>
                <w:sz w:val="16"/>
                <w:szCs w:val="16"/>
              </w:rPr>
              <w:t>Escala</w:t>
            </w:r>
          </w:p>
        </w:tc>
        <w:tc>
          <w:tcPr>
            <w:tcW w:w="7937" w:type="dxa"/>
            <w:tcBorders>
              <w:top w:val="single" w:sz="4" w:space="0" w:color="000000"/>
              <w:left w:val="single" w:sz="4" w:space="0" w:color="000000"/>
              <w:bottom w:val="single" w:sz="4" w:space="0" w:color="000000"/>
              <w:right w:val="single" w:sz="4" w:space="0" w:color="000000"/>
            </w:tcBorders>
            <w:vAlign w:val="center"/>
            <w:hideMark/>
          </w:tcPr>
          <w:p w14:paraId="1C5FEA35"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b/>
                <w:sz w:val="16"/>
                <w:szCs w:val="16"/>
              </w:rPr>
              <w:t>Significado</w:t>
            </w:r>
          </w:p>
        </w:tc>
      </w:tr>
      <w:tr w:rsidR="00B82345" w:rsidRPr="00F71AF8" w14:paraId="20C95E93" w14:textId="77777777" w:rsidTr="00816107">
        <w:trPr>
          <w:trHeight w:val="57"/>
          <w:jc w:val="center"/>
        </w:trPr>
        <w:tc>
          <w:tcPr>
            <w:tcW w:w="846" w:type="dxa"/>
            <w:tcBorders>
              <w:top w:val="single" w:sz="4" w:space="0" w:color="000000"/>
              <w:left w:val="single" w:sz="4" w:space="0" w:color="000000"/>
              <w:bottom w:val="single" w:sz="4" w:space="0" w:color="000000"/>
              <w:right w:val="single" w:sz="4" w:space="0" w:color="000000"/>
            </w:tcBorders>
          </w:tcPr>
          <w:p w14:paraId="331ED6EB"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Baja</w:t>
            </w:r>
          </w:p>
        </w:tc>
        <w:tc>
          <w:tcPr>
            <w:tcW w:w="567" w:type="dxa"/>
            <w:tcBorders>
              <w:top w:val="single" w:sz="4" w:space="0" w:color="000000"/>
              <w:left w:val="single" w:sz="4" w:space="0" w:color="000000"/>
              <w:bottom w:val="single" w:sz="4" w:space="0" w:color="000000"/>
              <w:right w:val="single" w:sz="4" w:space="0" w:color="000000"/>
            </w:tcBorders>
          </w:tcPr>
          <w:p w14:paraId="4127D73A"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w w:val="99"/>
                <w:sz w:val="16"/>
                <w:szCs w:val="16"/>
              </w:rPr>
              <w:t>1</w:t>
            </w:r>
          </w:p>
        </w:tc>
        <w:tc>
          <w:tcPr>
            <w:tcW w:w="7937" w:type="dxa"/>
            <w:tcBorders>
              <w:top w:val="single" w:sz="4" w:space="0" w:color="000000"/>
              <w:left w:val="single" w:sz="4" w:space="0" w:color="000000"/>
              <w:bottom w:val="single" w:sz="4" w:space="0" w:color="000000"/>
              <w:right w:val="single" w:sz="4" w:space="0" w:color="000000"/>
            </w:tcBorders>
          </w:tcPr>
          <w:p w14:paraId="3078AE74" w14:textId="77777777" w:rsidR="00B82345" w:rsidRPr="00F71AF8" w:rsidRDefault="00B82345" w:rsidP="00A634A6">
            <w:pPr>
              <w:pStyle w:val="TableParagraph"/>
              <w:ind w:left="105"/>
              <w:jc w:val="center"/>
              <w:rPr>
                <w:rFonts w:ascii="Times New Roman" w:hAnsi="Times New Roman" w:cs="Times New Roman"/>
                <w:b/>
                <w:sz w:val="16"/>
                <w:szCs w:val="16"/>
              </w:rPr>
            </w:pPr>
            <w:r w:rsidRPr="00F71AF8">
              <w:rPr>
                <w:rFonts w:ascii="Times New Roman" w:hAnsi="Times New Roman" w:cs="Times New Roman"/>
                <w:sz w:val="16"/>
                <w:szCs w:val="16"/>
              </w:rPr>
              <w:t>Poco</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probable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ocurra</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la</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generación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del</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impacto.</w:t>
            </w:r>
          </w:p>
        </w:tc>
      </w:tr>
      <w:tr w:rsidR="00B82345" w:rsidRPr="00F71AF8" w14:paraId="01CC750D" w14:textId="77777777" w:rsidTr="00816107">
        <w:trPr>
          <w:trHeight w:val="57"/>
          <w:jc w:val="center"/>
        </w:trPr>
        <w:tc>
          <w:tcPr>
            <w:tcW w:w="846" w:type="dxa"/>
            <w:tcBorders>
              <w:top w:val="single" w:sz="4" w:space="0" w:color="000000"/>
              <w:left w:val="single" w:sz="4" w:space="0" w:color="000000"/>
              <w:bottom w:val="single" w:sz="4" w:space="0" w:color="000000"/>
              <w:right w:val="single" w:sz="4" w:space="0" w:color="000000"/>
            </w:tcBorders>
          </w:tcPr>
          <w:p w14:paraId="683DFD59"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Media</w:t>
            </w:r>
          </w:p>
        </w:tc>
        <w:tc>
          <w:tcPr>
            <w:tcW w:w="567" w:type="dxa"/>
            <w:tcBorders>
              <w:top w:val="single" w:sz="4" w:space="0" w:color="000000"/>
              <w:left w:val="single" w:sz="4" w:space="0" w:color="000000"/>
              <w:bottom w:val="single" w:sz="4" w:space="0" w:color="000000"/>
              <w:right w:val="single" w:sz="4" w:space="0" w:color="000000"/>
            </w:tcBorders>
          </w:tcPr>
          <w:p w14:paraId="2D2D3845"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w w:val="99"/>
                <w:sz w:val="16"/>
                <w:szCs w:val="16"/>
              </w:rPr>
              <w:t>4</w:t>
            </w:r>
          </w:p>
        </w:tc>
        <w:tc>
          <w:tcPr>
            <w:tcW w:w="7937" w:type="dxa"/>
            <w:tcBorders>
              <w:top w:val="single" w:sz="4" w:space="0" w:color="000000"/>
              <w:left w:val="single" w:sz="4" w:space="0" w:color="000000"/>
              <w:bottom w:val="single" w:sz="4" w:space="0" w:color="000000"/>
              <w:right w:val="single" w:sz="4" w:space="0" w:color="000000"/>
            </w:tcBorders>
          </w:tcPr>
          <w:p w14:paraId="3AD468FD" w14:textId="77777777" w:rsidR="00B82345" w:rsidRPr="00F71AF8" w:rsidRDefault="00B82345" w:rsidP="00A634A6">
            <w:pPr>
              <w:pStyle w:val="TableParagraph"/>
              <w:ind w:left="105" w:right="100"/>
              <w:jc w:val="center"/>
              <w:rPr>
                <w:rFonts w:ascii="Times New Roman" w:hAnsi="Times New Roman" w:cs="Times New Roman"/>
                <w:b/>
                <w:sz w:val="16"/>
                <w:szCs w:val="16"/>
              </w:rPr>
            </w:pPr>
            <w:r w:rsidRPr="00F71AF8">
              <w:rPr>
                <w:rFonts w:ascii="Times New Roman" w:hAnsi="Times New Roman" w:cs="Times New Roman"/>
                <w:sz w:val="16"/>
                <w:szCs w:val="16"/>
              </w:rPr>
              <w:t>Es</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posible</w:t>
            </w:r>
            <w:r w:rsidRPr="00F71AF8">
              <w:rPr>
                <w:rFonts w:ascii="Times New Roman" w:hAnsi="Times New Roman" w:cs="Times New Roman"/>
                <w:spacing w:val="-3"/>
                <w:sz w:val="16"/>
                <w:szCs w:val="16"/>
              </w:rPr>
              <w:t xml:space="preserve"> </w:t>
            </w:r>
            <w:r w:rsidRPr="00F71AF8">
              <w:rPr>
                <w:rFonts w:ascii="Times New Roman" w:hAnsi="Times New Roman" w:cs="Times New Roman"/>
                <w:sz w:val="16"/>
                <w:szCs w:val="16"/>
              </w:rPr>
              <w:t>que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genere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el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impacto.</w:t>
            </w:r>
          </w:p>
        </w:tc>
      </w:tr>
      <w:tr w:rsidR="00B82345" w:rsidRPr="00F71AF8" w14:paraId="67A035F0" w14:textId="77777777" w:rsidTr="00816107">
        <w:trPr>
          <w:trHeight w:val="57"/>
          <w:jc w:val="center"/>
        </w:trPr>
        <w:tc>
          <w:tcPr>
            <w:tcW w:w="846" w:type="dxa"/>
            <w:tcBorders>
              <w:top w:val="single" w:sz="4" w:space="0" w:color="000000"/>
              <w:left w:val="single" w:sz="4" w:space="0" w:color="000000"/>
              <w:bottom w:val="single" w:sz="4" w:space="0" w:color="000000"/>
              <w:right w:val="single" w:sz="4" w:space="0" w:color="000000"/>
            </w:tcBorders>
          </w:tcPr>
          <w:p w14:paraId="1BB31D9C" w14:textId="77777777" w:rsidR="00B82345" w:rsidRPr="00F71AF8" w:rsidRDefault="00B82345" w:rsidP="00A634A6">
            <w:pPr>
              <w:pStyle w:val="TableParagraph"/>
              <w:jc w:val="center"/>
              <w:rPr>
                <w:rFonts w:ascii="Times New Roman" w:hAnsi="Times New Roman" w:cs="Times New Roman"/>
                <w:b/>
                <w:sz w:val="16"/>
                <w:szCs w:val="16"/>
              </w:rPr>
            </w:pPr>
            <w:r w:rsidRPr="00F71AF8">
              <w:rPr>
                <w:rFonts w:ascii="Times New Roman" w:hAnsi="Times New Roman" w:cs="Times New Roman"/>
                <w:b/>
                <w:sz w:val="16"/>
                <w:szCs w:val="16"/>
              </w:rPr>
              <w:t>Alta</w:t>
            </w:r>
          </w:p>
        </w:tc>
        <w:tc>
          <w:tcPr>
            <w:tcW w:w="567" w:type="dxa"/>
            <w:tcBorders>
              <w:top w:val="single" w:sz="4" w:space="0" w:color="000000"/>
              <w:left w:val="single" w:sz="4" w:space="0" w:color="000000"/>
              <w:bottom w:val="single" w:sz="4" w:space="0" w:color="000000"/>
              <w:right w:val="single" w:sz="4" w:space="0" w:color="000000"/>
            </w:tcBorders>
          </w:tcPr>
          <w:p w14:paraId="4183B1C1" w14:textId="77777777" w:rsidR="00B82345" w:rsidRPr="00F71AF8" w:rsidRDefault="00B82345" w:rsidP="00A634A6">
            <w:pPr>
              <w:pStyle w:val="TableParagraph"/>
              <w:ind w:left="13"/>
              <w:jc w:val="center"/>
              <w:rPr>
                <w:rFonts w:ascii="Times New Roman" w:hAnsi="Times New Roman" w:cs="Times New Roman"/>
                <w:b/>
                <w:sz w:val="16"/>
                <w:szCs w:val="16"/>
              </w:rPr>
            </w:pPr>
            <w:r w:rsidRPr="00F71AF8">
              <w:rPr>
                <w:rFonts w:ascii="Times New Roman" w:hAnsi="Times New Roman" w:cs="Times New Roman"/>
                <w:w w:val="99"/>
                <w:sz w:val="16"/>
                <w:szCs w:val="16"/>
              </w:rPr>
              <w:t>8</w:t>
            </w:r>
          </w:p>
        </w:tc>
        <w:tc>
          <w:tcPr>
            <w:tcW w:w="7937" w:type="dxa"/>
            <w:tcBorders>
              <w:top w:val="single" w:sz="4" w:space="0" w:color="000000"/>
              <w:left w:val="single" w:sz="4" w:space="0" w:color="000000"/>
              <w:bottom w:val="single" w:sz="4" w:space="0" w:color="000000"/>
              <w:right w:val="single" w:sz="4" w:space="0" w:color="000000"/>
            </w:tcBorders>
          </w:tcPr>
          <w:p w14:paraId="74471FE9" w14:textId="77777777" w:rsidR="00B82345" w:rsidRPr="00F71AF8" w:rsidRDefault="00B82345" w:rsidP="00A634A6">
            <w:pPr>
              <w:pStyle w:val="TableParagraph"/>
              <w:ind w:right="92"/>
              <w:jc w:val="center"/>
              <w:rPr>
                <w:rFonts w:ascii="Times New Roman" w:hAnsi="Times New Roman" w:cs="Times New Roman"/>
                <w:b/>
                <w:sz w:val="16"/>
                <w:szCs w:val="16"/>
              </w:rPr>
            </w:pPr>
            <w:r w:rsidRPr="00F71AF8">
              <w:rPr>
                <w:rFonts w:ascii="Times New Roman" w:hAnsi="Times New Roman" w:cs="Times New Roman"/>
                <w:sz w:val="16"/>
                <w:szCs w:val="16"/>
              </w:rPr>
              <w:t>El</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impacto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se</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generará</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con</w:t>
            </w:r>
            <w:r w:rsidRPr="00F71AF8">
              <w:rPr>
                <w:rFonts w:ascii="Times New Roman" w:hAnsi="Times New Roman" w:cs="Times New Roman"/>
                <w:spacing w:val="-2"/>
                <w:sz w:val="16"/>
                <w:szCs w:val="16"/>
              </w:rPr>
              <w:t xml:space="preserve"> </w:t>
            </w:r>
            <w:r w:rsidRPr="00F71AF8">
              <w:rPr>
                <w:rFonts w:ascii="Times New Roman" w:hAnsi="Times New Roman" w:cs="Times New Roman"/>
                <w:sz w:val="16"/>
                <w:szCs w:val="16"/>
              </w:rPr>
              <w:t>un</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alto</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nivel</w:t>
            </w:r>
            <w:r w:rsidRPr="00F71AF8">
              <w:rPr>
                <w:rFonts w:ascii="Times New Roman" w:hAnsi="Times New Roman" w:cs="Times New Roman"/>
                <w:spacing w:val="-1"/>
                <w:sz w:val="16"/>
                <w:szCs w:val="16"/>
              </w:rPr>
              <w:t xml:space="preserve"> </w:t>
            </w:r>
            <w:r w:rsidRPr="00F71AF8">
              <w:rPr>
                <w:rFonts w:ascii="Times New Roman" w:hAnsi="Times New Roman" w:cs="Times New Roman"/>
                <w:sz w:val="16"/>
                <w:szCs w:val="16"/>
              </w:rPr>
              <w:t>de certeza.</w:t>
            </w:r>
          </w:p>
        </w:tc>
      </w:tr>
    </w:tbl>
    <w:p w14:paraId="0842219E" w14:textId="600BAC5D" w:rsidR="00B82345" w:rsidRPr="00F71AF8" w:rsidRDefault="00B82345" w:rsidP="00B82345">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w:t>
      </w:r>
      <w:r w:rsidR="00F53407" w:rsidRPr="00F71AF8">
        <w:rPr>
          <w:rFonts w:ascii="Times New Roman" w:hAnsi="Times New Roman"/>
          <w:sz w:val="16"/>
          <w:szCs w:val="16"/>
        </w:rPr>
        <w:t>36</w:t>
      </w:r>
      <w:r w:rsidRPr="00F71AF8">
        <w:rPr>
          <w:rFonts w:ascii="Times New Roman" w:hAnsi="Times New Roman"/>
          <w:sz w:val="16"/>
          <w:szCs w:val="16"/>
        </w:rPr>
        <w:t>]</w:t>
      </w:r>
    </w:p>
    <w:p w14:paraId="6C104D50" w14:textId="77777777" w:rsidR="00B82345" w:rsidRPr="00F71AF8" w:rsidRDefault="00B82345" w:rsidP="00B82345">
      <w:pPr>
        <w:pStyle w:val="Ttulo1"/>
        <w:numPr>
          <w:ilvl w:val="3"/>
          <w:numId w:val="8"/>
        </w:numPr>
        <w:rPr>
          <w:rFonts w:eastAsia="Times New Roman" w:cs="Times New Roman"/>
          <w:sz w:val="22"/>
          <w:lang w:eastAsia="es-ES"/>
        </w:rPr>
      </w:pPr>
      <w:bookmarkStart w:id="82" w:name="_Toc186876738"/>
      <w:bookmarkStart w:id="83" w:name="_Toc203339534"/>
      <w:r w:rsidRPr="00F71AF8">
        <w:rPr>
          <w:rFonts w:cs="Times New Roman"/>
          <w:bCs/>
          <w:sz w:val="22"/>
          <w:szCs w:val="22"/>
        </w:rPr>
        <w:t>Importancia ambiental (IM)</w:t>
      </w:r>
      <w:bookmarkEnd w:id="82"/>
      <w:bookmarkEnd w:id="83"/>
    </w:p>
    <w:p w14:paraId="4872E8A1" w14:textId="7618E583" w:rsidR="00B82345" w:rsidRPr="00F71AF8" w:rsidRDefault="00B82345" w:rsidP="00B82345">
      <w:pPr>
        <w:autoSpaceDE w:val="0"/>
        <w:autoSpaceDN w:val="0"/>
        <w:adjustRightInd w:val="0"/>
        <w:spacing w:after="120" w:line="480" w:lineRule="auto"/>
        <w:jc w:val="both"/>
        <w:rPr>
          <w:rFonts w:ascii="Times New Roman" w:hAnsi="Times New Roman"/>
        </w:rPr>
      </w:pPr>
      <w:r w:rsidRPr="00F71AF8">
        <w:rPr>
          <w:rFonts w:ascii="Times New Roman" w:hAnsi="Times New Roman"/>
        </w:rPr>
        <w:t>Para determinar la importancia ambiental del impacto, se realiza la sumatoria de las calificaciones otorgadas a cada uno de los parámetros para cada impacto identificado, tanto para el escenario sin proyecto, como con proyecto; para ello se aplica la siguiente ecuación [</w:t>
      </w:r>
      <w:r w:rsidR="00F53407" w:rsidRPr="00F71AF8">
        <w:rPr>
          <w:rFonts w:ascii="Times New Roman" w:hAnsi="Times New Roman"/>
        </w:rPr>
        <w:t>36</w:t>
      </w:r>
      <w:r w:rsidRPr="00F71AF8">
        <w:rPr>
          <w:rFonts w:ascii="Times New Roman" w:hAnsi="Times New Roman"/>
        </w:rPr>
        <w:t>]</w:t>
      </w:r>
    </w:p>
    <w:p w14:paraId="7B5337FC" w14:textId="77777777" w:rsidR="00B82345" w:rsidRPr="00F71AF8" w:rsidRDefault="00B82345" w:rsidP="00B82345">
      <w:pPr>
        <w:pStyle w:val="Descripcin"/>
        <w:keepNext/>
        <w:spacing w:after="0"/>
        <w:jc w:val="center"/>
        <w:rPr>
          <w:rFonts w:ascii="Times New Roman" w:hAnsi="Times New Roman"/>
          <w:b w:val="0"/>
          <w:color w:val="auto"/>
          <w:sz w:val="20"/>
        </w:rPr>
      </w:pPr>
      <w:r w:rsidRPr="00F71AF8">
        <w:rPr>
          <w:rFonts w:ascii="Times New Roman" w:hAnsi="Times New Roman"/>
          <w:color w:val="auto"/>
          <w:sz w:val="20"/>
        </w:rPr>
        <w:t xml:space="preserve">Ecuación </w:t>
      </w:r>
      <w:r w:rsidRPr="00F71AF8">
        <w:rPr>
          <w:rFonts w:ascii="Times New Roman" w:hAnsi="Times New Roman"/>
          <w:color w:val="auto"/>
          <w:sz w:val="20"/>
        </w:rPr>
        <w:fldChar w:fldCharType="begin"/>
      </w:r>
      <w:r w:rsidRPr="00F71AF8">
        <w:rPr>
          <w:rFonts w:ascii="Times New Roman" w:hAnsi="Times New Roman"/>
          <w:color w:val="auto"/>
          <w:sz w:val="20"/>
        </w:rPr>
        <w:instrText xml:space="preserve"> SEQ Ecuación \* ARABIC </w:instrText>
      </w:r>
      <w:r w:rsidRPr="00F71AF8">
        <w:rPr>
          <w:rFonts w:ascii="Times New Roman" w:hAnsi="Times New Roman"/>
          <w:color w:val="auto"/>
          <w:sz w:val="20"/>
        </w:rPr>
        <w:fldChar w:fldCharType="separate"/>
      </w:r>
      <w:r w:rsidRPr="00F71AF8">
        <w:rPr>
          <w:rFonts w:ascii="Times New Roman" w:hAnsi="Times New Roman"/>
          <w:noProof/>
          <w:color w:val="auto"/>
          <w:sz w:val="20"/>
        </w:rPr>
        <w:t>1</w:t>
      </w:r>
      <w:r w:rsidRPr="00F71AF8">
        <w:rPr>
          <w:rFonts w:ascii="Times New Roman" w:hAnsi="Times New Roman"/>
          <w:color w:val="auto"/>
          <w:sz w:val="20"/>
        </w:rPr>
        <w:fldChar w:fldCharType="end"/>
      </w:r>
      <w:r w:rsidRPr="00F71AF8">
        <w:rPr>
          <w:rFonts w:ascii="Times New Roman" w:hAnsi="Times New Roman"/>
          <w:color w:val="auto"/>
          <w:sz w:val="20"/>
        </w:rPr>
        <w:t xml:space="preserve"> </w:t>
      </w:r>
      <w:r w:rsidRPr="00F71AF8">
        <w:rPr>
          <w:rFonts w:ascii="Times New Roman" w:hAnsi="Times New Roman"/>
          <w:b w:val="0"/>
          <w:bCs w:val="0"/>
          <w:color w:val="auto"/>
          <w:sz w:val="20"/>
        </w:rPr>
        <w:t>Función que determina la Importancia ambiental del impacto</w:t>
      </w:r>
    </w:p>
    <w:p w14:paraId="4297B409" w14:textId="77777777" w:rsidR="00B82345" w:rsidRPr="00F71AF8" w:rsidRDefault="00B82345" w:rsidP="00B82345">
      <w:pPr>
        <w:autoSpaceDE w:val="0"/>
        <w:autoSpaceDN w:val="0"/>
        <w:adjustRightInd w:val="0"/>
        <w:spacing w:after="0" w:line="240" w:lineRule="auto"/>
        <w:jc w:val="center"/>
        <w:rPr>
          <w:rFonts w:ascii="Times New Roman" w:hAnsi="Times New Roman"/>
          <w:lang w:val="pt-BR"/>
        </w:rPr>
      </w:pPr>
    </w:p>
    <w:p w14:paraId="50E28FEA" w14:textId="77777777" w:rsidR="00B82345" w:rsidRPr="00F71AF8" w:rsidRDefault="00B82345" w:rsidP="00B82345">
      <w:pPr>
        <w:autoSpaceDE w:val="0"/>
        <w:autoSpaceDN w:val="0"/>
        <w:adjustRightInd w:val="0"/>
        <w:spacing w:after="0" w:line="240" w:lineRule="auto"/>
        <w:jc w:val="center"/>
        <w:rPr>
          <w:rFonts w:ascii="Times New Roman" w:hAnsi="Times New Roman"/>
          <w:lang w:val="pt-BR"/>
        </w:rPr>
      </w:pPr>
      <w:r w:rsidRPr="00F71AF8">
        <w:rPr>
          <w:rFonts w:ascii="Times New Roman" w:hAnsi="Times New Roman"/>
          <w:lang w:val="pt-BR"/>
        </w:rPr>
        <w:t>IM = CA × (MG + CO + DR + R + RC + PR + TD + TI + A + PO)</w:t>
      </w:r>
    </w:p>
    <w:p w14:paraId="1EB7EB43" w14:textId="77777777" w:rsidR="00B82345" w:rsidRPr="00F71AF8" w:rsidRDefault="00B82345" w:rsidP="00B82345">
      <w:pPr>
        <w:autoSpaceDE w:val="0"/>
        <w:autoSpaceDN w:val="0"/>
        <w:adjustRightInd w:val="0"/>
        <w:spacing w:after="0" w:line="240" w:lineRule="auto"/>
        <w:jc w:val="center"/>
        <w:rPr>
          <w:rFonts w:ascii="Times New Roman" w:hAnsi="Times New Roman"/>
          <w:lang w:val="pt-BR"/>
        </w:rPr>
      </w:pPr>
    </w:p>
    <w:p w14:paraId="10C9285C" w14:textId="67120733" w:rsidR="00B82345" w:rsidRPr="00F71AF8" w:rsidRDefault="00B82345" w:rsidP="00B82345">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w:t>
      </w:r>
      <w:r w:rsidR="00F53407" w:rsidRPr="00F71AF8">
        <w:rPr>
          <w:rFonts w:ascii="Times New Roman" w:hAnsi="Times New Roman"/>
          <w:sz w:val="16"/>
          <w:szCs w:val="16"/>
        </w:rPr>
        <w:t>36</w:t>
      </w:r>
      <w:r w:rsidRPr="00F71AF8">
        <w:rPr>
          <w:rFonts w:ascii="Times New Roman" w:hAnsi="Times New Roman"/>
          <w:sz w:val="16"/>
          <w:szCs w:val="16"/>
        </w:rPr>
        <w:t>]</w:t>
      </w:r>
    </w:p>
    <w:p w14:paraId="543CDB48" w14:textId="1B7FC511" w:rsidR="00EF1281" w:rsidRPr="00F71AF8" w:rsidRDefault="00EF1281" w:rsidP="00EF1281">
      <w:pPr>
        <w:pStyle w:val="Ttulo1"/>
        <w:numPr>
          <w:ilvl w:val="2"/>
          <w:numId w:val="8"/>
        </w:numPr>
        <w:rPr>
          <w:rFonts w:cs="Times New Roman"/>
          <w:sz w:val="22"/>
          <w:lang w:val="es-ES"/>
        </w:rPr>
      </w:pPr>
      <w:bookmarkStart w:id="84" w:name="_Toc203339535"/>
      <w:r w:rsidRPr="00F71AF8">
        <w:rPr>
          <w:rFonts w:cs="Times New Roman"/>
          <w:sz w:val="22"/>
          <w:lang w:val="es-ES"/>
        </w:rPr>
        <w:t xml:space="preserve">Marco </w:t>
      </w:r>
      <w:r w:rsidR="008A7E65" w:rsidRPr="00F71AF8">
        <w:rPr>
          <w:rFonts w:cs="Times New Roman"/>
          <w:sz w:val="22"/>
          <w:lang w:val="es-ES"/>
        </w:rPr>
        <w:t>legal</w:t>
      </w:r>
      <w:bookmarkEnd w:id="84"/>
    </w:p>
    <w:p w14:paraId="4F6B4F32" w14:textId="21015EF4" w:rsidR="00711469" w:rsidRDefault="00FD0762" w:rsidP="00FD0762">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A continuación, se relaciona la normatividad que será teni</w:t>
      </w:r>
      <w:r w:rsidR="008A7E65" w:rsidRPr="00F71AF8">
        <w:rPr>
          <w:rFonts w:ascii="Times New Roman" w:hAnsi="Times New Roman"/>
          <w:bCs/>
        </w:rPr>
        <w:t>d</w:t>
      </w:r>
      <w:r w:rsidRPr="00F71AF8">
        <w:rPr>
          <w:rFonts w:ascii="Times New Roman" w:hAnsi="Times New Roman"/>
          <w:bCs/>
        </w:rPr>
        <w:t xml:space="preserve">a en cuenta </w:t>
      </w:r>
      <w:r w:rsidR="008A7E65" w:rsidRPr="00F71AF8">
        <w:rPr>
          <w:rFonts w:ascii="Times New Roman" w:hAnsi="Times New Roman"/>
          <w:bCs/>
        </w:rPr>
        <w:t>en</w:t>
      </w:r>
      <w:r w:rsidRPr="00F71AF8">
        <w:rPr>
          <w:rFonts w:ascii="Times New Roman" w:hAnsi="Times New Roman"/>
          <w:bCs/>
        </w:rPr>
        <w:t xml:space="preserve"> el desarrollo del trabajo de grado.</w:t>
      </w:r>
    </w:p>
    <w:p w14:paraId="3C15E412" w14:textId="7B2DD314" w:rsidR="003E0D8B" w:rsidRPr="00F71AF8" w:rsidRDefault="003E0D8B" w:rsidP="003E0D8B">
      <w:pPr>
        <w:spacing w:after="0" w:line="240" w:lineRule="auto"/>
        <w:jc w:val="center"/>
        <w:rPr>
          <w:rFonts w:ascii="Times New Roman" w:hAnsi="Times New Roman"/>
          <w:sz w:val="16"/>
          <w:szCs w:val="16"/>
        </w:rPr>
      </w:pPr>
      <w:bookmarkStart w:id="85" w:name="_Hlk203335554"/>
      <w:bookmarkStart w:id="86" w:name="_Toc203339578"/>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sidR="00034D6E">
        <w:rPr>
          <w:rFonts w:ascii="Times New Roman" w:hAnsi="Times New Roman"/>
          <w:b/>
          <w:noProof/>
          <w:sz w:val="16"/>
          <w:szCs w:val="16"/>
        </w:rPr>
        <w:t>14</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Pr>
          <w:rFonts w:ascii="Times New Roman" w:hAnsi="Times New Roman"/>
          <w:sz w:val="16"/>
          <w:szCs w:val="16"/>
        </w:rPr>
        <w:t xml:space="preserve">Normatividad </w:t>
      </w:r>
      <w:r w:rsidR="00034D6E">
        <w:rPr>
          <w:rFonts w:ascii="Times New Roman" w:hAnsi="Times New Roman"/>
          <w:sz w:val="16"/>
          <w:szCs w:val="16"/>
        </w:rPr>
        <w:t xml:space="preserve">relacionada con la localización de </w:t>
      </w:r>
      <w:r w:rsidR="00034D6E" w:rsidRPr="00034D6E">
        <w:rPr>
          <w:rFonts w:ascii="Times New Roman" w:hAnsi="Times New Roman"/>
          <w:sz w:val="16"/>
          <w:szCs w:val="16"/>
        </w:rPr>
        <w:t>PSTRSI</w:t>
      </w:r>
      <w:bookmarkEnd w:id="86"/>
    </w:p>
    <w:tbl>
      <w:tblPr>
        <w:tblStyle w:val="Tablaconcuadrcula"/>
        <w:tblW w:w="9953" w:type="dxa"/>
        <w:tblLook w:val="04A0" w:firstRow="1" w:lastRow="0" w:firstColumn="1" w:lastColumn="0" w:noHBand="0" w:noVBand="1"/>
      </w:tblPr>
      <w:tblGrid>
        <w:gridCol w:w="988"/>
        <w:gridCol w:w="1842"/>
        <w:gridCol w:w="3402"/>
        <w:gridCol w:w="3721"/>
      </w:tblGrid>
      <w:tr w:rsidR="007C3D47" w:rsidRPr="00F71AF8" w14:paraId="0CDDB209" w14:textId="77777777" w:rsidTr="00A97C01">
        <w:tc>
          <w:tcPr>
            <w:tcW w:w="988" w:type="dxa"/>
            <w:vAlign w:val="center"/>
          </w:tcPr>
          <w:bookmarkEnd w:id="85"/>
          <w:p w14:paraId="4A264E85" w14:textId="77777777" w:rsidR="007C3D47" w:rsidRPr="00F71AF8" w:rsidRDefault="007C3D47" w:rsidP="00E07955">
            <w:pPr>
              <w:autoSpaceDE w:val="0"/>
              <w:autoSpaceDN w:val="0"/>
              <w:adjustRightInd w:val="0"/>
              <w:jc w:val="center"/>
              <w:rPr>
                <w:rFonts w:ascii="Times New Roman" w:hAnsi="Times New Roman"/>
                <w:b/>
                <w:sz w:val="18"/>
                <w:szCs w:val="18"/>
              </w:rPr>
            </w:pPr>
            <w:r w:rsidRPr="00F71AF8">
              <w:rPr>
                <w:rFonts w:ascii="Times New Roman" w:hAnsi="Times New Roman"/>
                <w:b/>
                <w:sz w:val="18"/>
                <w:szCs w:val="18"/>
              </w:rPr>
              <w:t>Norma</w:t>
            </w:r>
          </w:p>
        </w:tc>
        <w:tc>
          <w:tcPr>
            <w:tcW w:w="1842" w:type="dxa"/>
            <w:vAlign w:val="center"/>
          </w:tcPr>
          <w:p w14:paraId="3A9F2FC4" w14:textId="77777777" w:rsidR="007C3D47" w:rsidRPr="00F71AF8" w:rsidRDefault="007C3D47" w:rsidP="00E07955">
            <w:pPr>
              <w:autoSpaceDE w:val="0"/>
              <w:autoSpaceDN w:val="0"/>
              <w:adjustRightInd w:val="0"/>
              <w:jc w:val="center"/>
              <w:rPr>
                <w:rFonts w:ascii="Times New Roman" w:hAnsi="Times New Roman"/>
                <w:b/>
                <w:sz w:val="18"/>
                <w:szCs w:val="18"/>
              </w:rPr>
            </w:pPr>
            <w:r w:rsidRPr="00F71AF8">
              <w:rPr>
                <w:rFonts w:ascii="Times New Roman" w:hAnsi="Times New Roman"/>
                <w:b/>
                <w:sz w:val="18"/>
                <w:szCs w:val="18"/>
              </w:rPr>
              <w:t>Entidad</w:t>
            </w:r>
          </w:p>
        </w:tc>
        <w:tc>
          <w:tcPr>
            <w:tcW w:w="3402" w:type="dxa"/>
            <w:vAlign w:val="center"/>
          </w:tcPr>
          <w:p w14:paraId="07F837D1" w14:textId="77777777" w:rsidR="007C3D47" w:rsidRPr="00F71AF8" w:rsidRDefault="007C3D47" w:rsidP="00E07955">
            <w:pPr>
              <w:autoSpaceDE w:val="0"/>
              <w:autoSpaceDN w:val="0"/>
              <w:adjustRightInd w:val="0"/>
              <w:jc w:val="center"/>
              <w:rPr>
                <w:rFonts w:ascii="Times New Roman" w:hAnsi="Times New Roman"/>
                <w:b/>
                <w:sz w:val="18"/>
                <w:szCs w:val="18"/>
              </w:rPr>
            </w:pPr>
            <w:r w:rsidRPr="00F71AF8">
              <w:rPr>
                <w:rFonts w:ascii="Times New Roman" w:hAnsi="Times New Roman"/>
                <w:b/>
                <w:sz w:val="18"/>
                <w:szCs w:val="18"/>
              </w:rPr>
              <w:t>Ámbito que regula</w:t>
            </w:r>
          </w:p>
        </w:tc>
        <w:tc>
          <w:tcPr>
            <w:tcW w:w="3721" w:type="dxa"/>
            <w:vAlign w:val="center"/>
          </w:tcPr>
          <w:p w14:paraId="5881F696" w14:textId="77777777" w:rsidR="007C3D47" w:rsidRPr="00F71AF8" w:rsidRDefault="007C3D47" w:rsidP="00E07955">
            <w:pPr>
              <w:autoSpaceDE w:val="0"/>
              <w:autoSpaceDN w:val="0"/>
              <w:adjustRightInd w:val="0"/>
              <w:jc w:val="center"/>
              <w:rPr>
                <w:rFonts w:ascii="Times New Roman" w:hAnsi="Times New Roman"/>
                <w:b/>
                <w:sz w:val="18"/>
                <w:szCs w:val="18"/>
              </w:rPr>
            </w:pPr>
            <w:r w:rsidRPr="00F71AF8">
              <w:rPr>
                <w:rFonts w:ascii="Times New Roman" w:hAnsi="Times New Roman"/>
                <w:b/>
                <w:sz w:val="18"/>
                <w:szCs w:val="18"/>
              </w:rPr>
              <w:t>Aplicabilidad al trabajo de grado</w:t>
            </w:r>
          </w:p>
        </w:tc>
      </w:tr>
      <w:tr w:rsidR="007C3D47" w:rsidRPr="00F71AF8" w14:paraId="3EBD6E12" w14:textId="77777777" w:rsidTr="00A97C01">
        <w:tc>
          <w:tcPr>
            <w:tcW w:w="988" w:type="dxa"/>
            <w:vAlign w:val="center"/>
          </w:tcPr>
          <w:p w14:paraId="3003B912" w14:textId="656B9A21" w:rsidR="007C3D47" w:rsidRPr="00F71AF8" w:rsidRDefault="000173AB" w:rsidP="00A97C01">
            <w:pPr>
              <w:autoSpaceDE w:val="0"/>
              <w:autoSpaceDN w:val="0"/>
              <w:adjustRightInd w:val="0"/>
              <w:ind w:left="-112" w:right="-105"/>
              <w:jc w:val="center"/>
              <w:rPr>
                <w:rFonts w:ascii="Times New Roman" w:hAnsi="Times New Roman"/>
                <w:bCs/>
                <w:sz w:val="18"/>
                <w:szCs w:val="18"/>
              </w:rPr>
            </w:pPr>
            <w:r w:rsidRPr="00F71AF8">
              <w:rPr>
                <w:rFonts w:ascii="Times New Roman" w:hAnsi="Times New Roman"/>
                <w:bCs/>
                <w:sz w:val="18"/>
                <w:szCs w:val="18"/>
              </w:rPr>
              <w:t>Decreto 1381 de 2024</w:t>
            </w:r>
          </w:p>
        </w:tc>
        <w:tc>
          <w:tcPr>
            <w:tcW w:w="1842" w:type="dxa"/>
            <w:vAlign w:val="center"/>
          </w:tcPr>
          <w:p w14:paraId="19DFAB0D" w14:textId="3F893D71" w:rsidR="007C3D47" w:rsidRPr="00F71AF8" w:rsidRDefault="002D012E" w:rsidP="00512A8E">
            <w:pPr>
              <w:autoSpaceDE w:val="0"/>
              <w:autoSpaceDN w:val="0"/>
              <w:adjustRightInd w:val="0"/>
              <w:jc w:val="center"/>
              <w:rPr>
                <w:rFonts w:ascii="Times New Roman" w:hAnsi="Times New Roman"/>
                <w:bCs/>
                <w:sz w:val="18"/>
                <w:szCs w:val="18"/>
              </w:rPr>
            </w:pPr>
            <w:r w:rsidRPr="00F71AF8">
              <w:rPr>
                <w:rFonts w:ascii="Times New Roman" w:hAnsi="Times New Roman"/>
                <w:bCs/>
                <w:sz w:val="18"/>
                <w:szCs w:val="18"/>
              </w:rPr>
              <w:t>República de Colombia</w:t>
            </w:r>
          </w:p>
        </w:tc>
        <w:tc>
          <w:tcPr>
            <w:tcW w:w="3402" w:type="dxa"/>
            <w:vAlign w:val="center"/>
          </w:tcPr>
          <w:p w14:paraId="34B1DE73" w14:textId="656795F9" w:rsidR="007C3D47" w:rsidRPr="00F71AF8" w:rsidRDefault="002E2E7D" w:rsidP="00A634A6">
            <w:pPr>
              <w:autoSpaceDE w:val="0"/>
              <w:autoSpaceDN w:val="0"/>
              <w:adjustRightInd w:val="0"/>
              <w:jc w:val="both"/>
              <w:rPr>
                <w:rFonts w:ascii="Times New Roman" w:hAnsi="Times New Roman"/>
                <w:bCs/>
                <w:sz w:val="18"/>
                <w:szCs w:val="18"/>
              </w:rPr>
            </w:pPr>
            <w:r w:rsidRPr="00F71AF8">
              <w:rPr>
                <w:rFonts w:ascii="Times New Roman" w:hAnsi="Times New Roman"/>
                <w:bCs/>
                <w:sz w:val="18"/>
                <w:szCs w:val="18"/>
              </w:rPr>
              <w:t>Esquema operativo de la actividad de aprovechamiento del servicio público de aseo y regularización</w:t>
            </w:r>
            <w:r w:rsidR="006538EF" w:rsidRPr="00F71AF8">
              <w:rPr>
                <w:rFonts w:ascii="Times New Roman" w:hAnsi="Times New Roman"/>
                <w:bCs/>
                <w:sz w:val="18"/>
                <w:szCs w:val="18"/>
              </w:rPr>
              <w:t xml:space="preserve"> [31].</w:t>
            </w:r>
          </w:p>
        </w:tc>
        <w:tc>
          <w:tcPr>
            <w:tcW w:w="3721" w:type="dxa"/>
            <w:vAlign w:val="center"/>
          </w:tcPr>
          <w:p w14:paraId="26AFBB9E" w14:textId="224B3452" w:rsidR="007C3D47" w:rsidRPr="00F71AF8" w:rsidRDefault="002D012E" w:rsidP="00A634A6">
            <w:pPr>
              <w:autoSpaceDE w:val="0"/>
              <w:autoSpaceDN w:val="0"/>
              <w:adjustRightInd w:val="0"/>
              <w:jc w:val="both"/>
              <w:rPr>
                <w:rFonts w:ascii="Times New Roman" w:hAnsi="Times New Roman"/>
                <w:bCs/>
                <w:sz w:val="18"/>
                <w:szCs w:val="18"/>
              </w:rPr>
            </w:pPr>
            <w:r w:rsidRPr="00F71AF8">
              <w:rPr>
                <w:rFonts w:ascii="Times New Roman" w:hAnsi="Times New Roman"/>
                <w:bCs/>
                <w:sz w:val="18"/>
                <w:szCs w:val="18"/>
              </w:rPr>
              <w:t xml:space="preserve">Criterios para tener en cuenta en la operación de </w:t>
            </w:r>
            <w:r w:rsidR="005B4A25" w:rsidRPr="00F71AF8">
              <w:rPr>
                <w:rFonts w:ascii="Times New Roman" w:hAnsi="Times New Roman"/>
                <w:bCs/>
                <w:sz w:val="18"/>
                <w:szCs w:val="18"/>
              </w:rPr>
              <w:t>PSTRSI</w:t>
            </w:r>
          </w:p>
        </w:tc>
      </w:tr>
      <w:tr w:rsidR="000173AB" w:rsidRPr="00F71AF8" w14:paraId="0F736140" w14:textId="77777777" w:rsidTr="00A97C01">
        <w:tc>
          <w:tcPr>
            <w:tcW w:w="988" w:type="dxa"/>
            <w:vAlign w:val="center"/>
          </w:tcPr>
          <w:p w14:paraId="134FBC68" w14:textId="6C04D13B" w:rsidR="000173AB" w:rsidRPr="00F71AF8" w:rsidRDefault="000173AB" w:rsidP="00A97C01">
            <w:pPr>
              <w:autoSpaceDE w:val="0"/>
              <w:autoSpaceDN w:val="0"/>
              <w:adjustRightInd w:val="0"/>
              <w:ind w:left="-112" w:right="-105"/>
              <w:jc w:val="center"/>
              <w:rPr>
                <w:rFonts w:ascii="Times New Roman" w:hAnsi="Times New Roman"/>
                <w:bCs/>
                <w:sz w:val="18"/>
                <w:szCs w:val="18"/>
              </w:rPr>
            </w:pPr>
            <w:r w:rsidRPr="00F71AF8">
              <w:rPr>
                <w:rFonts w:ascii="Times New Roman" w:hAnsi="Times New Roman"/>
                <w:bCs/>
                <w:sz w:val="18"/>
                <w:szCs w:val="18"/>
              </w:rPr>
              <w:t>Resolución 799 de 2021</w:t>
            </w:r>
          </w:p>
        </w:tc>
        <w:tc>
          <w:tcPr>
            <w:tcW w:w="1842" w:type="dxa"/>
            <w:vAlign w:val="center"/>
          </w:tcPr>
          <w:p w14:paraId="74FBAB35" w14:textId="0BD57EBF" w:rsidR="000173AB" w:rsidRPr="00F71AF8" w:rsidRDefault="000173AB" w:rsidP="00512A8E">
            <w:pPr>
              <w:autoSpaceDE w:val="0"/>
              <w:autoSpaceDN w:val="0"/>
              <w:adjustRightInd w:val="0"/>
              <w:jc w:val="center"/>
              <w:rPr>
                <w:rFonts w:ascii="Times New Roman" w:hAnsi="Times New Roman"/>
                <w:bCs/>
                <w:sz w:val="18"/>
                <w:szCs w:val="18"/>
              </w:rPr>
            </w:pPr>
            <w:r w:rsidRPr="00F71AF8">
              <w:rPr>
                <w:rFonts w:ascii="Times New Roman" w:hAnsi="Times New Roman"/>
                <w:bCs/>
                <w:sz w:val="18"/>
                <w:szCs w:val="18"/>
              </w:rPr>
              <w:t>Ministerio de Vivienda, Ciudad y Territorio</w:t>
            </w:r>
          </w:p>
        </w:tc>
        <w:tc>
          <w:tcPr>
            <w:tcW w:w="3402" w:type="dxa"/>
            <w:vAlign w:val="center"/>
          </w:tcPr>
          <w:p w14:paraId="75E410C1" w14:textId="107C91E6" w:rsidR="000173AB" w:rsidRPr="00F71AF8" w:rsidRDefault="000173AB" w:rsidP="000173AB">
            <w:pPr>
              <w:autoSpaceDE w:val="0"/>
              <w:autoSpaceDN w:val="0"/>
              <w:adjustRightInd w:val="0"/>
              <w:jc w:val="both"/>
              <w:rPr>
                <w:rFonts w:ascii="Times New Roman" w:hAnsi="Times New Roman"/>
                <w:bCs/>
                <w:sz w:val="18"/>
                <w:szCs w:val="18"/>
              </w:rPr>
            </w:pPr>
            <w:r w:rsidRPr="00F71AF8">
              <w:rPr>
                <w:rFonts w:ascii="Times New Roman" w:hAnsi="Times New Roman"/>
                <w:bCs/>
                <w:sz w:val="18"/>
                <w:szCs w:val="18"/>
              </w:rPr>
              <w:t>Establece el reglamento del sector de agua potable y saneamiento básico – RAS</w:t>
            </w:r>
            <w:r w:rsidR="006538EF" w:rsidRPr="00F71AF8">
              <w:rPr>
                <w:rFonts w:ascii="Times New Roman" w:hAnsi="Times New Roman"/>
                <w:bCs/>
                <w:sz w:val="18"/>
                <w:szCs w:val="18"/>
              </w:rPr>
              <w:t xml:space="preserve"> [29].</w:t>
            </w:r>
          </w:p>
        </w:tc>
        <w:tc>
          <w:tcPr>
            <w:tcW w:w="3721" w:type="dxa"/>
            <w:vAlign w:val="center"/>
          </w:tcPr>
          <w:p w14:paraId="4963A9BC" w14:textId="35ECB34C" w:rsidR="000173AB" w:rsidRPr="00F71AF8" w:rsidRDefault="000173AB" w:rsidP="000173AB">
            <w:pPr>
              <w:autoSpaceDE w:val="0"/>
              <w:autoSpaceDN w:val="0"/>
              <w:adjustRightInd w:val="0"/>
              <w:jc w:val="both"/>
              <w:rPr>
                <w:rFonts w:ascii="Times New Roman" w:hAnsi="Times New Roman"/>
                <w:bCs/>
                <w:sz w:val="18"/>
                <w:szCs w:val="18"/>
              </w:rPr>
            </w:pPr>
            <w:r w:rsidRPr="00F71AF8">
              <w:rPr>
                <w:rFonts w:ascii="Times New Roman" w:hAnsi="Times New Roman"/>
                <w:bCs/>
                <w:sz w:val="18"/>
                <w:szCs w:val="18"/>
              </w:rPr>
              <w:t xml:space="preserve">Criterios </w:t>
            </w:r>
            <w:r w:rsidR="002D012E" w:rsidRPr="00F71AF8">
              <w:rPr>
                <w:rFonts w:ascii="Times New Roman" w:hAnsi="Times New Roman"/>
                <w:bCs/>
                <w:sz w:val="18"/>
                <w:szCs w:val="18"/>
              </w:rPr>
              <w:t>para</w:t>
            </w:r>
            <w:r w:rsidRPr="00F71AF8">
              <w:rPr>
                <w:rFonts w:ascii="Times New Roman" w:hAnsi="Times New Roman"/>
                <w:bCs/>
                <w:sz w:val="18"/>
                <w:szCs w:val="18"/>
              </w:rPr>
              <w:t xml:space="preserve"> tener en cuenta para la localización de plantas de tratamiento desde el punto de vista técnico, operativo y ambiental</w:t>
            </w:r>
          </w:p>
        </w:tc>
      </w:tr>
      <w:tr w:rsidR="000173AB" w:rsidRPr="00F71AF8" w14:paraId="1C859AA0" w14:textId="77777777" w:rsidTr="00A97C01">
        <w:tc>
          <w:tcPr>
            <w:tcW w:w="988" w:type="dxa"/>
            <w:vAlign w:val="center"/>
          </w:tcPr>
          <w:p w14:paraId="043481EF" w14:textId="77777777" w:rsidR="000173AB" w:rsidRPr="00F71AF8" w:rsidRDefault="000173AB" w:rsidP="00A97C01">
            <w:pPr>
              <w:autoSpaceDE w:val="0"/>
              <w:autoSpaceDN w:val="0"/>
              <w:adjustRightInd w:val="0"/>
              <w:ind w:left="-112" w:right="-105"/>
              <w:jc w:val="center"/>
              <w:rPr>
                <w:rFonts w:ascii="Times New Roman" w:hAnsi="Times New Roman"/>
                <w:bCs/>
                <w:sz w:val="18"/>
                <w:szCs w:val="18"/>
              </w:rPr>
            </w:pPr>
            <w:r w:rsidRPr="00F71AF8">
              <w:rPr>
                <w:rFonts w:ascii="Times New Roman" w:hAnsi="Times New Roman"/>
                <w:bCs/>
                <w:sz w:val="18"/>
                <w:szCs w:val="18"/>
              </w:rPr>
              <w:t>Decreto 1077 de 2015</w:t>
            </w:r>
          </w:p>
        </w:tc>
        <w:tc>
          <w:tcPr>
            <w:tcW w:w="1842" w:type="dxa"/>
            <w:vAlign w:val="center"/>
          </w:tcPr>
          <w:p w14:paraId="6D6955AF" w14:textId="77777777" w:rsidR="000173AB" w:rsidRPr="00F71AF8" w:rsidRDefault="000173AB" w:rsidP="00512A8E">
            <w:pPr>
              <w:autoSpaceDE w:val="0"/>
              <w:autoSpaceDN w:val="0"/>
              <w:adjustRightInd w:val="0"/>
              <w:jc w:val="center"/>
              <w:rPr>
                <w:rFonts w:ascii="Times New Roman" w:hAnsi="Times New Roman"/>
                <w:bCs/>
                <w:sz w:val="18"/>
                <w:szCs w:val="18"/>
              </w:rPr>
            </w:pPr>
            <w:r w:rsidRPr="00F71AF8">
              <w:rPr>
                <w:rFonts w:ascii="Times New Roman" w:hAnsi="Times New Roman"/>
                <w:bCs/>
                <w:sz w:val="18"/>
                <w:szCs w:val="18"/>
              </w:rPr>
              <w:t>Ministerio de Vivienda, Ciudad y Territorio</w:t>
            </w:r>
          </w:p>
        </w:tc>
        <w:tc>
          <w:tcPr>
            <w:tcW w:w="3402" w:type="dxa"/>
            <w:vAlign w:val="center"/>
          </w:tcPr>
          <w:p w14:paraId="7D090CB0" w14:textId="66FA3CAF" w:rsidR="000173AB" w:rsidRPr="00F71AF8" w:rsidRDefault="000173AB" w:rsidP="000173AB">
            <w:pPr>
              <w:autoSpaceDE w:val="0"/>
              <w:autoSpaceDN w:val="0"/>
              <w:adjustRightInd w:val="0"/>
              <w:jc w:val="both"/>
              <w:rPr>
                <w:rFonts w:ascii="Times New Roman" w:hAnsi="Times New Roman"/>
                <w:bCs/>
                <w:sz w:val="18"/>
                <w:szCs w:val="18"/>
              </w:rPr>
            </w:pPr>
            <w:r w:rsidRPr="00F71AF8">
              <w:rPr>
                <w:rFonts w:ascii="Times New Roman" w:hAnsi="Times New Roman"/>
                <w:bCs/>
                <w:sz w:val="18"/>
                <w:szCs w:val="18"/>
              </w:rPr>
              <w:t>Reglamento del sector de Vivienda, Ciudad y Territorio</w:t>
            </w:r>
            <w:r w:rsidR="006538EF" w:rsidRPr="00F71AF8">
              <w:rPr>
                <w:rFonts w:ascii="Times New Roman" w:hAnsi="Times New Roman"/>
                <w:bCs/>
                <w:sz w:val="18"/>
                <w:szCs w:val="18"/>
              </w:rPr>
              <w:t xml:space="preserve"> [21]</w:t>
            </w:r>
          </w:p>
        </w:tc>
        <w:tc>
          <w:tcPr>
            <w:tcW w:w="3721" w:type="dxa"/>
            <w:vAlign w:val="center"/>
          </w:tcPr>
          <w:p w14:paraId="5F38AE5A" w14:textId="77777777" w:rsidR="000173AB" w:rsidRPr="00F71AF8" w:rsidRDefault="000173AB" w:rsidP="000173AB">
            <w:pPr>
              <w:autoSpaceDE w:val="0"/>
              <w:autoSpaceDN w:val="0"/>
              <w:adjustRightInd w:val="0"/>
              <w:jc w:val="both"/>
              <w:rPr>
                <w:rFonts w:ascii="Times New Roman" w:hAnsi="Times New Roman"/>
                <w:bCs/>
                <w:sz w:val="18"/>
                <w:szCs w:val="18"/>
              </w:rPr>
            </w:pPr>
            <w:r w:rsidRPr="00F71AF8">
              <w:rPr>
                <w:rFonts w:ascii="Times New Roman" w:hAnsi="Times New Roman"/>
                <w:bCs/>
                <w:sz w:val="18"/>
                <w:szCs w:val="18"/>
              </w:rPr>
              <w:t>Criterios para la localización de plantas de tratamiento</w:t>
            </w:r>
            <w:r w:rsidRPr="00F71AF8">
              <w:rPr>
                <w:rFonts w:ascii="Times New Roman" w:hAnsi="Times New Roman"/>
                <w:sz w:val="18"/>
                <w:szCs w:val="18"/>
              </w:rPr>
              <w:t xml:space="preserve"> </w:t>
            </w:r>
            <w:r w:rsidRPr="00F71AF8">
              <w:rPr>
                <w:rFonts w:ascii="Times New Roman" w:hAnsi="Times New Roman"/>
                <w:bCs/>
                <w:sz w:val="18"/>
                <w:szCs w:val="18"/>
              </w:rPr>
              <w:t>desde el punto de vista técnico, operativo del servicio público de aseo</w:t>
            </w:r>
          </w:p>
        </w:tc>
      </w:tr>
      <w:tr w:rsidR="000173AB" w:rsidRPr="00F71AF8" w14:paraId="516ACE3F" w14:textId="77777777" w:rsidTr="00A97C01">
        <w:tc>
          <w:tcPr>
            <w:tcW w:w="988" w:type="dxa"/>
            <w:vAlign w:val="center"/>
          </w:tcPr>
          <w:p w14:paraId="4C899D21" w14:textId="77777777" w:rsidR="000173AB" w:rsidRPr="00F71AF8" w:rsidRDefault="000173AB" w:rsidP="00A97C01">
            <w:pPr>
              <w:autoSpaceDE w:val="0"/>
              <w:autoSpaceDN w:val="0"/>
              <w:adjustRightInd w:val="0"/>
              <w:ind w:left="-112" w:right="-105"/>
              <w:jc w:val="center"/>
              <w:rPr>
                <w:rFonts w:ascii="Times New Roman" w:hAnsi="Times New Roman"/>
                <w:bCs/>
                <w:sz w:val="18"/>
                <w:szCs w:val="18"/>
              </w:rPr>
            </w:pPr>
            <w:r w:rsidRPr="00F71AF8">
              <w:rPr>
                <w:rFonts w:ascii="Times New Roman" w:hAnsi="Times New Roman"/>
                <w:bCs/>
                <w:sz w:val="18"/>
                <w:szCs w:val="18"/>
              </w:rPr>
              <w:t>Decreto 1076 de 2015</w:t>
            </w:r>
          </w:p>
        </w:tc>
        <w:tc>
          <w:tcPr>
            <w:tcW w:w="1842" w:type="dxa"/>
            <w:vAlign w:val="center"/>
          </w:tcPr>
          <w:p w14:paraId="565DCCE2" w14:textId="77777777" w:rsidR="000173AB" w:rsidRPr="00F71AF8" w:rsidRDefault="000173AB" w:rsidP="00512A8E">
            <w:pPr>
              <w:autoSpaceDE w:val="0"/>
              <w:autoSpaceDN w:val="0"/>
              <w:adjustRightInd w:val="0"/>
              <w:jc w:val="center"/>
              <w:rPr>
                <w:rFonts w:ascii="Times New Roman" w:hAnsi="Times New Roman"/>
                <w:bCs/>
                <w:sz w:val="18"/>
                <w:szCs w:val="18"/>
              </w:rPr>
            </w:pPr>
            <w:r w:rsidRPr="00F71AF8">
              <w:rPr>
                <w:rFonts w:ascii="Times New Roman" w:hAnsi="Times New Roman"/>
                <w:bCs/>
                <w:sz w:val="18"/>
                <w:szCs w:val="18"/>
              </w:rPr>
              <w:t>Ministro De Ambiente Y Desarrollo Sostenible</w:t>
            </w:r>
          </w:p>
        </w:tc>
        <w:tc>
          <w:tcPr>
            <w:tcW w:w="3402" w:type="dxa"/>
            <w:vAlign w:val="center"/>
          </w:tcPr>
          <w:p w14:paraId="6789E865" w14:textId="77F1A08A" w:rsidR="000173AB" w:rsidRPr="00F71AF8" w:rsidRDefault="000173AB" w:rsidP="000173AB">
            <w:pPr>
              <w:autoSpaceDE w:val="0"/>
              <w:autoSpaceDN w:val="0"/>
              <w:adjustRightInd w:val="0"/>
              <w:jc w:val="both"/>
              <w:rPr>
                <w:rFonts w:ascii="Times New Roman" w:hAnsi="Times New Roman"/>
                <w:bCs/>
                <w:sz w:val="18"/>
                <w:szCs w:val="18"/>
              </w:rPr>
            </w:pPr>
            <w:r w:rsidRPr="00F71AF8">
              <w:rPr>
                <w:rFonts w:ascii="Times New Roman" w:hAnsi="Times New Roman"/>
                <w:bCs/>
                <w:sz w:val="18"/>
                <w:szCs w:val="18"/>
              </w:rPr>
              <w:t>Reglamento del sector Ambiente y Desarrollo Sostenible</w:t>
            </w:r>
            <w:r w:rsidR="006538EF" w:rsidRPr="00F71AF8">
              <w:rPr>
                <w:rFonts w:ascii="Times New Roman" w:hAnsi="Times New Roman"/>
                <w:bCs/>
                <w:sz w:val="18"/>
                <w:szCs w:val="18"/>
              </w:rPr>
              <w:t xml:space="preserve"> [26]</w:t>
            </w:r>
          </w:p>
        </w:tc>
        <w:tc>
          <w:tcPr>
            <w:tcW w:w="3721" w:type="dxa"/>
            <w:vAlign w:val="center"/>
          </w:tcPr>
          <w:p w14:paraId="30A552EB" w14:textId="77777777" w:rsidR="000173AB" w:rsidRPr="00F71AF8" w:rsidRDefault="000173AB" w:rsidP="000173AB">
            <w:pPr>
              <w:autoSpaceDE w:val="0"/>
              <w:autoSpaceDN w:val="0"/>
              <w:adjustRightInd w:val="0"/>
              <w:jc w:val="both"/>
              <w:rPr>
                <w:rFonts w:ascii="Times New Roman" w:hAnsi="Times New Roman"/>
                <w:bCs/>
                <w:sz w:val="18"/>
                <w:szCs w:val="18"/>
              </w:rPr>
            </w:pPr>
            <w:r w:rsidRPr="00F71AF8">
              <w:rPr>
                <w:rFonts w:ascii="Times New Roman" w:hAnsi="Times New Roman"/>
                <w:bCs/>
                <w:sz w:val="18"/>
                <w:szCs w:val="18"/>
              </w:rPr>
              <w:t>Criterios para la localización de plantas de tratamiento</w:t>
            </w:r>
            <w:r w:rsidRPr="00F71AF8">
              <w:rPr>
                <w:rFonts w:ascii="Times New Roman" w:hAnsi="Times New Roman"/>
                <w:sz w:val="18"/>
                <w:szCs w:val="18"/>
              </w:rPr>
              <w:t xml:space="preserve"> </w:t>
            </w:r>
            <w:r w:rsidRPr="00F71AF8">
              <w:rPr>
                <w:rFonts w:ascii="Times New Roman" w:hAnsi="Times New Roman"/>
                <w:bCs/>
                <w:sz w:val="18"/>
                <w:szCs w:val="18"/>
              </w:rPr>
              <w:t>desde el punto de vista ambiental según los contenidos de una licencia ambiental</w:t>
            </w:r>
          </w:p>
        </w:tc>
      </w:tr>
      <w:tr w:rsidR="00812A86" w:rsidRPr="00F71AF8" w14:paraId="407B534F" w14:textId="77777777" w:rsidTr="00A97C01">
        <w:tc>
          <w:tcPr>
            <w:tcW w:w="988" w:type="dxa"/>
            <w:vAlign w:val="center"/>
          </w:tcPr>
          <w:p w14:paraId="4048FA5C" w14:textId="7EDF711B" w:rsidR="00812A86" w:rsidRPr="00F71AF8" w:rsidRDefault="00812A86" w:rsidP="00A97C01">
            <w:pPr>
              <w:autoSpaceDE w:val="0"/>
              <w:autoSpaceDN w:val="0"/>
              <w:adjustRightInd w:val="0"/>
              <w:ind w:left="-112" w:right="-105"/>
              <w:jc w:val="center"/>
              <w:rPr>
                <w:rFonts w:ascii="Times New Roman" w:hAnsi="Times New Roman"/>
                <w:bCs/>
                <w:sz w:val="18"/>
                <w:szCs w:val="18"/>
              </w:rPr>
            </w:pPr>
            <w:r w:rsidRPr="00F71AF8">
              <w:rPr>
                <w:rFonts w:ascii="Times New Roman" w:hAnsi="Times New Roman"/>
                <w:bCs/>
                <w:sz w:val="18"/>
                <w:szCs w:val="18"/>
              </w:rPr>
              <w:t>Concepto 46831 de 2009</w:t>
            </w:r>
          </w:p>
        </w:tc>
        <w:tc>
          <w:tcPr>
            <w:tcW w:w="1842" w:type="dxa"/>
            <w:vAlign w:val="center"/>
          </w:tcPr>
          <w:p w14:paraId="4AB95F9B" w14:textId="2AD0E161" w:rsidR="00812A86" w:rsidRPr="00F71AF8" w:rsidRDefault="00F96C77" w:rsidP="00512A8E">
            <w:pPr>
              <w:autoSpaceDE w:val="0"/>
              <w:autoSpaceDN w:val="0"/>
              <w:adjustRightInd w:val="0"/>
              <w:jc w:val="center"/>
              <w:rPr>
                <w:rFonts w:ascii="Times New Roman" w:hAnsi="Times New Roman"/>
                <w:bCs/>
                <w:sz w:val="18"/>
                <w:szCs w:val="18"/>
              </w:rPr>
            </w:pPr>
            <w:r w:rsidRPr="00F71AF8">
              <w:rPr>
                <w:rFonts w:ascii="Times New Roman" w:hAnsi="Times New Roman"/>
                <w:bCs/>
                <w:sz w:val="18"/>
                <w:szCs w:val="18"/>
              </w:rPr>
              <w:t>Comisión de Regulación de Agua Potable y Saneamiento Básic</w:t>
            </w:r>
            <w:r w:rsidR="00E07955" w:rsidRPr="00F71AF8">
              <w:rPr>
                <w:rFonts w:ascii="Times New Roman" w:hAnsi="Times New Roman"/>
                <w:bCs/>
                <w:sz w:val="18"/>
                <w:szCs w:val="18"/>
              </w:rPr>
              <w:t>o</w:t>
            </w:r>
          </w:p>
        </w:tc>
        <w:tc>
          <w:tcPr>
            <w:tcW w:w="3402" w:type="dxa"/>
            <w:vAlign w:val="center"/>
          </w:tcPr>
          <w:p w14:paraId="4495A263" w14:textId="21CC621A" w:rsidR="00812A86" w:rsidRPr="00F71AF8" w:rsidRDefault="00F96C77" w:rsidP="000173AB">
            <w:pPr>
              <w:autoSpaceDE w:val="0"/>
              <w:autoSpaceDN w:val="0"/>
              <w:adjustRightInd w:val="0"/>
              <w:jc w:val="both"/>
              <w:rPr>
                <w:rFonts w:ascii="Times New Roman" w:hAnsi="Times New Roman"/>
                <w:bCs/>
                <w:sz w:val="18"/>
                <w:szCs w:val="18"/>
              </w:rPr>
            </w:pPr>
            <w:r w:rsidRPr="00F71AF8">
              <w:rPr>
                <w:rFonts w:ascii="Times New Roman" w:hAnsi="Times New Roman"/>
                <w:bCs/>
                <w:sz w:val="18"/>
                <w:szCs w:val="18"/>
              </w:rPr>
              <w:t>Concepto sobre la compatibilidad de ubicación en una zona turística/ gastronómica artesanal, con la planta de transferencia de residuos sólidos</w:t>
            </w:r>
            <w:r w:rsidR="00C725B8" w:rsidRPr="00F71AF8">
              <w:rPr>
                <w:rFonts w:ascii="Times New Roman" w:hAnsi="Times New Roman"/>
                <w:bCs/>
                <w:sz w:val="18"/>
                <w:szCs w:val="18"/>
              </w:rPr>
              <w:t xml:space="preserve"> [4]</w:t>
            </w:r>
          </w:p>
        </w:tc>
        <w:tc>
          <w:tcPr>
            <w:tcW w:w="3721" w:type="dxa"/>
            <w:vAlign w:val="center"/>
          </w:tcPr>
          <w:p w14:paraId="3B838B14" w14:textId="0225A515" w:rsidR="00812A86" w:rsidRPr="00F71AF8" w:rsidRDefault="005A018F" w:rsidP="000173AB">
            <w:pPr>
              <w:autoSpaceDE w:val="0"/>
              <w:autoSpaceDN w:val="0"/>
              <w:adjustRightInd w:val="0"/>
              <w:jc w:val="both"/>
              <w:rPr>
                <w:rFonts w:ascii="Times New Roman" w:hAnsi="Times New Roman"/>
                <w:bCs/>
                <w:sz w:val="18"/>
                <w:szCs w:val="18"/>
              </w:rPr>
            </w:pPr>
            <w:r w:rsidRPr="00F71AF8">
              <w:rPr>
                <w:rFonts w:ascii="Times New Roman" w:hAnsi="Times New Roman"/>
                <w:bCs/>
                <w:sz w:val="18"/>
                <w:szCs w:val="18"/>
              </w:rPr>
              <w:t>Los criterios de uso de suelo estan determinadas por las autoridades territoriales en los</w:t>
            </w:r>
            <w:r w:rsidR="006538EF" w:rsidRPr="00F71AF8">
              <w:rPr>
                <w:rFonts w:ascii="Times New Roman" w:hAnsi="Times New Roman"/>
                <w:bCs/>
                <w:sz w:val="18"/>
                <w:szCs w:val="18"/>
              </w:rPr>
              <w:t xml:space="preserve"> documentos relacionados con el ordenamiento territorial</w:t>
            </w:r>
          </w:p>
        </w:tc>
      </w:tr>
      <w:tr w:rsidR="000173AB" w:rsidRPr="00F71AF8" w14:paraId="7DDD572E" w14:textId="77777777" w:rsidTr="00A97C01">
        <w:tc>
          <w:tcPr>
            <w:tcW w:w="988" w:type="dxa"/>
            <w:vAlign w:val="center"/>
          </w:tcPr>
          <w:p w14:paraId="09772EAB" w14:textId="77777777" w:rsidR="000173AB" w:rsidRPr="00F71AF8" w:rsidRDefault="000173AB" w:rsidP="00A97C01">
            <w:pPr>
              <w:autoSpaceDE w:val="0"/>
              <w:autoSpaceDN w:val="0"/>
              <w:adjustRightInd w:val="0"/>
              <w:ind w:left="-112" w:right="-105"/>
              <w:jc w:val="center"/>
              <w:rPr>
                <w:rFonts w:ascii="Times New Roman" w:hAnsi="Times New Roman"/>
                <w:bCs/>
                <w:sz w:val="18"/>
                <w:szCs w:val="18"/>
              </w:rPr>
            </w:pPr>
            <w:r w:rsidRPr="00F71AF8">
              <w:rPr>
                <w:rFonts w:ascii="Times New Roman" w:hAnsi="Times New Roman"/>
                <w:bCs/>
                <w:sz w:val="18"/>
                <w:szCs w:val="18"/>
              </w:rPr>
              <w:t>Decreto 838 de 2005</w:t>
            </w:r>
          </w:p>
        </w:tc>
        <w:tc>
          <w:tcPr>
            <w:tcW w:w="1842" w:type="dxa"/>
            <w:vAlign w:val="center"/>
          </w:tcPr>
          <w:p w14:paraId="3C45F930" w14:textId="77777777" w:rsidR="000173AB" w:rsidRPr="00F71AF8" w:rsidRDefault="000173AB" w:rsidP="00512A8E">
            <w:pPr>
              <w:autoSpaceDE w:val="0"/>
              <w:autoSpaceDN w:val="0"/>
              <w:adjustRightInd w:val="0"/>
              <w:jc w:val="center"/>
              <w:rPr>
                <w:rFonts w:ascii="Times New Roman" w:hAnsi="Times New Roman"/>
                <w:bCs/>
                <w:sz w:val="18"/>
                <w:szCs w:val="18"/>
              </w:rPr>
            </w:pPr>
            <w:r w:rsidRPr="00F71AF8">
              <w:rPr>
                <w:rFonts w:ascii="Times New Roman" w:hAnsi="Times New Roman"/>
                <w:bCs/>
                <w:sz w:val="18"/>
                <w:szCs w:val="18"/>
              </w:rPr>
              <w:t>República de Colombia</w:t>
            </w:r>
          </w:p>
        </w:tc>
        <w:tc>
          <w:tcPr>
            <w:tcW w:w="3402" w:type="dxa"/>
            <w:vAlign w:val="center"/>
          </w:tcPr>
          <w:p w14:paraId="63758093" w14:textId="027028F6" w:rsidR="000173AB" w:rsidRPr="00F71AF8" w:rsidRDefault="000173AB" w:rsidP="000173AB">
            <w:pPr>
              <w:autoSpaceDE w:val="0"/>
              <w:autoSpaceDN w:val="0"/>
              <w:adjustRightInd w:val="0"/>
              <w:jc w:val="both"/>
              <w:rPr>
                <w:rFonts w:ascii="Times New Roman" w:hAnsi="Times New Roman"/>
                <w:bCs/>
                <w:sz w:val="18"/>
                <w:szCs w:val="18"/>
              </w:rPr>
            </w:pPr>
            <w:r w:rsidRPr="00F71AF8">
              <w:rPr>
                <w:rFonts w:ascii="Times New Roman" w:hAnsi="Times New Roman"/>
                <w:bCs/>
                <w:sz w:val="18"/>
                <w:szCs w:val="18"/>
              </w:rPr>
              <w:t>Procedimiento, criterios, metodología, prohibiciones y restricciones para la localización de áreas para la disposición final de residuos sólidos</w:t>
            </w:r>
            <w:r w:rsidR="00C725B8" w:rsidRPr="00F71AF8">
              <w:rPr>
                <w:rFonts w:ascii="Times New Roman" w:hAnsi="Times New Roman"/>
                <w:bCs/>
                <w:sz w:val="18"/>
                <w:szCs w:val="18"/>
              </w:rPr>
              <w:t xml:space="preserve"> [16]</w:t>
            </w:r>
          </w:p>
        </w:tc>
        <w:tc>
          <w:tcPr>
            <w:tcW w:w="3721" w:type="dxa"/>
            <w:vAlign w:val="center"/>
          </w:tcPr>
          <w:p w14:paraId="2DD274F3" w14:textId="77777777" w:rsidR="000173AB" w:rsidRPr="00F71AF8" w:rsidRDefault="000173AB" w:rsidP="000173AB">
            <w:pPr>
              <w:autoSpaceDE w:val="0"/>
              <w:autoSpaceDN w:val="0"/>
              <w:adjustRightInd w:val="0"/>
              <w:jc w:val="both"/>
              <w:rPr>
                <w:rFonts w:ascii="Times New Roman" w:hAnsi="Times New Roman"/>
                <w:bCs/>
                <w:sz w:val="18"/>
                <w:szCs w:val="18"/>
              </w:rPr>
            </w:pPr>
            <w:r w:rsidRPr="00F71AF8">
              <w:rPr>
                <w:rFonts w:ascii="Times New Roman" w:hAnsi="Times New Roman"/>
                <w:bCs/>
                <w:sz w:val="18"/>
                <w:szCs w:val="18"/>
              </w:rPr>
              <w:t>Marco metodológico para la selección de criterios y procedimiento de selección de lugares para la infraestructura de las PSTRSI</w:t>
            </w:r>
          </w:p>
        </w:tc>
      </w:tr>
    </w:tbl>
    <w:p w14:paraId="415FE4A1" w14:textId="7C72A922" w:rsidR="00A741D4" w:rsidRPr="00F71AF8" w:rsidRDefault="00A741D4" w:rsidP="00A741D4">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Autor</w:t>
      </w:r>
    </w:p>
    <w:p w14:paraId="2DEAB772" w14:textId="037963CC" w:rsidR="00A741D4" w:rsidRPr="00F71AF8" w:rsidRDefault="00A741D4" w:rsidP="00A741D4">
      <w:pPr>
        <w:pStyle w:val="Ttulo1"/>
        <w:numPr>
          <w:ilvl w:val="2"/>
          <w:numId w:val="8"/>
        </w:numPr>
        <w:rPr>
          <w:rFonts w:cs="Times New Roman"/>
          <w:sz w:val="22"/>
          <w:lang w:val="es-ES"/>
        </w:rPr>
      </w:pPr>
      <w:bookmarkStart w:id="87" w:name="_Toc203339536"/>
      <w:r w:rsidRPr="00F71AF8">
        <w:rPr>
          <w:rFonts w:cs="Times New Roman"/>
          <w:sz w:val="22"/>
          <w:lang w:val="es-ES"/>
        </w:rPr>
        <w:lastRenderedPageBreak/>
        <w:t xml:space="preserve">Marco </w:t>
      </w:r>
      <w:r w:rsidR="00B04481" w:rsidRPr="00F71AF8">
        <w:rPr>
          <w:rFonts w:eastAsia="Times New Roman" w:cs="Times New Roman"/>
          <w:sz w:val="22"/>
          <w:lang w:eastAsia="es-ES"/>
        </w:rPr>
        <w:t>conceptual</w:t>
      </w:r>
      <w:bookmarkEnd w:id="87"/>
    </w:p>
    <w:p w14:paraId="238B11B1" w14:textId="62089887" w:rsidR="00581008" w:rsidRPr="00F71AF8" w:rsidRDefault="00581008" w:rsidP="008E588B">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 xml:space="preserve">La infraestructura del SPA destinada al tratamiento de residuos sólidos urbanos se considera desde una perspectiva ambiental como puntual </w:t>
      </w:r>
      <w:r w:rsidR="00DD0865" w:rsidRPr="00F71AF8">
        <w:rPr>
          <w:rFonts w:ascii="Times New Roman" w:hAnsi="Times New Roman"/>
          <w:bCs/>
        </w:rPr>
        <w:t>a</w:t>
      </w:r>
      <w:r w:rsidRPr="00F71AF8">
        <w:rPr>
          <w:rFonts w:ascii="Times New Roman" w:hAnsi="Times New Roman"/>
          <w:bCs/>
        </w:rPr>
        <w:t xml:space="preserve"> gran escala. Esto se debe a que requiere </w:t>
      </w:r>
      <w:r w:rsidR="00E1779E" w:rsidRPr="00F71AF8">
        <w:rPr>
          <w:rFonts w:ascii="Times New Roman" w:hAnsi="Times New Roman"/>
          <w:bCs/>
        </w:rPr>
        <w:t xml:space="preserve">mínimas </w:t>
      </w:r>
      <w:r w:rsidR="00C24D18" w:rsidRPr="00F71AF8">
        <w:rPr>
          <w:rFonts w:ascii="Times New Roman" w:hAnsi="Times New Roman"/>
          <w:bCs/>
        </w:rPr>
        <w:t>áreas</w:t>
      </w:r>
      <w:r w:rsidRPr="00F71AF8">
        <w:rPr>
          <w:rFonts w:ascii="Times New Roman" w:hAnsi="Times New Roman"/>
          <w:bCs/>
        </w:rPr>
        <w:t xml:space="preserve"> de terreno para su operación y para el control de los impactos que genera. Por esta razón, su localización debería estar especificada en los PGIRS, los cuales</w:t>
      </w:r>
      <w:r w:rsidR="00D14568" w:rsidRPr="00F71AF8">
        <w:rPr>
          <w:rFonts w:ascii="Times New Roman" w:hAnsi="Times New Roman"/>
          <w:bCs/>
        </w:rPr>
        <w:t xml:space="preserve"> </w:t>
      </w:r>
      <w:r w:rsidRPr="00F71AF8">
        <w:rPr>
          <w:rFonts w:ascii="Times New Roman" w:hAnsi="Times New Roman"/>
          <w:bCs/>
        </w:rPr>
        <w:t>deben contemplar las áreas destinadas a la prestación de servicios públicos, conforme a lo establecido en los documentos de ordenamiento territorial municipal</w:t>
      </w:r>
      <w:r w:rsidR="00D14568" w:rsidRPr="00F71AF8">
        <w:rPr>
          <w:rFonts w:ascii="Times New Roman" w:hAnsi="Times New Roman"/>
          <w:bCs/>
        </w:rPr>
        <w:t xml:space="preserve"> [4]</w:t>
      </w:r>
      <w:r w:rsidRPr="00F71AF8">
        <w:rPr>
          <w:rFonts w:ascii="Times New Roman" w:hAnsi="Times New Roman"/>
          <w:bCs/>
        </w:rPr>
        <w:t>.</w:t>
      </w:r>
    </w:p>
    <w:p w14:paraId="0F4CDE92" w14:textId="50EA5430" w:rsidR="00581008" w:rsidRPr="00F71AF8" w:rsidRDefault="00F531D5" w:rsidP="008E588B">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 xml:space="preserve">La localización territorial de la infraestructura destinada SPA y a la consolidación de la GIRS constituye un problema geográfico de alta relevancia práctica y estratégica. Estas instalaciones suelen ser clasificadas como infraestructuras socialmente no deseadas, debido a los impactos negativos que generan sobre el entorno socioambiental, incluyendo riesgos para la salud pública, deterioro del paisaje y pérdida de valor del suelo. En consecuencia, la planificación de su emplazamiento debe sustentarse en herramientas técnicas rigurosas, como los Sistemas de Información Geográfica (SIG), que permitan identificar ubicaciones óptimas bajo criterios de eficiencia y sostenibilidad. Entre estos criterios se destacan la minimización de los costos operativos </w:t>
      </w:r>
      <w:r w:rsidR="00DC160E" w:rsidRPr="00F71AF8">
        <w:rPr>
          <w:rFonts w:ascii="Times New Roman" w:hAnsi="Times New Roman"/>
          <w:bCs/>
        </w:rPr>
        <w:t>de transporte</w:t>
      </w:r>
      <w:r w:rsidRPr="00F71AF8">
        <w:rPr>
          <w:rFonts w:ascii="Times New Roman" w:hAnsi="Times New Roman"/>
          <w:bCs/>
        </w:rPr>
        <w:t xml:space="preserve"> y la reducción de externalidades ambientales</w:t>
      </w:r>
      <w:r w:rsidR="00DC160E" w:rsidRPr="00F71AF8">
        <w:rPr>
          <w:rFonts w:ascii="Times New Roman" w:hAnsi="Times New Roman"/>
          <w:bCs/>
        </w:rPr>
        <w:t xml:space="preserve"> [28]</w:t>
      </w:r>
      <w:r w:rsidRPr="00F71AF8">
        <w:rPr>
          <w:rFonts w:ascii="Times New Roman" w:hAnsi="Times New Roman"/>
          <w:bCs/>
        </w:rPr>
        <w:t>.</w:t>
      </w:r>
    </w:p>
    <w:p w14:paraId="27933AF2" w14:textId="6C9B6D65" w:rsidR="00F531D5" w:rsidRPr="00F71AF8" w:rsidRDefault="0094793A" w:rsidP="008E588B">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 xml:space="preserve">La infraestructura del SPA asociada a los puntos de acopio, clasificación, tratamiento, aprovechamiento o disposición final de residuos sólidos genera impactos directos sobre la comunidad. Entre estos efectos destacan el incremento del tráfico vehicular y el deterioro de la malla vial en las zonas aledañas, condiciones que elevan el riesgo de siniestralidad vial. Asimismo, el manejo de residuos puede producir </w:t>
      </w:r>
      <w:r w:rsidR="0088528E" w:rsidRPr="00F71AF8">
        <w:rPr>
          <w:rFonts w:ascii="Times New Roman" w:hAnsi="Times New Roman"/>
          <w:bCs/>
        </w:rPr>
        <w:t xml:space="preserve">ruido y </w:t>
      </w:r>
      <w:r w:rsidRPr="00F71AF8">
        <w:rPr>
          <w:rFonts w:ascii="Times New Roman" w:hAnsi="Times New Roman"/>
          <w:bCs/>
        </w:rPr>
        <w:t xml:space="preserve">emisiones de material particulado, lo cual está vinculado </w:t>
      </w:r>
      <w:r w:rsidR="0088528E" w:rsidRPr="00F71AF8">
        <w:rPr>
          <w:rFonts w:ascii="Times New Roman" w:hAnsi="Times New Roman"/>
          <w:bCs/>
        </w:rPr>
        <w:t>disminución del bienestar de la población vecina y</w:t>
      </w:r>
      <w:r w:rsidRPr="00F71AF8">
        <w:rPr>
          <w:rFonts w:ascii="Times New Roman" w:hAnsi="Times New Roman"/>
          <w:bCs/>
        </w:rPr>
        <w:t xml:space="preserve"> afecciones respiratorias </w:t>
      </w:r>
      <w:r w:rsidR="0088528E" w:rsidRPr="00F71AF8">
        <w:rPr>
          <w:rFonts w:ascii="Times New Roman" w:hAnsi="Times New Roman"/>
          <w:bCs/>
        </w:rPr>
        <w:t>respectivamente</w:t>
      </w:r>
      <w:r w:rsidRPr="00F71AF8">
        <w:rPr>
          <w:rFonts w:ascii="Times New Roman" w:hAnsi="Times New Roman"/>
          <w:bCs/>
        </w:rPr>
        <w:t xml:space="preserve"> </w:t>
      </w:r>
      <w:r w:rsidR="00A047CF" w:rsidRPr="00F71AF8">
        <w:rPr>
          <w:rFonts w:ascii="Times New Roman" w:hAnsi="Times New Roman"/>
          <w:bCs/>
        </w:rPr>
        <w:t>[29]</w:t>
      </w:r>
      <w:r w:rsidRPr="00F71AF8">
        <w:rPr>
          <w:rFonts w:ascii="Times New Roman" w:hAnsi="Times New Roman"/>
          <w:bCs/>
        </w:rPr>
        <w:t>.</w:t>
      </w:r>
    </w:p>
    <w:p w14:paraId="7FC61F67" w14:textId="2FDDCEDC" w:rsidR="008A2C2F" w:rsidRPr="00F71AF8" w:rsidRDefault="00A21D58" w:rsidP="008E588B">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 xml:space="preserve">La planificación territorial es un componente clave para promover un crecimiento ordenado que favorezca el equilibrio y la cohesión regional, el uso racional y sostenible de los recursos naturales, así como la prevención y mitigación de impactos ambientales y sociales. En este marco, la zonificación ambiental desempeña un papel estratégico en los procesos de ordenamiento territorial, ya que permite identificar zonas con menor sensibilidad ecológica y condiciones más favorables para la instalación de infraestructuras como </w:t>
      </w:r>
      <w:r w:rsidRPr="00F71AF8">
        <w:rPr>
          <w:rFonts w:ascii="Times New Roman" w:hAnsi="Times New Roman"/>
          <w:bCs/>
        </w:rPr>
        <w:lastRenderedPageBreak/>
        <w:t>plantas de tratamiento de residuos. Para este propósito, se recomienda la aplicación de metodologías de evaluación multicriterio como herramienta eficaz para la toma de decisiones en la localización óptima de infraestructuras asociadas a la GIRS [30].</w:t>
      </w:r>
    </w:p>
    <w:p w14:paraId="2C6FFF53" w14:textId="6ACA620D" w:rsidR="009D2202" w:rsidRPr="00F71AF8" w:rsidRDefault="00C24D18" w:rsidP="00374DC9">
      <w:pPr>
        <w:autoSpaceDE w:val="0"/>
        <w:autoSpaceDN w:val="0"/>
        <w:adjustRightInd w:val="0"/>
        <w:spacing w:after="120" w:line="480" w:lineRule="auto"/>
        <w:jc w:val="both"/>
        <w:rPr>
          <w:rFonts w:ascii="Times New Roman" w:hAnsi="Times New Roman"/>
          <w:bCs/>
        </w:rPr>
      </w:pPr>
      <w:r w:rsidRPr="00F71AF8">
        <w:rPr>
          <w:rFonts w:ascii="Times New Roman" w:hAnsi="Times New Roman"/>
          <w:bCs/>
        </w:rPr>
        <w:t>La orientación del trabajo de grado se centra en el desarrollo de una metodología multicriterio que integre los criterios del ordenamiento territorial y la evaluación del impacto ambiental. Esta metodología combinada con los requerimientos técnicos para la construcción y operación de las PSTRSI busca constituir un instrumento de evaluación territorial que facilite la identificación y selección de áreas idóneas para la localización de esta infraestructura.</w:t>
      </w:r>
      <w:r w:rsidR="009D2202" w:rsidRPr="00F71AF8">
        <w:rPr>
          <w:rFonts w:ascii="Times New Roman" w:hAnsi="Times New Roman"/>
          <w:sz w:val="24"/>
          <w:szCs w:val="24"/>
        </w:rPr>
        <w:br w:type="page"/>
      </w:r>
    </w:p>
    <w:p w14:paraId="5FA2D34A" w14:textId="49C54A3A" w:rsidR="00545C2F" w:rsidRPr="00F71AF8" w:rsidRDefault="00545C2F" w:rsidP="00545C2F">
      <w:pPr>
        <w:spacing w:after="120" w:line="480" w:lineRule="auto"/>
        <w:rPr>
          <w:rFonts w:ascii="Times New Roman" w:hAnsi="Times New Roman"/>
        </w:rPr>
      </w:pPr>
    </w:p>
    <w:p w14:paraId="0490AA4F" w14:textId="77777777" w:rsidR="00545C2F" w:rsidRPr="00F71AF8" w:rsidRDefault="00545C2F" w:rsidP="00545C2F">
      <w:pPr>
        <w:spacing w:after="120" w:line="480" w:lineRule="auto"/>
        <w:rPr>
          <w:rFonts w:ascii="Times New Roman" w:hAnsi="Times New Roman"/>
        </w:rPr>
      </w:pPr>
    </w:p>
    <w:p w14:paraId="3CE245CE" w14:textId="77777777" w:rsidR="00545C2F" w:rsidRPr="00F71AF8" w:rsidRDefault="00545C2F" w:rsidP="00545C2F">
      <w:pPr>
        <w:spacing w:after="120" w:line="480" w:lineRule="auto"/>
        <w:rPr>
          <w:rFonts w:ascii="Times New Roman" w:hAnsi="Times New Roman"/>
        </w:rPr>
      </w:pPr>
    </w:p>
    <w:p w14:paraId="4F9CD703" w14:textId="30BD6053" w:rsidR="00545C2F" w:rsidRPr="00F71AF8" w:rsidRDefault="00545C2F" w:rsidP="00DB672A">
      <w:pPr>
        <w:tabs>
          <w:tab w:val="left" w:pos="5416"/>
        </w:tabs>
        <w:spacing w:after="120" w:line="480" w:lineRule="auto"/>
        <w:rPr>
          <w:rFonts w:ascii="Times New Roman" w:hAnsi="Times New Roman"/>
        </w:rPr>
      </w:pPr>
    </w:p>
    <w:p w14:paraId="79F2E105" w14:textId="3E4268C4" w:rsidR="00545C2F" w:rsidRPr="00F71AF8" w:rsidRDefault="00C30B69" w:rsidP="00545C2F">
      <w:pPr>
        <w:pStyle w:val="Ttulo1"/>
        <w:numPr>
          <w:ilvl w:val="0"/>
          <w:numId w:val="9"/>
        </w:numPr>
        <w:spacing w:before="0" w:after="120"/>
        <w:jc w:val="center"/>
        <w:rPr>
          <w:rFonts w:cs="Times New Roman"/>
          <w:sz w:val="44"/>
          <w:szCs w:val="44"/>
        </w:rPr>
      </w:pPr>
      <w:bookmarkStart w:id="88" w:name="_Toc203339537"/>
      <w:r w:rsidRPr="00F71AF8">
        <w:rPr>
          <w:rFonts w:cs="Times New Roman"/>
          <w:sz w:val="44"/>
          <w:szCs w:val="44"/>
        </w:rPr>
        <w:t>CAPITULO: MATERIALES Y MÉTODOS</w:t>
      </w:r>
      <w:bookmarkEnd w:id="88"/>
    </w:p>
    <w:p w14:paraId="75AF632A" w14:textId="77777777" w:rsidR="00D079CA" w:rsidRPr="00F71AF8" w:rsidRDefault="00D079CA">
      <w:pPr>
        <w:rPr>
          <w:rFonts w:ascii="Times New Roman" w:eastAsiaTheme="majorEastAsia" w:hAnsi="Times New Roman"/>
          <w:b/>
        </w:rPr>
      </w:pPr>
      <w:r w:rsidRPr="00F71AF8">
        <w:rPr>
          <w:rFonts w:ascii="Times New Roman" w:hAnsi="Times New Roman"/>
        </w:rPr>
        <w:br w:type="page"/>
      </w:r>
    </w:p>
    <w:p w14:paraId="647C4741" w14:textId="2E5FBF77" w:rsidR="00900814" w:rsidRPr="00F71AF8" w:rsidRDefault="00E23C2C" w:rsidP="00CC3612">
      <w:pPr>
        <w:pStyle w:val="Ttulo1"/>
        <w:numPr>
          <w:ilvl w:val="1"/>
          <w:numId w:val="9"/>
        </w:numPr>
        <w:spacing w:before="0" w:after="120"/>
        <w:jc w:val="both"/>
        <w:rPr>
          <w:rFonts w:cs="Times New Roman"/>
          <w:sz w:val="22"/>
          <w:szCs w:val="22"/>
        </w:rPr>
      </w:pPr>
      <w:bookmarkStart w:id="89" w:name="_Hlk157670563"/>
      <w:bookmarkStart w:id="90" w:name="_Hlk525266796"/>
      <w:bookmarkStart w:id="91" w:name="_Toc203339538"/>
      <w:r w:rsidRPr="00F71AF8">
        <w:rPr>
          <w:rFonts w:cs="Times New Roman"/>
          <w:sz w:val="22"/>
          <w:szCs w:val="22"/>
        </w:rPr>
        <w:lastRenderedPageBreak/>
        <w:t>Metodologia</w:t>
      </w:r>
      <w:bookmarkEnd w:id="91"/>
    </w:p>
    <w:bookmarkEnd w:id="89"/>
    <w:p w14:paraId="7014CAFA" w14:textId="77777777" w:rsidR="00B57B25" w:rsidRPr="00F71AF8" w:rsidRDefault="00B57B25" w:rsidP="00B57B25">
      <w:pPr>
        <w:spacing w:after="120" w:line="480" w:lineRule="auto"/>
        <w:jc w:val="both"/>
        <w:rPr>
          <w:rFonts w:ascii="Times New Roman" w:hAnsi="Times New Roman"/>
        </w:rPr>
      </w:pPr>
      <w:r w:rsidRPr="00F71AF8">
        <w:rPr>
          <w:rFonts w:ascii="Times New Roman" w:hAnsi="Times New Roman"/>
        </w:rPr>
        <w:t>La metodologia se fundamenta en una investigación con enfoque cualitativo, el cual se centra en comprender fenómenos, experiencias, significados y contextos desde una perspectiva más subjetiva y profunda, explorando el "cómo" y el "por qué" de un fenómeno, siendo una investigación es más flexible y que se adapta al contexto de estudio.</w:t>
      </w:r>
    </w:p>
    <w:p w14:paraId="7667930F" w14:textId="08AFB672" w:rsidR="006372FB" w:rsidRPr="00F71AF8" w:rsidRDefault="00B57B25" w:rsidP="00B57B25">
      <w:pPr>
        <w:spacing w:after="120" w:line="480" w:lineRule="auto"/>
        <w:jc w:val="both"/>
        <w:rPr>
          <w:rFonts w:ascii="Times New Roman" w:hAnsi="Times New Roman"/>
        </w:rPr>
      </w:pPr>
      <w:r w:rsidRPr="00F71AF8">
        <w:rPr>
          <w:rFonts w:ascii="Times New Roman" w:hAnsi="Times New Roman"/>
        </w:rPr>
        <w:t>En este sentido, las características principales de esta investigación son el tener un enfoque exploratorio puesto que una metodologia para la localización de PSTRSI no ha sido desarrollada, la información se encuentra dispersa en distinto tipo de documentos, para que posteriormente ser analizados de forma inductiva buscando patrones y significados a partir de la información</w:t>
      </w:r>
    </w:p>
    <w:p w14:paraId="7E81A97F" w14:textId="77777777" w:rsidR="006372FB" w:rsidRPr="00F71AF8" w:rsidRDefault="006372FB" w:rsidP="006372FB">
      <w:pPr>
        <w:spacing w:after="120" w:line="480" w:lineRule="auto"/>
        <w:jc w:val="both"/>
        <w:rPr>
          <w:rFonts w:ascii="Times New Roman" w:hAnsi="Times New Roman"/>
        </w:rPr>
      </w:pPr>
    </w:p>
    <w:p w14:paraId="21BD3C4B" w14:textId="2A1F0E44" w:rsidR="00AE56A4" w:rsidRPr="00F71AF8" w:rsidRDefault="00437F8C" w:rsidP="00AE56A4">
      <w:pPr>
        <w:pStyle w:val="Ttulo1"/>
        <w:numPr>
          <w:ilvl w:val="1"/>
          <w:numId w:val="9"/>
        </w:numPr>
        <w:spacing w:before="0" w:after="120"/>
        <w:jc w:val="both"/>
        <w:rPr>
          <w:rFonts w:cs="Times New Roman"/>
          <w:sz w:val="22"/>
          <w:szCs w:val="22"/>
        </w:rPr>
      </w:pPr>
      <w:bookmarkStart w:id="92" w:name="_Toc203339539"/>
      <w:r w:rsidRPr="00F71AF8">
        <w:rPr>
          <w:rFonts w:cs="Times New Roman"/>
          <w:sz w:val="22"/>
          <w:szCs w:val="22"/>
        </w:rPr>
        <w:t>Método</w:t>
      </w:r>
      <w:bookmarkEnd w:id="92"/>
    </w:p>
    <w:p w14:paraId="5DC65CEC" w14:textId="673F7DE7" w:rsidR="000145E0" w:rsidRPr="00F71AF8" w:rsidRDefault="000145E0" w:rsidP="000145E0">
      <w:pPr>
        <w:spacing w:after="120" w:line="480" w:lineRule="auto"/>
        <w:jc w:val="both"/>
        <w:rPr>
          <w:rFonts w:ascii="Times New Roman" w:hAnsi="Times New Roman"/>
        </w:rPr>
      </w:pPr>
      <w:bookmarkStart w:id="93" w:name="_Hlk175078369"/>
      <w:r w:rsidRPr="00F71AF8">
        <w:rPr>
          <w:rFonts w:ascii="Times New Roman" w:hAnsi="Times New Roman"/>
          <w:b/>
          <w:bCs/>
        </w:rPr>
        <w:t>Etapa 1</w:t>
      </w:r>
      <w:r w:rsidRPr="00F71AF8">
        <w:rPr>
          <w:rFonts w:ascii="Times New Roman" w:hAnsi="Times New Roman"/>
        </w:rPr>
        <w:t xml:space="preserve">: Se identifican las etapas para la construcción y operación de plantas de transferencia de </w:t>
      </w:r>
      <w:r w:rsidR="00D021DE" w:rsidRPr="00F71AF8">
        <w:rPr>
          <w:rFonts w:ascii="Times New Roman" w:hAnsi="Times New Roman"/>
        </w:rPr>
        <w:t>PSTRSI</w:t>
      </w:r>
      <w:r w:rsidRPr="00F71AF8">
        <w:rPr>
          <w:rFonts w:ascii="Times New Roman" w:hAnsi="Times New Roman"/>
        </w:rPr>
        <w:t xml:space="preserve">, </w:t>
      </w:r>
      <w:r w:rsidR="00E93A79" w:rsidRPr="00F71AF8">
        <w:rPr>
          <w:rFonts w:ascii="Times New Roman" w:hAnsi="Times New Roman"/>
        </w:rPr>
        <w:t>identificando</w:t>
      </w:r>
      <w:r w:rsidRPr="00F71AF8">
        <w:rPr>
          <w:rFonts w:ascii="Times New Roman" w:hAnsi="Times New Roman"/>
        </w:rPr>
        <w:t xml:space="preserve"> los aspectos ambientales causantes del impacto ambiental, lo anterior mediante una revisión documental</w:t>
      </w:r>
    </w:p>
    <w:p w14:paraId="1DE79F88" w14:textId="50811E55" w:rsidR="000145E0" w:rsidRPr="00F71AF8" w:rsidRDefault="000145E0" w:rsidP="000145E0">
      <w:pPr>
        <w:spacing w:after="120" w:line="480" w:lineRule="auto"/>
        <w:jc w:val="both"/>
        <w:rPr>
          <w:rFonts w:ascii="Times New Roman" w:hAnsi="Times New Roman"/>
        </w:rPr>
      </w:pPr>
      <w:r w:rsidRPr="00F71AF8">
        <w:rPr>
          <w:rFonts w:ascii="Times New Roman" w:hAnsi="Times New Roman"/>
          <w:b/>
          <w:bCs/>
        </w:rPr>
        <w:t>Etapa 2</w:t>
      </w:r>
      <w:r w:rsidRPr="00F71AF8">
        <w:rPr>
          <w:rFonts w:ascii="Times New Roman" w:hAnsi="Times New Roman"/>
        </w:rPr>
        <w:t xml:space="preserve">: Para los distintos impactos ambientales </w:t>
      </w:r>
      <w:r w:rsidR="00B03122" w:rsidRPr="00F71AF8">
        <w:rPr>
          <w:rFonts w:ascii="Times New Roman" w:hAnsi="Times New Roman"/>
        </w:rPr>
        <w:t xml:space="preserve">identificados </w:t>
      </w:r>
      <w:r w:rsidRPr="00F71AF8">
        <w:rPr>
          <w:rFonts w:ascii="Times New Roman" w:hAnsi="Times New Roman"/>
        </w:rPr>
        <w:t xml:space="preserve">se </w:t>
      </w:r>
      <w:r w:rsidR="00BA5528" w:rsidRPr="00F71AF8">
        <w:rPr>
          <w:rFonts w:ascii="Times New Roman" w:hAnsi="Times New Roman"/>
        </w:rPr>
        <w:t>realiza su valoracion</w:t>
      </w:r>
      <w:r w:rsidRPr="00F71AF8">
        <w:rPr>
          <w:rFonts w:ascii="Times New Roman" w:hAnsi="Times New Roman"/>
        </w:rPr>
        <w:t xml:space="preserve"> según la matriz de evaluación de riesgos de Vicente Conesa Fernández-Vítora</w:t>
      </w:r>
    </w:p>
    <w:p w14:paraId="0705A514" w14:textId="2301826A" w:rsidR="00EB6921" w:rsidRPr="00F71AF8" w:rsidRDefault="000145E0" w:rsidP="000145E0">
      <w:pPr>
        <w:spacing w:after="120" w:line="480" w:lineRule="auto"/>
        <w:jc w:val="both"/>
        <w:rPr>
          <w:rFonts w:ascii="Times New Roman" w:hAnsi="Times New Roman"/>
        </w:rPr>
      </w:pPr>
      <w:r w:rsidRPr="00F71AF8">
        <w:rPr>
          <w:rFonts w:ascii="Times New Roman" w:hAnsi="Times New Roman"/>
          <w:b/>
          <w:bCs/>
        </w:rPr>
        <w:t>Etapa 3</w:t>
      </w:r>
      <w:r w:rsidRPr="00F71AF8">
        <w:rPr>
          <w:rFonts w:ascii="Times New Roman" w:hAnsi="Times New Roman"/>
        </w:rPr>
        <w:t xml:space="preserve">. </w:t>
      </w:r>
      <w:r w:rsidR="00EA0307" w:rsidRPr="00F71AF8">
        <w:rPr>
          <w:rFonts w:ascii="Times New Roman" w:hAnsi="Times New Roman"/>
        </w:rPr>
        <w:t>Se desarrollará la metodologia para la localización de PSTRSI, agrupando los criterios de impacto ambiental, ordenamiento territorial y técnicos por componentes, se le otorga un peso al componente. Posteriormente a cada componente se le asocia los pesos de los impactos, para posteriormente aplicar el modelo aritmético ponderado y los resultados se escalan en una evaluación de 1000 puntos (ajusta los valores de componentes y subcomponentes de la metodología</w:t>
      </w:r>
    </w:p>
    <w:bookmarkEnd w:id="90"/>
    <w:bookmarkEnd w:id="93"/>
    <w:p w14:paraId="2593D8CD" w14:textId="50B7AF32" w:rsidR="00545C2F" w:rsidRPr="00F71AF8" w:rsidRDefault="00314B7D" w:rsidP="009F64B2">
      <w:pPr>
        <w:spacing w:after="120" w:line="480" w:lineRule="auto"/>
        <w:jc w:val="both"/>
        <w:rPr>
          <w:rFonts w:ascii="Times New Roman" w:hAnsi="Times New Roman"/>
        </w:rPr>
      </w:pPr>
      <w:r w:rsidRPr="00F71AF8">
        <w:rPr>
          <w:rFonts w:ascii="Times New Roman" w:hAnsi="Times New Roman"/>
        </w:rPr>
        <w:t>.</w:t>
      </w:r>
      <w:r w:rsidR="000A21DA" w:rsidRPr="00F71AF8">
        <w:rPr>
          <w:rFonts w:ascii="Times New Roman" w:hAnsi="Times New Roman"/>
        </w:rPr>
        <w:br w:type="page"/>
      </w:r>
    </w:p>
    <w:p w14:paraId="5786090F" w14:textId="77777777" w:rsidR="005B4696" w:rsidRPr="00F71AF8" w:rsidRDefault="005B4696" w:rsidP="00B13230">
      <w:pPr>
        <w:spacing w:after="120" w:line="480" w:lineRule="auto"/>
        <w:rPr>
          <w:rFonts w:ascii="Times New Roman" w:hAnsi="Times New Roman"/>
        </w:rPr>
      </w:pPr>
    </w:p>
    <w:p w14:paraId="48701327" w14:textId="77777777" w:rsidR="005B4696" w:rsidRPr="00F71AF8" w:rsidRDefault="005B4696" w:rsidP="00B13230">
      <w:pPr>
        <w:spacing w:after="120" w:line="480" w:lineRule="auto"/>
        <w:rPr>
          <w:rFonts w:ascii="Times New Roman" w:hAnsi="Times New Roman"/>
        </w:rPr>
      </w:pPr>
    </w:p>
    <w:p w14:paraId="0924F7A3" w14:textId="77777777" w:rsidR="00042949" w:rsidRPr="00F71AF8" w:rsidRDefault="00042949" w:rsidP="00B13230">
      <w:pPr>
        <w:spacing w:after="120" w:line="480" w:lineRule="auto"/>
        <w:rPr>
          <w:rFonts w:ascii="Times New Roman" w:hAnsi="Times New Roman"/>
        </w:rPr>
      </w:pPr>
    </w:p>
    <w:p w14:paraId="3BE1A5AE" w14:textId="77777777" w:rsidR="00042949" w:rsidRPr="00F71AF8" w:rsidRDefault="00042949" w:rsidP="00B13230">
      <w:pPr>
        <w:spacing w:after="120" w:line="480" w:lineRule="auto"/>
        <w:rPr>
          <w:rFonts w:ascii="Times New Roman" w:hAnsi="Times New Roman"/>
        </w:rPr>
      </w:pPr>
    </w:p>
    <w:p w14:paraId="001C0C7E" w14:textId="5CEE3A0A" w:rsidR="005B4696" w:rsidRPr="00F71AF8" w:rsidRDefault="007078A2" w:rsidP="006D03D5">
      <w:pPr>
        <w:pStyle w:val="Ttulo1"/>
        <w:numPr>
          <w:ilvl w:val="0"/>
          <w:numId w:val="9"/>
        </w:numPr>
        <w:spacing w:before="0" w:after="120"/>
        <w:jc w:val="center"/>
        <w:rPr>
          <w:rFonts w:cs="Times New Roman"/>
          <w:sz w:val="44"/>
          <w:szCs w:val="44"/>
        </w:rPr>
      </w:pPr>
      <w:bookmarkStart w:id="94" w:name="_Toc203339540"/>
      <w:r w:rsidRPr="00F71AF8">
        <w:rPr>
          <w:rFonts w:cs="Times New Roman"/>
          <w:sz w:val="44"/>
          <w:szCs w:val="44"/>
        </w:rPr>
        <w:t xml:space="preserve">CAPITULO: </w:t>
      </w:r>
      <w:r w:rsidR="007A4E84" w:rsidRPr="00F71AF8">
        <w:rPr>
          <w:rFonts w:cs="Times New Roman"/>
          <w:sz w:val="44"/>
          <w:szCs w:val="44"/>
        </w:rPr>
        <w:t>RESULTADOS Y ANÁLISIS</w:t>
      </w:r>
      <w:bookmarkEnd w:id="94"/>
    </w:p>
    <w:p w14:paraId="33F0FA6E" w14:textId="2E178640" w:rsidR="0053160F" w:rsidRPr="00F71AF8" w:rsidRDefault="0053160F">
      <w:pPr>
        <w:rPr>
          <w:rFonts w:ascii="Times New Roman" w:eastAsiaTheme="majorEastAsia" w:hAnsi="Times New Roman"/>
          <w:b/>
        </w:rPr>
      </w:pPr>
      <w:r w:rsidRPr="00F71AF8">
        <w:rPr>
          <w:rFonts w:ascii="Times New Roman" w:hAnsi="Times New Roman"/>
        </w:rPr>
        <w:br w:type="page"/>
      </w:r>
    </w:p>
    <w:p w14:paraId="01ACC2DE" w14:textId="466450E1" w:rsidR="00C74FF2" w:rsidRPr="00F71AF8" w:rsidRDefault="00BE0748" w:rsidP="00AB1FA7">
      <w:pPr>
        <w:pStyle w:val="Ttulo1"/>
        <w:numPr>
          <w:ilvl w:val="1"/>
          <w:numId w:val="9"/>
        </w:numPr>
        <w:spacing w:before="0" w:after="120"/>
        <w:jc w:val="both"/>
        <w:rPr>
          <w:rFonts w:cs="Times New Roman"/>
          <w:sz w:val="22"/>
          <w:szCs w:val="22"/>
        </w:rPr>
      </w:pPr>
      <w:bookmarkStart w:id="95" w:name="_Hlk178506258"/>
      <w:bookmarkStart w:id="96" w:name="_Toc203339541"/>
      <w:r w:rsidRPr="00F71AF8">
        <w:rPr>
          <w:rFonts w:cs="Times New Roman"/>
          <w:sz w:val="22"/>
          <w:szCs w:val="22"/>
        </w:rPr>
        <w:lastRenderedPageBreak/>
        <w:t xml:space="preserve">Identificación de impactos ambientales </w:t>
      </w:r>
      <w:r w:rsidR="00C74FF2" w:rsidRPr="00F71AF8">
        <w:rPr>
          <w:rFonts w:cs="Times New Roman"/>
          <w:sz w:val="22"/>
          <w:szCs w:val="22"/>
        </w:rPr>
        <w:t xml:space="preserve">generados por las </w:t>
      </w:r>
      <w:r w:rsidR="00BB20AE" w:rsidRPr="00F71AF8">
        <w:rPr>
          <w:rFonts w:cs="Times New Roman"/>
          <w:sz w:val="22"/>
          <w:szCs w:val="22"/>
        </w:rPr>
        <w:t>PSTRSI</w:t>
      </w:r>
      <w:bookmarkEnd w:id="95"/>
      <w:bookmarkEnd w:id="96"/>
    </w:p>
    <w:p w14:paraId="0B8DA217" w14:textId="6751740A" w:rsidR="00AB1FA7" w:rsidRPr="00F71AF8" w:rsidRDefault="00AB1FA7" w:rsidP="00AB1FA7">
      <w:pPr>
        <w:spacing w:after="120" w:line="480" w:lineRule="auto"/>
        <w:jc w:val="both"/>
        <w:rPr>
          <w:rFonts w:ascii="Times New Roman" w:hAnsi="Times New Roman"/>
        </w:rPr>
      </w:pPr>
      <w:r w:rsidRPr="00F71AF8">
        <w:rPr>
          <w:rFonts w:ascii="Times New Roman" w:hAnsi="Times New Roman"/>
        </w:rPr>
        <w:t>La evaluación de impacto ambiental requiere el análisis de los aspectos</w:t>
      </w:r>
      <w:r w:rsidR="00E754D4" w:rsidRPr="00F71AF8">
        <w:rPr>
          <w:rFonts w:ascii="Times New Roman" w:hAnsi="Times New Roman"/>
        </w:rPr>
        <w:t xml:space="preserve"> e</w:t>
      </w:r>
      <w:r w:rsidRPr="00F71AF8">
        <w:rPr>
          <w:rFonts w:ascii="Times New Roman" w:hAnsi="Times New Roman"/>
        </w:rPr>
        <w:t xml:space="preserve"> impactos</w:t>
      </w:r>
      <w:r w:rsidR="00E754D4" w:rsidRPr="00F71AF8">
        <w:rPr>
          <w:rFonts w:ascii="Times New Roman" w:hAnsi="Times New Roman"/>
        </w:rPr>
        <w:t>,</w:t>
      </w:r>
      <w:r w:rsidRPr="00F71AF8">
        <w:rPr>
          <w:rFonts w:ascii="Times New Roman" w:hAnsi="Times New Roman"/>
        </w:rPr>
        <w:t xml:space="preserve"> su valoración de riesgo en las etapas de construcción, operación y abandono de</w:t>
      </w:r>
      <w:r w:rsidR="00E754D4" w:rsidRPr="00F71AF8">
        <w:rPr>
          <w:rFonts w:ascii="Times New Roman" w:hAnsi="Times New Roman"/>
        </w:rPr>
        <w:t xml:space="preserve">l </w:t>
      </w:r>
      <w:r w:rsidRPr="00F71AF8">
        <w:rPr>
          <w:rFonts w:ascii="Times New Roman" w:hAnsi="Times New Roman"/>
        </w:rPr>
        <w:t>proyecto, razón por la cual se presentan de forma desagregada los impactos por cada etapa</w:t>
      </w:r>
      <w:r w:rsidRPr="00F71AF8">
        <w:rPr>
          <w:rFonts w:ascii="Times New Roman" w:hAnsi="Times New Roman"/>
        </w:rPr>
        <w:t xml:space="preserve"> </w:t>
      </w:r>
      <w:r w:rsidR="00E54190" w:rsidRPr="00F71AF8">
        <w:rPr>
          <w:rFonts w:ascii="Times New Roman" w:hAnsi="Times New Roman"/>
        </w:rPr>
        <w:t>para un</w:t>
      </w:r>
      <w:r w:rsidRPr="00F71AF8">
        <w:rPr>
          <w:rFonts w:ascii="Times New Roman" w:hAnsi="Times New Roman"/>
        </w:rPr>
        <w:t xml:space="preserve"> </w:t>
      </w:r>
      <w:r w:rsidR="00E54190" w:rsidRPr="00F71AF8">
        <w:rPr>
          <w:rFonts w:ascii="Times New Roman" w:hAnsi="Times New Roman"/>
        </w:rPr>
        <w:t xml:space="preserve">proyecto </w:t>
      </w:r>
      <w:r w:rsidR="00E54190" w:rsidRPr="00F71AF8">
        <w:rPr>
          <w:rFonts w:ascii="Times New Roman" w:hAnsi="Times New Roman"/>
        </w:rPr>
        <w:t>PSTRSI</w:t>
      </w:r>
      <w:r w:rsidR="00E754D4" w:rsidRPr="00F71AF8">
        <w:rPr>
          <w:rFonts w:ascii="Times New Roman" w:hAnsi="Times New Roman"/>
        </w:rPr>
        <w:t>.</w:t>
      </w:r>
    </w:p>
    <w:p w14:paraId="538FF5CA" w14:textId="69A6EE31" w:rsidR="00AB1FA7" w:rsidRPr="00F71AF8" w:rsidRDefault="00AB1FA7" w:rsidP="00AB1FA7">
      <w:pPr>
        <w:pStyle w:val="Prrafodelista"/>
        <w:numPr>
          <w:ilvl w:val="2"/>
          <w:numId w:val="9"/>
        </w:numPr>
        <w:spacing w:after="120" w:line="480" w:lineRule="auto"/>
        <w:jc w:val="both"/>
        <w:rPr>
          <w:rFonts w:ascii="Times New Roman" w:hAnsi="Times New Roman"/>
          <w:b/>
          <w:bCs/>
        </w:rPr>
      </w:pPr>
      <w:r w:rsidRPr="00F71AF8">
        <w:rPr>
          <w:rFonts w:ascii="Times New Roman" w:hAnsi="Times New Roman"/>
          <w:b/>
          <w:bCs/>
        </w:rPr>
        <w:t xml:space="preserve">Identificación de </w:t>
      </w:r>
      <w:r w:rsidR="00CD7102" w:rsidRPr="00F71AF8">
        <w:rPr>
          <w:rFonts w:ascii="Times New Roman" w:hAnsi="Times New Roman"/>
          <w:b/>
          <w:bCs/>
        </w:rPr>
        <w:t xml:space="preserve">etapas, aspectos e </w:t>
      </w:r>
      <w:r w:rsidRPr="00F71AF8">
        <w:rPr>
          <w:rFonts w:ascii="Times New Roman" w:hAnsi="Times New Roman"/>
          <w:b/>
          <w:bCs/>
        </w:rPr>
        <w:t xml:space="preserve">impactos ambientales en la construcción de </w:t>
      </w:r>
      <w:r w:rsidR="00E54190" w:rsidRPr="00F71AF8">
        <w:rPr>
          <w:rFonts w:ascii="Times New Roman" w:hAnsi="Times New Roman"/>
          <w:b/>
          <w:bCs/>
        </w:rPr>
        <w:t>PSTRSI</w:t>
      </w:r>
    </w:p>
    <w:p w14:paraId="54D53161" w14:textId="772BE592" w:rsidR="00AB1FA7" w:rsidRPr="00F71AF8" w:rsidRDefault="00467BC1" w:rsidP="00AB1FA7">
      <w:pPr>
        <w:spacing w:after="120" w:line="480" w:lineRule="auto"/>
        <w:jc w:val="both"/>
        <w:rPr>
          <w:rFonts w:ascii="Times New Roman" w:hAnsi="Times New Roman"/>
        </w:rPr>
      </w:pPr>
      <w:r w:rsidRPr="00034D6E">
        <w:rPr>
          <w:rFonts w:ascii="Times New Roman" w:hAnsi="Times New Roman"/>
        </w:rPr>
        <w:t>Según</w:t>
      </w:r>
      <w:r w:rsidR="00AB1FA7" w:rsidRPr="00034D6E">
        <w:rPr>
          <w:rFonts w:ascii="Times New Roman" w:hAnsi="Times New Roman"/>
        </w:rPr>
        <w:t xml:space="preserve"> la </w:t>
      </w:r>
      <w:r w:rsidRPr="00034D6E">
        <w:rPr>
          <w:rFonts w:ascii="Times New Roman" w:hAnsi="Times New Roman"/>
        </w:rPr>
        <w:t>información secundaria</w:t>
      </w:r>
      <w:r w:rsidR="00AB1FA7" w:rsidRPr="00034D6E">
        <w:rPr>
          <w:rFonts w:ascii="Times New Roman" w:hAnsi="Times New Roman"/>
        </w:rPr>
        <w:t xml:space="preserve"> </w:t>
      </w:r>
      <w:r w:rsidR="001D55B0" w:rsidRPr="00034D6E">
        <w:rPr>
          <w:rFonts w:ascii="Times New Roman" w:hAnsi="Times New Roman"/>
        </w:rPr>
        <w:t xml:space="preserve">consultada </w:t>
      </w:r>
      <w:r w:rsidR="00977B4A" w:rsidRPr="00034D6E">
        <w:rPr>
          <w:rFonts w:ascii="Times New Roman" w:hAnsi="Times New Roman"/>
        </w:rPr>
        <w:t>sobre las</w:t>
      </w:r>
      <w:r w:rsidR="00AB1FA7" w:rsidRPr="00034D6E">
        <w:rPr>
          <w:rFonts w:ascii="Times New Roman" w:hAnsi="Times New Roman"/>
        </w:rPr>
        <w:t xml:space="preserve"> etapas de la construcción </w:t>
      </w:r>
      <w:r w:rsidR="00A14827" w:rsidRPr="00034D6E">
        <w:rPr>
          <w:rFonts w:ascii="Times New Roman" w:hAnsi="Times New Roman"/>
        </w:rPr>
        <w:t>permitió</w:t>
      </w:r>
      <w:r w:rsidR="00AB1FA7" w:rsidRPr="00034D6E">
        <w:rPr>
          <w:rFonts w:ascii="Times New Roman" w:hAnsi="Times New Roman"/>
        </w:rPr>
        <w:t xml:space="preserve"> identifica</w:t>
      </w:r>
      <w:r w:rsidR="00A14827" w:rsidRPr="00034D6E">
        <w:rPr>
          <w:rFonts w:ascii="Times New Roman" w:hAnsi="Times New Roman"/>
        </w:rPr>
        <w:t>r</w:t>
      </w:r>
      <w:r w:rsidR="00AB1FA7" w:rsidRPr="00034D6E">
        <w:rPr>
          <w:rFonts w:ascii="Times New Roman" w:hAnsi="Times New Roman"/>
        </w:rPr>
        <w:t xml:space="preserve"> los aspectos ambientales (elementos que interactúan con el ambiente) y los impactos ambientales directos </w:t>
      </w:r>
      <w:r w:rsidR="00A14827" w:rsidRPr="00034D6E">
        <w:rPr>
          <w:rFonts w:ascii="Times New Roman" w:hAnsi="Times New Roman"/>
        </w:rPr>
        <w:t xml:space="preserve">(efectos </w:t>
      </w:r>
      <w:r w:rsidR="00AB1FA7" w:rsidRPr="00034D6E">
        <w:rPr>
          <w:rFonts w:ascii="Times New Roman" w:hAnsi="Times New Roman"/>
        </w:rPr>
        <w:t>causados</w:t>
      </w:r>
      <w:r w:rsidR="00A14827" w:rsidRPr="00034D6E">
        <w:rPr>
          <w:rFonts w:ascii="Times New Roman" w:hAnsi="Times New Roman"/>
        </w:rPr>
        <w:t>) que se relacionan</w:t>
      </w:r>
      <w:r w:rsidR="00AB1FA7" w:rsidRPr="00034D6E">
        <w:rPr>
          <w:rFonts w:ascii="Times New Roman" w:hAnsi="Times New Roman"/>
        </w:rPr>
        <w:t xml:space="preserve"> en la Tabla </w:t>
      </w:r>
      <w:r w:rsidR="00034D6E" w:rsidRPr="00034D6E">
        <w:rPr>
          <w:rFonts w:ascii="Times New Roman" w:hAnsi="Times New Roman"/>
        </w:rPr>
        <w:t>15</w:t>
      </w:r>
      <w:r w:rsidR="00AB1FA7" w:rsidRPr="00034D6E">
        <w:rPr>
          <w:rFonts w:ascii="Times New Roman" w:hAnsi="Times New Roman"/>
        </w:rPr>
        <w:t>.</w:t>
      </w:r>
    </w:p>
    <w:p w14:paraId="555619E4" w14:textId="20183DCB" w:rsidR="00034D6E" w:rsidRPr="00F71AF8" w:rsidRDefault="00034D6E" w:rsidP="00034D6E">
      <w:pPr>
        <w:spacing w:after="0" w:line="240" w:lineRule="auto"/>
        <w:jc w:val="center"/>
        <w:rPr>
          <w:rFonts w:ascii="Times New Roman" w:hAnsi="Times New Roman"/>
          <w:sz w:val="16"/>
          <w:szCs w:val="16"/>
        </w:rPr>
      </w:pPr>
      <w:bookmarkStart w:id="97" w:name="_Toc203339579"/>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15</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034D6E">
        <w:rPr>
          <w:rFonts w:ascii="Times New Roman" w:hAnsi="Times New Roman"/>
          <w:sz w:val="16"/>
          <w:szCs w:val="16"/>
        </w:rPr>
        <w:t>Relación de aspectos e impactos ambientales para la construcción de PSTRSI</w:t>
      </w:r>
      <w:bookmarkEnd w:id="97"/>
    </w:p>
    <w:tbl>
      <w:tblPr>
        <w:tblStyle w:val="Tablaconcuadrcula"/>
        <w:tblW w:w="0" w:type="auto"/>
        <w:tblLook w:val="04A0" w:firstRow="1" w:lastRow="0" w:firstColumn="1" w:lastColumn="0" w:noHBand="0" w:noVBand="1"/>
      </w:tblPr>
      <w:tblGrid>
        <w:gridCol w:w="1136"/>
        <w:gridCol w:w="3537"/>
        <w:gridCol w:w="2410"/>
        <w:gridCol w:w="2267"/>
      </w:tblGrid>
      <w:tr w:rsidR="00E6762B" w:rsidRPr="00E6762B" w14:paraId="10712971" w14:textId="77777777" w:rsidTr="00AF17F9">
        <w:tc>
          <w:tcPr>
            <w:tcW w:w="1136" w:type="dxa"/>
            <w:vAlign w:val="center"/>
          </w:tcPr>
          <w:p w14:paraId="33841CD8" w14:textId="77777777" w:rsidR="00E6762B" w:rsidRPr="00E6762B" w:rsidRDefault="00E6762B" w:rsidP="00E6762B">
            <w:pPr>
              <w:jc w:val="center"/>
              <w:rPr>
                <w:rFonts w:ascii="Times New Roman" w:eastAsiaTheme="minorHAnsi" w:hAnsi="Times New Roman"/>
                <w:b/>
                <w:bCs/>
                <w:kern w:val="0"/>
                <w:sz w:val="18"/>
                <w:szCs w:val="18"/>
              </w:rPr>
            </w:pPr>
            <w:r w:rsidRPr="00E6762B">
              <w:rPr>
                <w:rFonts w:ascii="Times New Roman" w:eastAsiaTheme="minorHAnsi" w:hAnsi="Times New Roman"/>
                <w:b/>
                <w:bCs/>
                <w:kern w:val="0"/>
                <w:sz w:val="18"/>
                <w:szCs w:val="18"/>
              </w:rPr>
              <w:t>Etapa</w:t>
            </w:r>
          </w:p>
        </w:tc>
        <w:tc>
          <w:tcPr>
            <w:tcW w:w="3537" w:type="dxa"/>
            <w:vAlign w:val="center"/>
          </w:tcPr>
          <w:p w14:paraId="6E536A60" w14:textId="77777777" w:rsidR="00E6762B" w:rsidRPr="00E6762B" w:rsidRDefault="00E6762B" w:rsidP="00E6762B">
            <w:pPr>
              <w:jc w:val="center"/>
              <w:rPr>
                <w:rFonts w:ascii="Times New Roman" w:eastAsiaTheme="minorHAnsi" w:hAnsi="Times New Roman"/>
                <w:b/>
                <w:bCs/>
                <w:kern w:val="0"/>
                <w:sz w:val="18"/>
                <w:szCs w:val="18"/>
              </w:rPr>
            </w:pPr>
            <w:r w:rsidRPr="00E6762B">
              <w:rPr>
                <w:rFonts w:ascii="Times New Roman" w:eastAsiaTheme="minorHAnsi" w:hAnsi="Times New Roman"/>
                <w:b/>
                <w:bCs/>
                <w:kern w:val="0"/>
                <w:sz w:val="18"/>
                <w:szCs w:val="18"/>
              </w:rPr>
              <w:t>Descripción</w:t>
            </w:r>
          </w:p>
        </w:tc>
        <w:tc>
          <w:tcPr>
            <w:tcW w:w="2410" w:type="dxa"/>
            <w:vAlign w:val="center"/>
          </w:tcPr>
          <w:p w14:paraId="1124D1E6" w14:textId="77777777" w:rsidR="00E6762B" w:rsidRPr="00E6762B" w:rsidRDefault="00E6762B" w:rsidP="00E6762B">
            <w:pPr>
              <w:jc w:val="center"/>
              <w:rPr>
                <w:rFonts w:ascii="Times New Roman" w:eastAsiaTheme="minorHAnsi" w:hAnsi="Times New Roman"/>
                <w:b/>
                <w:bCs/>
                <w:kern w:val="0"/>
                <w:sz w:val="18"/>
                <w:szCs w:val="18"/>
              </w:rPr>
            </w:pPr>
            <w:r w:rsidRPr="00E6762B">
              <w:rPr>
                <w:rFonts w:ascii="Times New Roman" w:eastAsiaTheme="minorHAnsi" w:hAnsi="Times New Roman"/>
                <w:b/>
                <w:bCs/>
                <w:kern w:val="0"/>
                <w:sz w:val="18"/>
                <w:szCs w:val="18"/>
              </w:rPr>
              <w:t>Aspecto</w:t>
            </w:r>
          </w:p>
        </w:tc>
        <w:tc>
          <w:tcPr>
            <w:tcW w:w="2267" w:type="dxa"/>
            <w:vAlign w:val="center"/>
          </w:tcPr>
          <w:p w14:paraId="4C95231F" w14:textId="77777777" w:rsidR="00E6762B" w:rsidRPr="00E6762B" w:rsidRDefault="00E6762B" w:rsidP="00E6762B">
            <w:pPr>
              <w:jc w:val="center"/>
              <w:rPr>
                <w:rFonts w:ascii="Times New Roman" w:eastAsiaTheme="minorHAnsi" w:hAnsi="Times New Roman"/>
                <w:b/>
                <w:bCs/>
                <w:kern w:val="0"/>
                <w:sz w:val="18"/>
                <w:szCs w:val="18"/>
              </w:rPr>
            </w:pPr>
            <w:r w:rsidRPr="00E6762B">
              <w:rPr>
                <w:rFonts w:ascii="Times New Roman" w:eastAsiaTheme="minorHAnsi" w:hAnsi="Times New Roman"/>
                <w:b/>
                <w:bCs/>
                <w:kern w:val="0"/>
                <w:sz w:val="18"/>
                <w:szCs w:val="18"/>
              </w:rPr>
              <w:t>Impacto</w:t>
            </w:r>
          </w:p>
        </w:tc>
      </w:tr>
      <w:tr w:rsidR="00E6762B" w:rsidRPr="00E6762B" w14:paraId="1609252F" w14:textId="77777777" w:rsidTr="00AF17F9">
        <w:tc>
          <w:tcPr>
            <w:tcW w:w="1136" w:type="dxa"/>
            <w:vAlign w:val="center"/>
          </w:tcPr>
          <w:p w14:paraId="604F8AF9" w14:textId="77777777" w:rsidR="00E6762B" w:rsidRPr="00E6762B" w:rsidRDefault="00E6762B" w:rsidP="00E6762B">
            <w:pPr>
              <w:jc w:val="center"/>
              <w:rPr>
                <w:rFonts w:ascii="Times New Roman" w:eastAsiaTheme="minorHAnsi" w:hAnsi="Times New Roman"/>
                <w:kern w:val="0"/>
                <w:sz w:val="18"/>
                <w:szCs w:val="18"/>
              </w:rPr>
            </w:pPr>
            <w:r w:rsidRPr="00E6762B">
              <w:rPr>
                <w:rFonts w:ascii="Times New Roman" w:eastAsiaTheme="minorHAnsi" w:hAnsi="Times New Roman"/>
                <w:kern w:val="0"/>
                <w:sz w:val="18"/>
                <w:szCs w:val="18"/>
              </w:rPr>
              <w:t>Limpieza del terreno</w:t>
            </w:r>
          </w:p>
        </w:tc>
        <w:tc>
          <w:tcPr>
            <w:tcW w:w="3537" w:type="dxa"/>
            <w:vAlign w:val="center"/>
          </w:tcPr>
          <w:p w14:paraId="669351C4" w14:textId="23125830" w:rsidR="00E6762B" w:rsidRPr="00E6762B" w:rsidRDefault="00484EDD" w:rsidP="00E6762B">
            <w:pPr>
              <w:jc w:val="both"/>
              <w:rPr>
                <w:rFonts w:ascii="Times New Roman" w:eastAsiaTheme="minorHAnsi" w:hAnsi="Times New Roman"/>
                <w:kern w:val="0"/>
                <w:sz w:val="18"/>
                <w:szCs w:val="18"/>
              </w:rPr>
            </w:pPr>
            <w:r w:rsidRPr="00F71AF8">
              <w:rPr>
                <w:rFonts w:ascii="Times New Roman" w:eastAsiaTheme="minorHAnsi" w:hAnsi="Times New Roman"/>
                <w:kern w:val="0"/>
                <w:sz w:val="18"/>
                <w:szCs w:val="18"/>
              </w:rPr>
              <w:t>L</w:t>
            </w:r>
            <w:r w:rsidRPr="00F71AF8">
              <w:rPr>
                <w:rFonts w:ascii="Times New Roman" w:eastAsiaTheme="minorHAnsi" w:hAnsi="Times New Roman"/>
                <w:kern w:val="0"/>
                <w:sz w:val="18"/>
                <w:szCs w:val="18"/>
              </w:rPr>
              <w:t>impiar el terreno, retirando escombros, restos de construcciones o, en el caso de terrenos naturales, la cobertura vegetal y materiales orgánicos no deseados.</w:t>
            </w:r>
            <w:r w:rsidRPr="00F71AF8">
              <w:rPr>
                <w:rFonts w:ascii="Times New Roman" w:eastAsiaTheme="minorHAnsi" w:hAnsi="Times New Roman"/>
                <w:kern w:val="0"/>
                <w:sz w:val="18"/>
                <w:szCs w:val="18"/>
              </w:rPr>
              <w:t xml:space="preserve"> </w:t>
            </w:r>
            <w:r w:rsidR="004D0F50" w:rsidRPr="00F71AF8">
              <w:rPr>
                <w:rFonts w:ascii="Times New Roman" w:eastAsiaTheme="minorHAnsi" w:hAnsi="Times New Roman"/>
                <w:kern w:val="0"/>
                <w:sz w:val="18"/>
                <w:szCs w:val="18"/>
              </w:rPr>
              <w:t>[24]</w:t>
            </w:r>
            <w:r w:rsidR="00E6762B" w:rsidRPr="00E6762B">
              <w:rPr>
                <w:rFonts w:ascii="Times New Roman" w:eastAsiaTheme="minorHAnsi" w:hAnsi="Times New Roman"/>
                <w:kern w:val="0"/>
                <w:sz w:val="18"/>
                <w:szCs w:val="18"/>
              </w:rPr>
              <w:t>.</w:t>
            </w:r>
          </w:p>
        </w:tc>
        <w:tc>
          <w:tcPr>
            <w:tcW w:w="2410" w:type="dxa"/>
            <w:vAlign w:val="center"/>
          </w:tcPr>
          <w:p w14:paraId="3CB4A7D7"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Maquinaria y herramientas para excavación</w:t>
            </w:r>
          </w:p>
          <w:p w14:paraId="7997C290"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Material particulado</w:t>
            </w:r>
          </w:p>
          <w:p w14:paraId="4E0FF7E3"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Ruido</w:t>
            </w:r>
          </w:p>
          <w:p w14:paraId="55A596C1"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Emisión de gases</w:t>
            </w:r>
          </w:p>
          <w:p w14:paraId="4C955B68"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Residuos de construcción y demolición</w:t>
            </w:r>
          </w:p>
        </w:tc>
        <w:tc>
          <w:tcPr>
            <w:tcW w:w="2267" w:type="dxa"/>
            <w:vAlign w:val="center"/>
          </w:tcPr>
          <w:p w14:paraId="18E070D6"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Perdida de cobertura vegetal</w:t>
            </w:r>
          </w:p>
          <w:p w14:paraId="7555833A"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Desplazamiento de fauna</w:t>
            </w:r>
          </w:p>
          <w:p w14:paraId="6C983ED4"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Alteración de la estructura del suelo</w:t>
            </w:r>
          </w:p>
          <w:p w14:paraId="27AF4779"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atmosférica</w:t>
            </w:r>
          </w:p>
          <w:p w14:paraId="0A55BB8F"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paisajística</w:t>
            </w:r>
          </w:p>
        </w:tc>
      </w:tr>
      <w:tr w:rsidR="00E6762B" w:rsidRPr="00E6762B" w14:paraId="1F449CDD" w14:textId="77777777" w:rsidTr="00AF17F9">
        <w:tc>
          <w:tcPr>
            <w:tcW w:w="1136" w:type="dxa"/>
            <w:vAlign w:val="center"/>
          </w:tcPr>
          <w:p w14:paraId="77E43371" w14:textId="77777777" w:rsidR="00E6762B" w:rsidRPr="00E6762B" w:rsidRDefault="00E6762B" w:rsidP="00E6762B">
            <w:pPr>
              <w:jc w:val="center"/>
              <w:rPr>
                <w:rFonts w:ascii="Times New Roman" w:eastAsiaTheme="minorHAnsi" w:hAnsi="Times New Roman"/>
                <w:kern w:val="0"/>
                <w:sz w:val="18"/>
                <w:szCs w:val="18"/>
              </w:rPr>
            </w:pPr>
            <w:r w:rsidRPr="00E6762B">
              <w:rPr>
                <w:rFonts w:ascii="Times New Roman" w:eastAsiaTheme="minorHAnsi" w:hAnsi="Times New Roman"/>
                <w:kern w:val="0"/>
                <w:sz w:val="18"/>
                <w:szCs w:val="18"/>
              </w:rPr>
              <w:t>Nivelación del terreno</w:t>
            </w:r>
          </w:p>
        </w:tc>
        <w:tc>
          <w:tcPr>
            <w:tcW w:w="3537" w:type="dxa"/>
            <w:vAlign w:val="center"/>
          </w:tcPr>
          <w:p w14:paraId="08967F2C" w14:textId="48C61066" w:rsidR="00E6762B" w:rsidRPr="00E6762B" w:rsidRDefault="00F667E2" w:rsidP="00E6762B">
            <w:pPr>
              <w:jc w:val="both"/>
              <w:rPr>
                <w:rFonts w:ascii="Times New Roman" w:eastAsiaTheme="minorHAnsi" w:hAnsi="Times New Roman"/>
                <w:kern w:val="0"/>
                <w:sz w:val="18"/>
                <w:szCs w:val="18"/>
              </w:rPr>
            </w:pPr>
            <w:r w:rsidRPr="00F71AF8">
              <w:rPr>
                <w:rFonts w:ascii="Times New Roman" w:eastAsiaTheme="minorHAnsi" w:hAnsi="Times New Roman"/>
                <w:kern w:val="0"/>
                <w:sz w:val="18"/>
                <w:szCs w:val="18"/>
              </w:rPr>
              <w:t>N</w:t>
            </w:r>
            <w:r w:rsidRPr="00F71AF8">
              <w:rPr>
                <w:rFonts w:ascii="Times New Roman" w:eastAsiaTheme="minorHAnsi" w:hAnsi="Times New Roman"/>
                <w:kern w:val="0"/>
                <w:sz w:val="18"/>
                <w:szCs w:val="18"/>
              </w:rPr>
              <w:t>ivelar el terreno cortando las zonas altas y rellenando las bajas hasta lograr una superficie plana y uniforme.</w:t>
            </w:r>
            <w:r w:rsidRPr="00F71AF8">
              <w:rPr>
                <w:rFonts w:ascii="Times New Roman" w:eastAsiaTheme="minorHAnsi" w:hAnsi="Times New Roman"/>
                <w:kern w:val="0"/>
                <w:sz w:val="18"/>
                <w:szCs w:val="18"/>
              </w:rPr>
              <w:t xml:space="preserve"> </w:t>
            </w:r>
            <w:r w:rsidR="00E6762B" w:rsidRPr="00E6762B">
              <w:rPr>
                <w:rFonts w:ascii="Times New Roman" w:eastAsiaTheme="minorHAnsi" w:hAnsi="Times New Roman"/>
                <w:kern w:val="0"/>
                <w:sz w:val="18"/>
                <w:szCs w:val="18"/>
              </w:rPr>
              <w:t>[</w:t>
            </w:r>
            <w:r w:rsidR="00AF17F9" w:rsidRPr="00F71AF8">
              <w:rPr>
                <w:rFonts w:ascii="Times New Roman" w:eastAsiaTheme="minorHAnsi" w:hAnsi="Times New Roman"/>
                <w:kern w:val="0"/>
                <w:sz w:val="18"/>
                <w:szCs w:val="18"/>
              </w:rPr>
              <w:t>24</w:t>
            </w:r>
            <w:r w:rsidR="00E6762B" w:rsidRPr="00E6762B">
              <w:rPr>
                <w:rFonts w:ascii="Times New Roman" w:eastAsiaTheme="minorHAnsi" w:hAnsi="Times New Roman"/>
                <w:kern w:val="0"/>
                <w:sz w:val="18"/>
                <w:szCs w:val="18"/>
              </w:rPr>
              <w:t>].</w:t>
            </w:r>
          </w:p>
        </w:tc>
        <w:tc>
          <w:tcPr>
            <w:tcW w:w="2410" w:type="dxa"/>
            <w:vAlign w:val="center"/>
          </w:tcPr>
          <w:p w14:paraId="10997E0C"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Maquinaria y herramientas para excavación</w:t>
            </w:r>
          </w:p>
          <w:p w14:paraId="6B855BA3"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Material particulado</w:t>
            </w:r>
          </w:p>
          <w:p w14:paraId="76196EC7"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Ruido</w:t>
            </w:r>
          </w:p>
          <w:p w14:paraId="48BBBE28"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Emisión de gases</w:t>
            </w:r>
          </w:p>
          <w:p w14:paraId="657AD3BA"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Residuos de construcción y demolición</w:t>
            </w:r>
          </w:p>
        </w:tc>
        <w:tc>
          <w:tcPr>
            <w:tcW w:w="2267" w:type="dxa"/>
            <w:vAlign w:val="center"/>
          </w:tcPr>
          <w:p w14:paraId="3419868D"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Alteración de la estructura del suelo</w:t>
            </w:r>
          </w:p>
          <w:p w14:paraId="524B8BFD"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atmosférica</w:t>
            </w:r>
          </w:p>
          <w:p w14:paraId="37464EAA"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paisajística</w:t>
            </w:r>
          </w:p>
        </w:tc>
      </w:tr>
      <w:tr w:rsidR="00E6762B" w:rsidRPr="00E6762B" w14:paraId="657B7B7E" w14:textId="77777777" w:rsidTr="00AF17F9">
        <w:tc>
          <w:tcPr>
            <w:tcW w:w="1136" w:type="dxa"/>
            <w:vAlign w:val="center"/>
          </w:tcPr>
          <w:p w14:paraId="26427A3E" w14:textId="77777777" w:rsidR="00E6762B" w:rsidRPr="00E6762B" w:rsidRDefault="00E6762B" w:rsidP="00E6762B">
            <w:pPr>
              <w:jc w:val="center"/>
              <w:rPr>
                <w:rFonts w:ascii="Times New Roman" w:eastAsiaTheme="minorHAnsi" w:hAnsi="Times New Roman"/>
                <w:kern w:val="0"/>
                <w:sz w:val="18"/>
                <w:szCs w:val="18"/>
              </w:rPr>
            </w:pPr>
            <w:r w:rsidRPr="00E6762B">
              <w:rPr>
                <w:rFonts w:ascii="Times New Roman" w:eastAsiaTheme="minorHAnsi" w:hAnsi="Times New Roman"/>
                <w:kern w:val="0"/>
                <w:sz w:val="18"/>
                <w:szCs w:val="18"/>
              </w:rPr>
              <w:t>Movimiento de tierras para cimentación</w:t>
            </w:r>
          </w:p>
        </w:tc>
        <w:tc>
          <w:tcPr>
            <w:tcW w:w="3537" w:type="dxa"/>
            <w:vAlign w:val="center"/>
          </w:tcPr>
          <w:p w14:paraId="5F585997" w14:textId="0BC19285" w:rsidR="00E6762B" w:rsidRPr="00E6762B" w:rsidRDefault="00405AAA" w:rsidP="00E6762B">
            <w:pPr>
              <w:jc w:val="both"/>
              <w:rPr>
                <w:rFonts w:ascii="Times New Roman" w:eastAsiaTheme="minorHAnsi" w:hAnsi="Times New Roman"/>
                <w:kern w:val="0"/>
                <w:sz w:val="18"/>
                <w:szCs w:val="18"/>
              </w:rPr>
            </w:pPr>
            <w:r w:rsidRPr="00F71AF8">
              <w:rPr>
                <w:rFonts w:ascii="Times New Roman" w:eastAsiaTheme="minorHAnsi" w:hAnsi="Times New Roman"/>
                <w:kern w:val="0"/>
                <w:sz w:val="18"/>
                <w:szCs w:val="18"/>
              </w:rPr>
              <w:t>E</w:t>
            </w:r>
            <w:r w:rsidRPr="00F71AF8">
              <w:rPr>
                <w:rFonts w:ascii="Times New Roman" w:eastAsiaTheme="minorHAnsi" w:hAnsi="Times New Roman"/>
                <w:kern w:val="0"/>
                <w:sz w:val="18"/>
                <w:szCs w:val="18"/>
              </w:rPr>
              <w:t>xcavación, relleno, transporte y compactación del suelo, basándose en un estudio geotécnico y el uso de maquinaria pesada</w:t>
            </w:r>
            <w:r w:rsidRPr="00F71AF8">
              <w:rPr>
                <w:rFonts w:ascii="Times New Roman" w:eastAsiaTheme="minorHAnsi" w:hAnsi="Times New Roman"/>
                <w:kern w:val="0"/>
                <w:sz w:val="18"/>
                <w:szCs w:val="18"/>
              </w:rPr>
              <w:t xml:space="preserve"> </w:t>
            </w:r>
            <w:r w:rsidR="00E6762B" w:rsidRPr="00E6762B">
              <w:rPr>
                <w:rFonts w:ascii="Times New Roman" w:eastAsiaTheme="minorHAnsi" w:hAnsi="Times New Roman"/>
                <w:kern w:val="0"/>
                <w:sz w:val="18"/>
                <w:szCs w:val="18"/>
              </w:rPr>
              <w:t>[</w:t>
            </w:r>
            <w:r w:rsidR="00AF17F9" w:rsidRPr="00F71AF8">
              <w:rPr>
                <w:rFonts w:ascii="Times New Roman" w:eastAsiaTheme="minorHAnsi" w:hAnsi="Times New Roman"/>
                <w:kern w:val="0"/>
                <w:sz w:val="18"/>
                <w:szCs w:val="18"/>
              </w:rPr>
              <w:t>24</w:t>
            </w:r>
            <w:r w:rsidR="00E6762B" w:rsidRPr="00E6762B">
              <w:rPr>
                <w:rFonts w:ascii="Times New Roman" w:eastAsiaTheme="minorHAnsi" w:hAnsi="Times New Roman"/>
                <w:kern w:val="0"/>
                <w:sz w:val="18"/>
                <w:szCs w:val="18"/>
              </w:rPr>
              <w:t>].</w:t>
            </w:r>
          </w:p>
        </w:tc>
        <w:tc>
          <w:tcPr>
            <w:tcW w:w="2410" w:type="dxa"/>
            <w:vAlign w:val="center"/>
          </w:tcPr>
          <w:p w14:paraId="5B71D11E"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Maquinaria y herramientas para excavación</w:t>
            </w:r>
          </w:p>
          <w:p w14:paraId="38704EE1"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Material particulado</w:t>
            </w:r>
          </w:p>
          <w:p w14:paraId="478EE58E"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Ruido</w:t>
            </w:r>
          </w:p>
          <w:p w14:paraId="50094DEE"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Emisión de gases</w:t>
            </w:r>
          </w:p>
          <w:p w14:paraId="0FFF7908"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Residuos de construcción y demolición</w:t>
            </w:r>
          </w:p>
        </w:tc>
        <w:tc>
          <w:tcPr>
            <w:tcW w:w="2267" w:type="dxa"/>
            <w:vAlign w:val="center"/>
          </w:tcPr>
          <w:p w14:paraId="56D2EC04"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Alteración de la estructura del suelo</w:t>
            </w:r>
          </w:p>
          <w:p w14:paraId="74B5338F"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atmosférica</w:t>
            </w:r>
          </w:p>
          <w:p w14:paraId="6687FA8B"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paisajística</w:t>
            </w:r>
          </w:p>
          <w:p w14:paraId="09A3A19B"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de suelos</w:t>
            </w:r>
          </w:p>
        </w:tc>
      </w:tr>
      <w:tr w:rsidR="00E6762B" w:rsidRPr="00E6762B" w14:paraId="39242865" w14:textId="77777777" w:rsidTr="00AF17F9">
        <w:tc>
          <w:tcPr>
            <w:tcW w:w="1136" w:type="dxa"/>
            <w:vAlign w:val="center"/>
          </w:tcPr>
          <w:p w14:paraId="4D3D75DA" w14:textId="77777777" w:rsidR="00E6762B" w:rsidRPr="00E6762B" w:rsidRDefault="00E6762B" w:rsidP="00E6762B">
            <w:pPr>
              <w:jc w:val="center"/>
              <w:rPr>
                <w:rFonts w:ascii="Times New Roman" w:eastAsiaTheme="minorHAnsi" w:hAnsi="Times New Roman"/>
                <w:kern w:val="0"/>
                <w:sz w:val="18"/>
                <w:szCs w:val="18"/>
              </w:rPr>
            </w:pPr>
            <w:r w:rsidRPr="00E6762B">
              <w:rPr>
                <w:rFonts w:ascii="Times New Roman" w:eastAsiaTheme="minorHAnsi" w:hAnsi="Times New Roman"/>
                <w:kern w:val="0"/>
                <w:sz w:val="18"/>
                <w:szCs w:val="18"/>
              </w:rPr>
              <w:t>Cimentación</w:t>
            </w:r>
          </w:p>
        </w:tc>
        <w:tc>
          <w:tcPr>
            <w:tcW w:w="3537" w:type="dxa"/>
            <w:vAlign w:val="center"/>
          </w:tcPr>
          <w:p w14:paraId="49DF074F" w14:textId="68E99D54" w:rsidR="00E6762B" w:rsidRPr="00E6762B" w:rsidRDefault="000151EB" w:rsidP="00E6762B">
            <w:pPr>
              <w:jc w:val="both"/>
              <w:rPr>
                <w:rFonts w:ascii="Times New Roman" w:eastAsiaTheme="minorHAnsi" w:hAnsi="Times New Roman"/>
                <w:kern w:val="0"/>
                <w:sz w:val="18"/>
                <w:szCs w:val="18"/>
              </w:rPr>
            </w:pPr>
            <w:r w:rsidRPr="00F71AF8">
              <w:rPr>
                <w:rFonts w:ascii="Times New Roman" w:eastAsiaTheme="minorHAnsi" w:hAnsi="Times New Roman"/>
                <w:kern w:val="0"/>
                <w:sz w:val="18"/>
                <w:szCs w:val="18"/>
              </w:rPr>
              <w:t xml:space="preserve">Construcción del </w:t>
            </w:r>
            <w:r w:rsidRPr="00F71AF8">
              <w:rPr>
                <w:rFonts w:ascii="Times New Roman" w:eastAsiaTheme="minorHAnsi" w:hAnsi="Times New Roman"/>
                <w:kern w:val="0"/>
                <w:sz w:val="18"/>
                <w:szCs w:val="18"/>
              </w:rPr>
              <w:t>elemento estructural que transfiere las cargas de la edificación al terreno, equilibrando su rigidez con la capacidad del suelo, mediante bases de concreto que soportan la estructura</w:t>
            </w:r>
            <w:r w:rsidRPr="00F71AF8">
              <w:rPr>
                <w:rFonts w:ascii="Times New Roman" w:eastAsiaTheme="minorHAnsi" w:hAnsi="Times New Roman"/>
                <w:kern w:val="0"/>
                <w:sz w:val="18"/>
                <w:szCs w:val="18"/>
              </w:rPr>
              <w:t xml:space="preserve"> </w:t>
            </w:r>
            <w:r w:rsidR="00E6762B" w:rsidRPr="00E6762B">
              <w:rPr>
                <w:rFonts w:ascii="Times New Roman" w:eastAsiaTheme="minorHAnsi" w:hAnsi="Times New Roman"/>
                <w:kern w:val="0"/>
                <w:sz w:val="18"/>
                <w:szCs w:val="18"/>
              </w:rPr>
              <w:t>[</w:t>
            </w:r>
            <w:r w:rsidR="00AF17F9" w:rsidRPr="00F71AF8">
              <w:rPr>
                <w:rFonts w:ascii="Times New Roman" w:eastAsiaTheme="minorHAnsi" w:hAnsi="Times New Roman"/>
                <w:kern w:val="0"/>
                <w:sz w:val="18"/>
                <w:szCs w:val="18"/>
              </w:rPr>
              <w:t>24</w:t>
            </w:r>
            <w:r w:rsidR="00E6762B" w:rsidRPr="00E6762B">
              <w:rPr>
                <w:rFonts w:ascii="Times New Roman" w:eastAsiaTheme="minorHAnsi" w:hAnsi="Times New Roman"/>
                <w:kern w:val="0"/>
                <w:sz w:val="18"/>
                <w:szCs w:val="18"/>
              </w:rPr>
              <w:t>].</w:t>
            </w:r>
          </w:p>
        </w:tc>
        <w:tc>
          <w:tcPr>
            <w:tcW w:w="2410" w:type="dxa"/>
            <w:vAlign w:val="center"/>
          </w:tcPr>
          <w:p w14:paraId="0C2836BF"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Residuos de construcción y demolición</w:t>
            </w:r>
          </w:p>
        </w:tc>
        <w:tc>
          <w:tcPr>
            <w:tcW w:w="2267" w:type="dxa"/>
            <w:vAlign w:val="center"/>
          </w:tcPr>
          <w:p w14:paraId="7DC8F714"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paisajística</w:t>
            </w:r>
          </w:p>
          <w:p w14:paraId="21BBB53A"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de suelos</w:t>
            </w:r>
          </w:p>
        </w:tc>
      </w:tr>
      <w:tr w:rsidR="00E6762B" w:rsidRPr="00E6762B" w14:paraId="776634E5" w14:textId="77777777" w:rsidTr="00AF17F9">
        <w:tc>
          <w:tcPr>
            <w:tcW w:w="1136" w:type="dxa"/>
            <w:vAlign w:val="center"/>
          </w:tcPr>
          <w:p w14:paraId="3B2E789E" w14:textId="77777777" w:rsidR="00E6762B" w:rsidRPr="00E6762B" w:rsidRDefault="00E6762B" w:rsidP="00E6762B">
            <w:pPr>
              <w:jc w:val="center"/>
              <w:rPr>
                <w:rFonts w:ascii="Times New Roman" w:eastAsiaTheme="minorHAnsi" w:hAnsi="Times New Roman"/>
                <w:kern w:val="0"/>
                <w:sz w:val="18"/>
                <w:szCs w:val="18"/>
              </w:rPr>
            </w:pPr>
            <w:r w:rsidRPr="00E6762B">
              <w:rPr>
                <w:rFonts w:ascii="Times New Roman" w:eastAsiaTheme="minorHAnsi" w:hAnsi="Times New Roman"/>
                <w:kern w:val="0"/>
                <w:sz w:val="18"/>
                <w:szCs w:val="18"/>
              </w:rPr>
              <w:t>Estructura</w:t>
            </w:r>
          </w:p>
        </w:tc>
        <w:tc>
          <w:tcPr>
            <w:tcW w:w="3537" w:type="dxa"/>
            <w:vAlign w:val="center"/>
          </w:tcPr>
          <w:p w14:paraId="00D61BA5" w14:textId="35F7AA9C" w:rsidR="00E6762B" w:rsidRPr="00E6762B" w:rsidRDefault="007E05E2" w:rsidP="00E6762B">
            <w:pPr>
              <w:jc w:val="both"/>
              <w:rPr>
                <w:rFonts w:ascii="Times New Roman" w:eastAsiaTheme="minorHAnsi" w:hAnsi="Times New Roman"/>
                <w:kern w:val="0"/>
                <w:sz w:val="18"/>
                <w:szCs w:val="18"/>
              </w:rPr>
            </w:pPr>
            <w:r w:rsidRPr="00F71AF8">
              <w:rPr>
                <w:rFonts w:ascii="Times New Roman" w:eastAsiaTheme="minorHAnsi" w:hAnsi="Times New Roman"/>
                <w:kern w:val="0"/>
                <w:sz w:val="18"/>
                <w:szCs w:val="18"/>
              </w:rPr>
              <w:t>Construcción de l</w:t>
            </w:r>
            <w:r w:rsidRPr="00F71AF8">
              <w:rPr>
                <w:rFonts w:ascii="Times New Roman" w:eastAsiaTheme="minorHAnsi" w:hAnsi="Times New Roman"/>
                <w:kern w:val="0"/>
                <w:sz w:val="18"/>
                <w:szCs w:val="18"/>
              </w:rPr>
              <w:t>a estructura, ya sea armada o en acero, es el soporte principal del edificio y debe garantizar resistencia y estabilidad durante la construcción y su uso futuro.</w:t>
            </w:r>
            <w:r w:rsidRPr="00F71AF8">
              <w:rPr>
                <w:rFonts w:ascii="Times New Roman" w:eastAsiaTheme="minorHAnsi" w:hAnsi="Times New Roman"/>
                <w:kern w:val="0"/>
                <w:sz w:val="18"/>
                <w:szCs w:val="18"/>
              </w:rPr>
              <w:t xml:space="preserve"> </w:t>
            </w:r>
            <w:r w:rsidR="00E6762B" w:rsidRPr="00E6762B">
              <w:rPr>
                <w:rFonts w:ascii="Times New Roman" w:eastAsiaTheme="minorHAnsi" w:hAnsi="Times New Roman"/>
                <w:kern w:val="0"/>
                <w:sz w:val="18"/>
                <w:szCs w:val="18"/>
              </w:rPr>
              <w:t>[</w:t>
            </w:r>
            <w:r w:rsidR="00AF17F9" w:rsidRPr="00F71AF8">
              <w:rPr>
                <w:rFonts w:ascii="Times New Roman" w:eastAsiaTheme="minorHAnsi" w:hAnsi="Times New Roman"/>
                <w:kern w:val="0"/>
                <w:sz w:val="18"/>
                <w:szCs w:val="18"/>
              </w:rPr>
              <w:t>24</w:t>
            </w:r>
            <w:r w:rsidR="00E6762B" w:rsidRPr="00E6762B">
              <w:rPr>
                <w:rFonts w:ascii="Times New Roman" w:eastAsiaTheme="minorHAnsi" w:hAnsi="Times New Roman"/>
                <w:kern w:val="0"/>
                <w:sz w:val="18"/>
                <w:szCs w:val="18"/>
              </w:rPr>
              <w:t>].</w:t>
            </w:r>
          </w:p>
        </w:tc>
        <w:tc>
          <w:tcPr>
            <w:tcW w:w="2410" w:type="dxa"/>
            <w:vAlign w:val="center"/>
          </w:tcPr>
          <w:p w14:paraId="30EF3F0A"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Residuos de construcción y demolición</w:t>
            </w:r>
          </w:p>
        </w:tc>
        <w:tc>
          <w:tcPr>
            <w:tcW w:w="2267" w:type="dxa"/>
            <w:vAlign w:val="center"/>
          </w:tcPr>
          <w:p w14:paraId="65524204"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paisajística</w:t>
            </w:r>
          </w:p>
          <w:p w14:paraId="1FBB8190"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de suelos</w:t>
            </w:r>
          </w:p>
        </w:tc>
      </w:tr>
      <w:tr w:rsidR="00E6762B" w:rsidRPr="00E6762B" w14:paraId="06DAE166" w14:textId="77777777" w:rsidTr="00AF17F9">
        <w:tc>
          <w:tcPr>
            <w:tcW w:w="1136" w:type="dxa"/>
            <w:vAlign w:val="center"/>
          </w:tcPr>
          <w:p w14:paraId="27082F40" w14:textId="77777777" w:rsidR="00E6762B" w:rsidRPr="00E6762B" w:rsidRDefault="00E6762B" w:rsidP="00E6762B">
            <w:pPr>
              <w:jc w:val="center"/>
              <w:rPr>
                <w:rFonts w:ascii="Times New Roman" w:eastAsiaTheme="minorHAnsi" w:hAnsi="Times New Roman"/>
                <w:kern w:val="0"/>
                <w:sz w:val="18"/>
                <w:szCs w:val="18"/>
              </w:rPr>
            </w:pPr>
            <w:r w:rsidRPr="00E6762B">
              <w:rPr>
                <w:rFonts w:ascii="Times New Roman" w:eastAsiaTheme="minorHAnsi" w:hAnsi="Times New Roman"/>
                <w:kern w:val="0"/>
                <w:sz w:val="18"/>
                <w:szCs w:val="18"/>
              </w:rPr>
              <w:t>Acabados</w:t>
            </w:r>
          </w:p>
        </w:tc>
        <w:tc>
          <w:tcPr>
            <w:tcW w:w="3537" w:type="dxa"/>
            <w:vAlign w:val="center"/>
          </w:tcPr>
          <w:p w14:paraId="0009800C" w14:textId="7F97C0FE" w:rsidR="00E6762B" w:rsidRPr="00E6762B" w:rsidRDefault="00E6762B" w:rsidP="00E6762B">
            <w:pPr>
              <w:tabs>
                <w:tab w:val="left" w:pos="1139"/>
              </w:tabs>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Dentro de estos se encuentran los acabados en muros y paredes, acabados en pisos, acabados en techos, acabados en carpintería, acabados en exteriores, acabados en instalaciones y acabados en obras de infraestructura [</w:t>
            </w:r>
            <w:r w:rsidR="00AF17F9" w:rsidRPr="00F71AF8">
              <w:rPr>
                <w:rFonts w:ascii="Times New Roman" w:eastAsiaTheme="minorHAnsi" w:hAnsi="Times New Roman"/>
                <w:kern w:val="0"/>
                <w:sz w:val="18"/>
                <w:szCs w:val="18"/>
              </w:rPr>
              <w:t>24</w:t>
            </w:r>
            <w:r w:rsidRPr="00E6762B">
              <w:rPr>
                <w:rFonts w:ascii="Times New Roman" w:eastAsiaTheme="minorHAnsi" w:hAnsi="Times New Roman"/>
                <w:kern w:val="0"/>
                <w:sz w:val="18"/>
                <w:szCs w:val="18"/>
              </w:rPr>
              <w:t>].</w:t>
            </w:r>
          </w:p>
        </w:tc>
        <w:tc>
          <w:tcPr>
            <w:tcW w:w="2410" w:type="dxa"/>
            <w:vAlign w:val="center"/>
          </w:tcPr>
          <w:p w14:paraId="0781FF04"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Material particulado</w:t>
            </w:r>
          </w:p>
          <w:p w14:paraId="2120E7D7"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Ruido</w:t>
            </w:r>
          </w:p>
          <w:p w14:paraId="066AEAC2"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Residuos de construcción y demolición</w:t>
            </w:r>
          </w:p>
        </w:tc>
        <w:tc>
          <w:tcPr>
            <w:tcW w:w="2267" w:type="dxa"/>
            <w:vAlign w:val="center"/>
          </w:tcPr>
          <w:p w14:paraId="4EBCD8F6"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atmosférica</w:t>
            </w:r>
          </w:p>
          <w:p w14:paraId="3DDC2FF5"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paisajística</w:t>
            </w:r>
          </w:p>
          <w:p w14:paraId="432894A2" w14:textId="77777777" w:rsidR="00E6762B" w:rsidRPr="00E6762B" w:rsidRDefault="00E6762B" w:rsidP="00E6762B">
            <w:pPr>
              <w:jc w:val="both"/>
              <w:rPr>
                <w:rFonts w:ascii="Times New Roman" w:eastAsiaTheme="minorHAnsi" w:hAnsi="Times New Roman"/>
                <w:kern w:val="0"/>
                <w:sz w:val="18"/>
                <w:szCs w:val="18"/>
              </w:rPr>
            </w:pPr>
            <w:r w:rsidRPr="00E6762B">
              <w:rPr>
                <w:rFonts w:ascii="Times New Roman" w:eastAsiaTheme="minorHAnsi" w:hAnsi="Times New Roman"/>
                <w:kern w:val="0"/>
                <w:sz w:val="18"/>
                <w:szCs w:val="18"/>
              </w:rPr>
              <w:t>Contaminación de suelos</w:t>
            </w:r>
          </w:p>
        </w:tc>
      </w:tr>
    </w:tbl>
    <w:p w14:paraId="1605B1AA" w14:textId="77777777" w:rsidR="00E6762B" w:rsidRPr="00E6762B" w:rsidRDefault="00E6762B" w:rsidP="00E6762B">
      <w:pPr>
        <w:spacing w:after="0" w:line="240" w:lineRule="auto"/>
        <w:jc w:val="center"/>
        <w:rPr>
          <w:rFonts w:ascii="Times New Roman" w:eastAsiaTheme="minorHAnsi" w:hAnsi="Times New Roman"/>
          <w:kern w:val="0"/>
          <w:sz w:val="18"/>
          <w:szCs w:val="18"/>
        </w:rPr>
      </w:pPr>
      <w:r w:rsidRPr="00E6762B">
        <w:rPr>
          <w:rFonts w:ascii="Times New Roman" w:eastAsiaTheme="minorHAnsi" w:hAnsi="Times New Roman"/>
          <w:b/>
          <w:bCs/>
          <w:kern w:val="0"/>
          <w:sz w:val="18"/>
          <w:szCs w:val="18"/>
        </w:rPr>
        <w:t>Fuente</w:t>
      </w:r>
      <w:r w:rsidRPr="00E6762B">
        <w:rPr>
          <w:rFonts w:ascii="Times New Roman" w:eastAsiaTheme="minorHAnsi" w:hAnsi="Times New Roman"/>
          <w:kern w:val="0"/>
          <w:sz w:val="18"/>
          <w:szCs w:val="18"/>
        </w:rPr>
        <w:t>: El Autor</w:t>
      </w:r>
    </w:p>
    <w:p w14:paraId="61EC110B" w14:textId="0FB212E9" w:rsidR="00E754D4" w:rsidRPr="00F71AF8" w:rsidRDefault="006D3A7B" w:rsidP="00CF570F">
      <w:pPr>
        <w:spacing w:after="120" w:line="480" w:lineRule="auto"/>
        <w:jc w:val="both"/>
        <w:rPr>
          <w:rFonts w:ascii="Times New Roman" w:hAnsi="Times New Roman"/>
        </w:rPr>
      </w:pPr>
      <w:r w:rsidRPr="00F71AF8">
        <w:rPr>
          <w:rFonts w:ascii="Times New Roman" w:hAnsi="Times New Roman"/>
        </w:rPr>
        <w:lastRenderedPageBreak/>
        <w:t>De acuerdo con</w:t>
      </w:r>
      <w:r w:rsidR="00CB17FB" w:rsidRPr="00F71AF8">
        <w:rPr>
          <w:rFonts w:ascii="Times New Roman" w:hAnsi="Times New Roman"/>
        </w:rPr>
        <w:t xml:space="preserve"> la </w:t>
      </w:r>
      <w:r w:rsidR="00034D6E">
        <w:rPr>
          <w:rFonts w:ascii="Times New Roman" w:hAnsi="Times New Roman"/>
        </w:rPr>
        <w:t>Tabla 15</w:t>
      </w:r>
      <w:r w:rsidRPr="00F71AF8">
        <w:rPr>
          <w:rFonts w:ascii="Times New Roman" w:hAnsi="Times New Roman"/>
        </w:rPr>
        <w:t xml:space="preserve">, se identifica que los principales impactos generados en la </w:t>
      </w:r>
      <w:r w:rsidR="00C9435D" w:rsidRPr="00F71AF8">
        <w:rPr>
          <w:rFonts w:ascii="Times New Roman" w:hAnsi="Times New Roman"/>
        </w:rPr>
        <w:t xml:space="preserve">etapa de </w:t>
      </w:r>
      <w:r w:rsidRPr="00F71AF8">
        <w:rPr>
          <w:rFonts w:ascii="Times New Roman" w:hAnsi="Times New Roman"/>
        </w:rPr>
        <w:t>construcción de PSTRSI</w:t>
      </w:r>
      <w:r w:rsidRPr="00F71AF8">
        <w:rPr>
          <w:rFonts w:ascii="Times New Roman" w:hAnsi="Times New Roman"/>
        </w:rPr>
        <w:t xml:space="preserve"> </w:t>
      </w:r>
      <w:r w:rsidR="00C9435D" w:rsidRPr="00F71AF8">
        <w:rPr>
          <w:rFonts w:ascii="Times New Roman" w:hAnsi="Times New Roman"/>
        </w:rPr>
        <w:t xml:space="preserve">se relacionan con la alteración del paisaje por tratarse de una infraestructura distinta a lo que se encontraba previamente. </w:t>
      </w:r>
      <w:r w:rsidR="0005243D" w:rsidRPr="00F71AF8">
        <w:rPr>
          <w:rFonts w:ascii="Times New Roman" w:hAnsi="Times New Roman"/>
        </w:rPr>
        <w:t>Asi mismo, la obra civil trae consigo la generación de c</w:t>
      </w:r>
      <w:r w:rsidRPr="00F71AF8">
        <w:rPr>
          <w:rFonts w:ascii="Times New Roman" w:hAnsi="Times New Roman"/>
        </w:rPr>
        <w:t>ontaminación atmosférica</w:t>
      </w:r>
      <w:r w:rsidR="0005243D" w:rsidRPr="00F71AF8">
        <w:rPr>
          <w:rFonts w:ascii="Times New Roman" w:hAnsi="Times New Roman"/>
        </w:rPr>
        <w:t xml:space="preserve"> </w:t>
      </w:r>
      <w:r w:rsidR="00CF570F" w:rsidRPr="00F71AF8">
        <w:rPr>
          <w:rFonts w:ascii="Times New Roman" w:hAnsi="Times New Roman"/>
        </w:rPr>
        <w:t xml:space="preserve">caracterizada por emisiones, </w:t>
      </w:r>
      <w:r w:rsidR="009A715C" w:rsidRPr="00F71AF8">
        <w:rPr>
          <w:rFonts w:ascii="Times New Roman" w:hAnsi="Times New Roman"/>
        </w:rPr>
        <w:t>material particulado y ruido.</w:t>
      </w:r>
    </w:p>
    <w:p w14:paraId="74B7CB4B" w14:textId="77777777" w:rsidR="00E754D4" w:rsidRPr="00F71AF8" w:rsidRDefault="00E754D4" w:rsidP="00F87BE8">
      <w:pPr>
        <w:spacing w:after="120" w:line="480" w:lineRule="auto"/>
        <w:jc w:val="both"/>
        <w:rPr>
          <w:rFonts w:ascii="Times New Roman" w:hAnsi="Times New Roman"/>
        </w:rPr>
      </w:pPr>
    </w:p>
    <w:p w14:paraId="7D77F806" w14:textId="77777777" w:rsidR="00E754D4" w:rsidRPr="00F71AF8" w:rsidRDefault="00E754D4" w:rsidP="00E754D4">
      <w:pPr>
        <w:pStyle w:val="Prrafodelista"/>
        <w:numPr>
          <w:ilvl w:val="2"/>
          <w:numId w:val="9"/>
        </w:numPr>
        <w:spacing w:after="120" w:line="480" w:lineRule="auto"/>
        <w:jc w:val="both"/>
        <w:rPr>
          <w:rFonts w:ascii="Times New Roman" w:hAnsi="Times New Roman"/>
          <w:b/>
          <w:bCs/>
        </w:rPr>
      </w:pPr>
      <w:r w:rsidRPr="00F71AF8">
        <w:rPr>
          <w:rFonts w:ascii="Times New Roman" w:hAnsi="Times New Roman"/>
          <w:b/>
          <w:bCs/>
        </w:rPr>
        <w:t>Identificación de etapas, aspectos e impactos ambientales en la en la operación de PSTRSI</w:t>
      </w:r>
    </w:p>
    <w:p w14:paraId="750A8C6F" w14:textId="2FB13117" w:rsidR="00F87BE8" w:rsidRPr="00F71AF8" w:rsidRDefault="00F87BE8" w:rsidP="00F87BE8">
      <w:pPr>
        <w:spacing w:after="120" w:line="480" w:lineRule="auto"/>
        <w:jc w:val="both"/>
        <w:rPr>
          <w:rFonts w:ascii="Times New Roman" w:hAnsi="Times New Roman"/>
        </w:rPr>
      </w:pPr>
      <w:r w:rsidRPr="00F659F7">
        <w:rPr>
          <w:rFonts w:ascii="Times New Roman" w:hAnsi="Times New Roman"/>
        </w:rPr>
        <w:t xml:space="preserve">Según la información secundaria consultada sobre las etapas de la operación de </w:t>
      </w:r>
      <w:r w:rsidRPr="00F659F7">
        <w:rPr>
          <w:rFonts w:ascii="Times New Roman" w:hAnsi="Times New Roman"/>
          <w:b/>
          <w:bCs/>
        </w:rPr>
        <w:t>PSTRSI</w:t>
      </w:r>
      <w:r w:rsidRPr="00F659F7">
        <w:rPr>
          <w:rFonts w:ascii="Times New Roman" w:hAnsi="Times New Roman"/>
        </w:rPr>
        <w:t xml:space="preserve"> se identifican los aspectos ambientales (elementos que interactúan con el ambiente) y los impactos ambientales directos (efectos causados) que se relacionan en la Tabla </w:t>
      </w:r>
      <w:r w:rsidR="00F659F7" w:rsidRPr="00F659F7">
        <w:rPr>
          <w:rFonts w:ascii="Times New Roman" w:hAnsi="Times New Roman"/>
        </w:rPr>
        <w:t>16</w:t>
      </w:r>
      <w:r w:rsidRPr="00F659F7">
        <w:rPr>
          <w:rFonts w:ascii="Times New Roman" w:hAnsi="Times New Roman"/>
        </w:rPr>
        <w:t>.</w:t>
      </w:r>
    </w:p>
    <w:p w14:paraId="52656231" w14:textId="246BDA1F" w:rsidR="00034D6E" w:rsidRPr="00F71AF8" w:rsidRDefault="00034D6E" w:rsidP="00034D6E">
      <w:pPr>
        <w:spacing w:after="0" w:line="240" w:lineRule="auto"/>
        <w:jc w:val="center"/>
        <w:rPr>
          <w:rFonts w:ascii="Times New Roman" w:hAnsi="Times New Roman"/>
          <w:sz w:val="16"/>
          <w:szCs w:val="16"/>
        </w:rPr>
      </w:pPr>
      <w:bookmarkStart w:id="98" w:name="_Hlk185416717"/>
      <w:bookmarkStart w:id="99" w:name="_Toc203339580"/>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sidR="00F659F7">
        <w:rPr>
          <w:rFonts w:ascii="Times New Roman" w:hAnsi="Times New Roman"/>
          <w:b/>
          <w:noProof/>
          <w:sz w:val="16"/>
          <w:szCs w:val="16"/>
        </w:rPr>
        <w:t>16</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00332C35" w:rsidRPr="00332C35">
        <w:rPr>
          <w:rFonts w:ascii="Times New Roman" w:hAnsi="Times New Roman"/>
          <w:sz w:val="16"/>
          <w:szCs w:val="16"/>
        </w:rPr>
        <w:t>Relación de aspectos e impactos ambientales para la construcción de PSTRSI</w:t>
      </w:r>
      <w:bookmarkEnd w:id="99"/>
    </w:p>
    <w:tbl>
      <w:tblPr>
        <w:tblStyle w:val="Tablaconcuadrcula"/>
        <w:tblW w:w="0" w:type="auto"/>
        <w:tblLook w:val="04A0" w:firstRow="1" w:lastRow="0" w:firstColumn="1" w:lastColumn="0" w:noHBand="0" w:noVBand="1"/>
      </w:tblPr>
      <w:tblGrid>
        <w:gridCol w:w="1360"/>
        <w:gridCol w:w="4734"/>
        <w:gridCol w:w="1941"/>
        <w:gridCol w:w="1315"/>
      </w:tblGrid>
      <w:tr w:rsidR="00F71AF8" w:rsidRPr="00F71AF8" w14:paraId="025716FF" w14:textId="77777777" w:rsidTr="00F659F7">
        <w:tc>
          <w:tcPr>
            <w:tcW w:w="1360" w:type="dxa"/>
            <w:vAlign w:val="center"/>
          </w:tcPr>
          <w:bookmarkEnd w:id="98"/>
          <w:p w14:paraId="64132720" w14:textId="77777777" w:rsidR="008504BD" w:rsidRPr="00F71AF8" w:rsidRDefault="008504BD" w:rsidP="00024B62">
            <w:pPr>
              <w:jc w:val="center"/>
              <w:rPr>
                <w:rFonts w:ascii="Times New Roman" w:hAnsi="Times New Roman"/>
                <w:b/>
                <w:bCs/>
                <w:sz w:val="18"/>
                <w:szCs w:val="18"/>
              </w:rPr>
            </w:pPr>
            <w:r w:rsidRPr="00F71AF8">
              <w:rPr>
                <w:rFonts w:ascii="Times New Roman" w:hAnsi="Times New Roman"/>
                <w:b/>
                <w:bCs/>
                <w:sz w:val="18"/>
                <w:szCs w:val="18"/>
              </w:rPr>
              <w:t>Etapa</w:t>
            </w:r>
          </w:p>
        </w:tc>
        <w:tc>
          <w:tcPr>
            <w:tcW w:w="4734" w:type="dxa"/>
            <w:vAlign w:val="center"/>
          </w:tcPr>
          <w:p w14:paraId="4DD0E299" w14:textId="77777777" w:rsidR="008504BD" w:rsidRPr="00F71AF8" w:rsidRDefault="008504BD" w:rsidP="00024B62">
            <w:pPr>
              <w:jc w:val="center"/>
              <w:rPr>
                <w:rFonts w:ascii="Times New Roman" w:hAnsi="Times New Roman"/>
                <w:b/>
                <w:bCs/>
                <w:sz w:val="18"/>
                <w:szCs w:val="18"/>
              </w:rPr>
            </w:pPr>
            <w:r w:rsidRPr="00F71AF8">
              <w:rPr>
                <w:rFonts w:ascii="Times New Roman" w:hAnsi="Times New Roman"/>
                <w:b/>
                <w:bCs/>
                <w:sz w:val="18"/>
                <w:szCs w:val="18"/>
              </w:rPr>
              <w:t>Descripción</w:t>
            </w:r>
          </w:p>
        </w:tc>
        <w:tc>
          <w:tcPr>
            <w:tcW w:w="1941" w:type="dxa"/>
            <w:vAlign w:val="center"/>
          </w:tcPr>
          <w:p w14:paraId="6191D79B" w14:textId="77777777" w:rsidR="008504BD" w:rsidRPr="00F71AF8" w:rsidRDefault="008504BD" w:rsidP="00024B62">
            <w:pPr>
              <w:jc w:val="center"/>
              <w:rPr>
                <w:rFonts w:ascii="Times New Roman" w:hAnsi="Times New Roman"/>
                <w:b/>
                <w:bCs/>
                <w:sz w:val="18"/>
                <w:szCs w:val="18"/>
              </w:rPr>
            </w:pPr>
            <w:r w:rsidRPr="00F71AF8">
              <w:rPr>
                <w:rFonts w:ascii="Times New Roman" w:hAnsi="Times New Roman"/>
                <w:b/>
                <w:bCs/>
                <w:sz w:val="18"/>
                <w:szCs w:val="18"/>
              </w:rPr>
              <w:t>Aspecto</w:t>
            </w:r>
          </w:p>
        </w:tc>
        <w:tc>
          <w:tcPr>
            <w:tcW w:w="1315" w:type="dxa"/>
            <w:vAlign w:val="center"/>
          </w:tcPr>
          <w:p w14:paraId="33092ED9" w14:textId="77777777" w:rsidR="008504BD" w:rsidRPr="00F71AF8" w:rsidRDefault="008504BD" w:rsidP="00842F53">
            <w:pPr>
              <w:ind w:left="-214" w:right="-105"/>
              <w:jc w:val="center"/>
              <w:rPr>
                <w:rFonts w:ascii="Times New Roman" w:hAnsi="Times New Roman"/>
                <w:b/>
                <w:bCs/>
                <w:sz w:val="18"/>
                <w:szCs w:val="18"/>
              </w:rPr>
            </w:pPr>
            <w:r w:rsidRPr="00F71AF8">
              <w:rPr>
                <w:rFonts w:ascii="Times New Roman" w:hAnsi="Times New Roman"/>
                <w:b/>
                <w:bCs/>
                <w:sz w:val="18"/>
                <w:szCs w:val="18"/>
              </w:rPr>
              <w:t>Impacto</w:t>
            </w:r>
          </w:p>
        </w:tc>
      </w:tr>
      <w:tr w:rsidR="00F71AF8" w:rsidRPr="00F71AF8" w14:paraId="50834014" w14:textId="77777777" w:rsidTr="00F659F7">
        <w:tc>
          <w:tcPr>
            <w:tcW w:w="1360" w:type="dxa"/>
            <w:vAlign w:val="center"/>
          </w:tcPr>
          <w:p w14:paraId="6219F825" w14:textId="7D5F364B" w:rsidR="008504BD" w:rsidRPr="00F71AF8" w:rsidRDefault="008504BD" w:rsidP="00024B62">
            <w:pPr>
              <w:jc w:val="center"/>
              <w:rPr>
                <w:rFonts w:ascii="Times New Roman" w:hAnsi="Times New Roman"/>
                <w:sz w:val="18"/>
                <w:szCs w:val="18"/>
              </w:rPr>
            </w:pPr>
            <w:r w:rsidRPr="00F71AF8">
              <w:rPr>
                <w:rFonts w:ascii="Times New Roman" w:hAnsi="Times New Roman"/>
                <w:sz w:val="18"/>
                <w:szCs w:val="18"/>
              </w:rPr>
              <w:t>Registro y pesaje</w:t>
            </w:r>
          </w:p>
        </w:tc>
        <w:tc>
          <w:tcPr>
            <w:tcW w:w="4734" w:type="dxa"/>
            <w:vAlign w:val="center"/>
          </w:tcPr>
          <w:p w14:paraId="19519689" w14:textId="4F779DB3" w:rsidR="008504BD" w:rsidRPr="00F71AF8" w:rsidRDefault="003A5CDC" w:rsidP="00024B62">
            <w:pPr>
              <w:jc w:val="both"/>
              <w:rPr>
                <w:rFonts w:ascii="Times New Roman" w:hAnsi="Times New Roman"/>
                <w:sz w:val="18"/>
                <w:szCs w:val="18"/>
              </w:rPr>
            </w:pPr>
            <w:r w:rsidRPr="00F71AF8">
              <w:rPr>
                <w:rFonts w:ascii="Times New Roman" w:hAnsi="Times New Roman"/>
                <w:sz w:val="18"/>
                <w:szCs w:val="18"/>
              </w:rPr>
              <w:t>Los vehículos recolectores se registran en una bitácora electrónica al ingresar y salir de la PSTRSI, consignando datos como fecha, operador, placas, municipio, tipo y cantidad de residuos según pesaje en báscula</w:t>
            </w:r>
            <w:r w:rsidRPr="00F71AF8">
              <w:rPr>
                <w:rFonts w:ascii="Times New Roman" w:hAnsi="Times New Roman"/>
                <w:sz w:val="18"/>
                <w:szCs w:val="18"/>
              </w:rPr>
              <w:t xml:space="preserve"> </w:t>
            </w:r>
            <w:r w:rsidRPr="00F71AF8">
              <w:rPr>
                <w:rFonts w:ascii="Times New Roman" w:hAnsi="Times New Roman"/>
                <w:sz w:val="18"/>
                <w:szCs w:val="18"/>
              </w:rPr>
              <w:t>[</w:t>
            </w:r>
            <w:r w:rsidRPr="00F71AF8">
              <w:rPr>
                <w:rFonts w:ascii="Times New Roman" w:hAnsi="Times New Roman"/>
                <w:sz w:val="18"/>
                <w:szCs w:val="18"/>
              </w:rPr>
              <w:t>3</w:t>
            </w:r>
            <w:r w:rsidR="008E7823" w:rsidRPr="00F71AF8">
              <w:rPr>
                <w:rFonts w:ascii="Times New Roman" w:hAnsi="Times New Roman"/>
                <w:sz w:val="18"/>
                <w:szCs w:val="18"/>
              </w:rPr>
              <w:t>3</w:t>
            </w:r>
            <w:r w:rsidRPr="00F71AF8">
              <w:rPr>
                <w:rFonts w:ascii="Times New Roman" w:hAnsi="Times New Roman"/>
                <w:sz w:val="18"/>
                <w:szCs w:val="18"/>
              </w:rPr>
              <w:t>].</w:t>
            </w:r>
          </w:p>
        </w:tc>
        <w:tc>
          <w:tcPr>
            <w:tcW w:w="1941" w:type="dxa"/>
            <w:vAlign w:val="center"/>
          </w:tcPr>
          <w:p w14:paraId="2D476E68" w14:textId="77777777" w:rsidR="00FF2BF0" w:rsidRPr="00F71AF8" w:rsidRDefault="00FF2BF0" w:rsidP="00183A15">
            <w:pPr>
              <w:jc w:val="center"/>
              <w:rPr>
                <w:rFonts w:ascii="Times New Roman" w:hAnsi="Times New Roman"/>
                <w:sz w:val="18"/>
                <w:szCs w:val="18"/>
              </w:rPr>
            </w:pPr>
            <w:r w:rsidRPr="00F71AF8">
              <w:rPr>
                <w:rFonts w:ascii="Times New Roman" w:hAnsi="Times New Roman"/>
                <w:sz w:val="18"/>
                <w:szCs w:val="18"/>
              </w:rPr>
              <w:t>Generación de ruido</w:t>
            </w:r>
          </w:p>
          <w:p w14:paraId="2863627A" w14:textId="77777777" w:rsidR="00FF2BF0" w:rsidRPr="00F71AF8" w:rsidRDefault="00FF2BF0" w:rsidP="00183A15">
            <w:pPr>
              <w:jc w:val="center"/>
              <w:rPr>
                <w:rFonts w:ascii="Times New Roman" w:hAnsi="Times New Roman"/>
                <w:sz w:val="18"/>
                <w:szCs w:val="18"/>
              </w:rPr>
            </w:pPr>
            <w:r w:rsidRPr="00F71AF8">
              <w:rPr>
                <w:rFonts w:ascii="Times New Roman" w:hAnsi="Times New Roman"/>
                <w:sz w:val="18"/>
                <w:szCs w:val="18"/>
              </w:rPr>
              <w:t>Generación de MP</w:t>
            </w:r>
          </w:p>
          <w:p w14:paraId="6F29EFDA" w14:textId="07C59BDE" w:rsidR="008504BD" w:rsidRPr="00F71AF8" w:rsidRDefault="00FF2BF0" w:rsidP="00183A15">
            <w:pPr>
              <w:jc w:val="center"/>
              <w:rPr>
                <w:rFonts w:ascii="Times New Roman" w:hAnsi="Times New Roman"/>
                <w:sz w:val="18"/>
                <w:szCs w:val="18"/>
              </w:rPr>
            </w:pPr>
            <w:r w:rsidRPr="00F71AF8">
              <w:rPr>
                <w:rFonts w:ascii="Times New Roman" w:hAnsi="Times New Roman"/>
                <w:sz w:val="18"/>
                <w:szCs w:val="18"/>
              </w:rPr>
              <w:t>Emisiones COV, NOx y SOx</w:t>
            </w:r>
          </w:p>
        </w:tc>
        <w:tc>
          <w:tcPr>
            <w:tcW w:w="1315" w:type="dxa"/>
            <w:vAlign w:val="center"/>
          </w:tcPr>
          <w:p w14:paraId="36E37EC6" w14:textId="77777777" w:rsidR="008504BD" w:rsidRPr="00F71AF8" w:rsidRDefault="008504BD" w:rsidP="00842F53">
            <w:pPr>
              <w:ind w:left="-214" w:right="-105"/>
              <w:jc w:val="center"/>
              <w:rPr>
                <w:rFonts w:ascii="Times New Roman" w:hAnsi="Times New Roman"/>
                <w:sz w:val="18"/>
                <w:szCs w:val="18"/>
              </w:rPr>
            </w:pPr>
            <w:r w:rsidRPr="00F71AF8">
              <w:rPr>
                <w:rFonts w:ascii="Times New Roman" w:hAnsi="Times New Roman"/>
                <w:sz w:val="18"/>
                <w:szCs w:val="18"/>
              </w:rPr>
              <w:t>Contaminación atmosférica</w:t>
            </w:r>
          </w:p>
        </w:tc>
      </w:tr>
      <w:tr w:rsidR="00F71AF8" w:rsidRPr="00F71AF8" w14:paraId="0EF96EA4" w14:textId="77777777" w:rsidTr="00F659F7">
        <w:tc>
          <w:tcPr>
            <w:tcW w:w="1360" w:type="dxa"/>
            <w:vAlign w:val="center"/>
          </w:tcPr>
          <w:p w14:paraId="563E2A69" w14:textId="2C1ED23B" w:rsidR="00842F53" w:rsidRPr="00F71AF8" w:rsidRDefault="00842F53" w:rsidP="00842F53">
            <w:pPr>
              <w:jc w:val="center"/>
              <w:rPr>
                <w:rFonts w:ascii="Times New Roman" w:hAnsi="Times New Roman"/>
                <w:sz w:val="18"/>
                <w:szCs w:val="18"/>
              </w:rPr>
            </w:pPr>
            <w:r w:rsidRPr="00F71AF8">
              <w:rPr>
                <w:rFonts w:ascii="Times New Roman" w:hAnsi="Times New Roman"/>
                <w:sz w:val="18"/>
                <w:szCs w:val="18"/>
              </w:rPr>
              <w:t>Descarga de residuos</w:t>
            </w:r>
          </w:p>
        </w:tc>
        <w:tc>
          <w:tcPr>
            <w:tcW w:w="4734" w:type="dxa"/>
            <w:vAlign w:val="center"/>
          </w:tcPr>
          <w:p w14:paraId="29EDF49C" w14:textId="51516F5F" w:rsidR="00842F53" w:rsidRPr="00F71AF8" w:rsidRDefault="00842F53" w:rsidP="00842F53">
            <w:pPr>
              <w:jc w:val="both"/>
              <w:rPr>
                <w:rFonts w:ascii="Times New Roman" w:hAnsi="Times New Roman"/>
                <w:sz w:val="18"/>
                <w:szCs w:val="18"/>
              </w:rPr>
            </w:pPr>
            <w:r w:rsidRPr="00F71AF8">
              <w:rPr>
                <w:rFonts w:ascii="Times New Roman" w:hAnsi="Times New Roman"/>
                <w:sz w:val="18"/>
                <w:szCs w:val="18"/>
              </w:rPr>
              <w:t>La descarga se realiza en una plataforma de concreto a nivel del suelo, desde donde un cargador transfiere los residuos a la tolva y cintas transportadoras que los conducen a la zona de selección. El área debe estar cubierta o protegida para evitar la dispersión de residuos livianos y partículas</w:t>
            </w:r>
            <w:r w:rsidRPr="00F71AF8">
              <w:rPr>
                <w:rFonts w:ascii="Times New Roman" w:hAnsi="Times New Roman"/>
                <w:sz w:val="18"/>
                <w:szCs w:val="18"/>
              </w:rPr>
              <w:t xml:space="preserve"> </w:t>
            </w:r>
            <w:r w:rsidRPr="00F71AF8">
              <w:rPr>
                <w:rFonts w:ascii="Times New Roman" w:hAnsi="Times New Roman"/>
                <w:sz w:val="18"/>
                <w:szCs w:val="18"/>
              </w:rPr>
              <w:t>[33].</w:t>
            </w:r>
          </w:p>
        </w:tc>
        <w:tc>
          <w:tcPr>
            <w:tcW w:w="1941" w:type="dxa"/>
            <w:vAlign w:val="center"/>
          </w:tcPr>
          <w:p w14:paraId="4B602A79" w14:textId="77777777" w:rsidR="00842F53" w:rsidRPr="00F71AF8" w:rsidRDefault="00842F53" w:rsidP="00183A15">
            <w:pPr>
              <w:jc w:val="center"/>
              <w:rPr>
                <w:rFonts w:ascii="Times New Roman" w:hAnsi="Times New Roman"/>
                <w:sz w:val="18"/>
                <w:szCs w:val="18"/>
              </w:rPr>
            </w:pPr>
            <w:r w:rsidRPr="00F71AF8">
              <w:rPr>
                <w:rFonts w:ascii="Times New Roman" w:hAnsi="Times New Roman"/>
                <w:sz w:val="18"/>
                <w:szCs w:val="18"/>
              </w:rPr>
              <w:t>Generación de MP</w:t>
            </w:r>
          </w:p>
          <w:p w14:paraId="781E2FF7" w14:textId="434A5001" w:rsidR="00842F53" w:rsidRPr="00F71AF8" w:rsidRDefault="00842F53" w:rsidP="00183A15">
            <w:pPr>
              <w:jc w:val="center"/>
              <w:rPr>
                <w:rFonts w:ascii="Times New Roman" w:hAnsi="Times New Roman"/>
                <w:sz w:val="18"/>
                <w:szCs w:val="18"/>
              </w:rPr>
            </w:pPr>
            <w:r w:rsidRPr="00F71AF8">
              <w:rPr>
                <w:rFonts w:ascii="Times New Roman" w:hAnsi="Times New Roman"/>
                <w:sz w:val="18"/>
                <w:szCs w:val="18"/>
              </w:rPr>
              <w:t>Emisiones COV, NOx y SOx</w:t>
            </w:r>
          </w:p>
        </w:tc>
        <w:tc>
          <w:tcPr>
            <w:tcW w:w="1315" w:type="dxa"/>
            <w:vAlign w:val="center"/>
          </w:tcPr>
          <w:p w14:paraId="2B0F8F4E" w14:textId="1A95F571" w:rsidR="00842F53" w:rsidRPr="00F71AF8" w:rsidRDefault="00842F53" w:rsidP="00842F53">
            <w:pPr>
              <w:ind w:left="-214" w:right="-105"/>
              <w:jc w:val="center"/>
              <w:rPr>
                <w:rFonts w:ascii="Times New Roman" w:hAnsi="Times New Roman"/>
                <w:sz w:val="18"/>
                <w:szCs w:val="18"/>
              </w:rPr>
            </w:pPr>
            <w:r w:rsidRPr="00F71AF8">
              <w:rPr>
                <w:rFonts w:ascii="Times New Roman" w:hAnsi="Times New Roman"/>
                <w:sz w:val="18"/>
                <w:szCs w:val="18"/>
              </w:rPr>
              <w:t>Contaminación atmosférica</w:t>
            </w:r>
          </w:p>
        </w:tc>
      </w:tr>
      <w:tr w:rsidR="00753BE8" w:rsidRPr="00F71AF8" w14:paraId="11F6986B" w14:textId="77777777" w:rsidTr="00F659F7">
        <w:tc>
          <w:tcPr>
            <w:tcW w:w="1360" w:type="dxa"/>
            <w:tcBorders>
              <w:right w:val="single" w:sz="4" w:space="0" w:color="auto"/>
            </w:tcBorders>
            <w:vAlign w:val="center"/>
          </w:tcPr>
          <w:p w14:paraId="565FFC15" w14:textId="3990888D" w:rsidR="00842F53" w:rsidRPr="00F71AF8" w:rsidRDefault="00842F53" w:rsidP="00842F53">
            <w:pPr>
              <w:jc w:val="center"/>
              <w:rPr>
                <w:rFonts w:ascii="Times New Roman" w:hAnsi="Times New Roman"/>
                <w:sz w:val="18"/>
                <w:szCs w:val="18"/>
              </w:rPr>
            </w:pPr>
            <w:r w:rsidRPr="00F71AF8">
              <w:rPr>
                <w:rFonts w:ascii="Times New Roman" w:hAnsi="Times New Roman"/>
                <w:sz w:val="18"/>
                <w:szCs w:val="18"/>
              </w:rPr>
              <w:t>Separación y clasificación</w:t>
            </w:r>
          </w:p>
        </w:tc>
        <w:tc>
          <w:tcPr>
            <w:tcW w:w="4734" w:type="dxa"/>
            <w:vAlign w:val="center"/>
          </w:tcPr>
          <w:p w14:paraId="3B5699A1" w14:textId="024663F5" w:rsidR="00842F53" w:rsidRPr="00F71AF8" w:rsidRDefault="00842F53" w:rsidP="00842F53">
            <w:pPr>
              <w:tabs>
                <w:tab w:val="left" w:pos="1139"/>
              </w:tabs>
              <w:jc w:val="both"/>
              <w:rPr>
                <w:rFonts w:ascii="Times New Roman" w:hAnsi="Times New Roman"/>
                <w:sz w:val="18"/>
                <w:szCs w:val="18"/>
              </w:rPr>
            </w:pPr>
            <w:r w:rsidRPr="00F71AF8">
              <w:rPr>
                <w:rFonts w:ascii="Times New Roman" w:hAnsi="Times New Roman"/>
                <w:sz w:val="18"/>
                <w:szCs w:val="18"/>
              </w:rPr>
              <w:t>La separación y clasificación de materiales se realiza manualmente por operarios capacitados a partir de bandas transportadoras, depositando los residuos seleccionados en contenedores o en una segunda banda para su transformación</w:t>
            </w:r>
            <w:r w:rsidRPr="00F71AF8">
              <w:rPr>
                <w:rFonts w:ascii="Times New Roman" w:hAnsi="Times New Roman"/>
                <w:sz w:val="18"/>
                <w:szCs w:val="18"/>
              </w:rPr>
              <w:t xml:space="preserve"> </w:t>
            </w:r>
            <w:r w:rsidRPr="00F71AF8">
              <w:rPr>
                <w:rFonts w:ascii="Times New Roman" w:hAnsi="Times New Roman"/>
                <w:sz w:val="18"/>
                <w:szCs w:val="18"/>
              </w:rPr>
              <w:t>[33].</w:t>
            </w:r>
          </w:p>
        </w:tc>
        <w:tc>
          <w:tcPr>
            <w:tcW w:w="1941" w:type="dxa"/>
            <w:vAlign w:val="center"/>
          </w:tcPr>
          <w:p w14:paraId="2243D36E" w14:textId="467E58D6" w:rsidR="00842F53" w:rsidRPr="00F71AF8" w:rsidRDefault="00842F53" w:rsidP="00183A15">
            <w:pPr>
              <w:jc w:val="center"/>
              <w:rPr>
                <w:rFonts w:ascii="Times New Roman" w:hAnsi="Times New Roman"/>
                <w:sz w:val="18"/>
                <w:szCs w:val="18"/>
              </w:rPr>
            </w:pPr>
            <w:r w:rsidRPr="00F71AF8">
              <w:rPr>
                <w:rFonts w:ascii="Times New Roman" w:hAnsi="Times New Roman"/>
                <w:sz w:val="18"/>
                <w:szCs w:val="18"/>
              </w:rPr>
              <w:t>Generación de ruido</w:t>
            </w:r>
          </w:p>
        </w:tc>
        <w:tc>
          <w:tcPr>
            <w:tcW w:w="1315" w:type="dxa"/>
            <w:vAlign w:val="center"/>
          </w:tcPr>
          <w:p w14:paraId="33D87468" w14:textId="05F5B5F6" w:rsidR="00842F53" w:rsidRPr="00F71AF8" w:rsidRDefault="00842F53" w:rsidP="00842F53">
            <w:pPr>
              <w:ind w:left="-214" w:right="-105"/>
              <w:jc w:val="center"/>
              <w:rPr>
                <w:rFonts w:ascii="Times New Roman" w:hAnsi="Times New Roman"/>
                <w:sz w:val="18"/>
                <w:szCs w:val="18"/>
              </w:rPr>
            </w:pPr>
            <w:r w:rsidRPr="00F71AF8">
              <w:rPr>
                <w:rFonts w:ascii="Times New Roman" w:hAnsi="Times New Roman"/>
                <w:sz w:val="18"/>
                <w:szCs w:val="18"/>
              </w:rPr>
              <w:t>Contaminación atmosférica</w:t>
            </w:r>
          </w:p>
        </w:tc>
      </w:tr>
      <w:tr w:rsidR="00753BE8" w:rsidRPr="00F71AF8" w14:paraId="75239586" w14:textId="77777777" w:rsidTr="00F659F7">
        <w:tc>
          <w:tcPr>
            <w:tcW w:w="1360" w:type="dxa"/>
            <w:tcBorders>
              <w:right w:val="single" w:sz="4" w:space="0" w:color="auto"/>
            </w:tcBorders>
            <w:vAlign w:val="center"/>
          </w:tcPr>
          <w:p w14:paraId="3C420428" w14:textId="78D34AEE" w:rsidR="00842F53" w:rsidRPr="00F71AF8" w:rsidRDefault="00842F53" w:rsidP="00842F53">
            <w:pPr>
              <w:jc w:val="center"/>
              <w:rPr>
                <w:rFonts w:ascii="Times New Roman" w:hAnsi="Times New Roman"/>
                <w:sz w:val="18"/>
                <w:szCs w:val="18"/>
              </w:rPr>
            </w:pPr>
            <w:r w:rsidRPr="00F71AF8">
              <w:rPr>
                <w:rFonts w:ascii="Times New Roman" w:hAnsi="Times New Roman"/>
                <w:sz w:val="18"/>
                <w:szCs w:val="18"/>
              </w:rPr>
              <w:t>Transformación</w:t>
            </w:r>
          </w:p>
        </w:tc>
        <w:tc>
          <w:tcPr>
            <w:tcW w:w="4734" w:type="dxa"/>
            <w:vAlign w:val="center"/>
          </w:tcPr>
          <w:p w14:paraId="4BA650B7" w14:textId="7100E825" w:rsidR="00842F53" w:rsidRPr="00F71AF8" w:rsidRDefault="00842F53" w:rsidP="00842F53">
            <w:pPr>
              <w:tabs>
                <w:tab w:val="left" w:pos="1139"/>
              </w:tabs>
              <w:jc w:val="both"/>
              <w:rPr>
                <w:rFonts w:ascii="Times New Roman" w:hAnsi="Times New Roman"/>
                <w:sz w:val="18"/>
                <w:szCs w:val="18"/>
              </w:rPr>
            </w:pPr>
            <w:r w:rsidRPr="00F71AF8">
              <w:rPr>
                <w:rFonts w:ascii="Times New Roman" w:hAnsi="Times New Roman"/>
                <w:sz w:val="18"/>
                <w:szCs w:val="18"/>
              </w:rPr>
              <w:t>Los residuos se someten a operaciones unitarias para mejorar su calidad y valor, como lavado, triturado, extrusado, compactado y embalado, según el tipo de material</w:t>
            </w:r>
            <w:r w:rsidRPr="00F71AF8">
              <w:rPr>
                <w:rFonts w:ascii="Times New Roman" w:hAnsi="Times New Roman"/>
                <w:sz w:val="18"/>
                <w:szCs w:val="18"/>
              </w:rPr>
              <w:t xml:space="preserve"> </w:t>
            </w:r>
            <w:r w:rsidRPr="00F71AF8">
              <w:rPr>
                <w:rFonts w:ascii="Times New Roman" w:hAnsi="Times New Roman"/>
                <w:sz w:val="18"/>
                <w:szCs w:val="18"/>
              </w:rPr>
              <w:t>[33].</w:t>
            </w:r>
          </w:p>
        </w:tc>
        <w:tc>
          <w:tcPr>
            <w:tcW w:w="1941" w:type="dxa"/>
            <w:vAlign w:val="center"/>
          </w:tcPr>
          <w:p w14:paraId="7DA5845D" w14:textId="77777777" w:rsidR="00842F53" w:rsidRPr="00F71AF8" w:rsidRDefault="00842F53" w:rsidP="00183A15">
            <w:pPr>
              <w:jc w:val="center"/>
              <w:rPr>
                <w:rFonts w:ascii="Times New Roman" w:hAnsi="Times New Roman"/>
                <w:sz w:val="18"/>
                <w:szCs w:val="18"/>
              </w:rPr>
            </w:pPr>
            <w:r w:rsidRPr="00F71AF8">
              <w:rPr>
                <w:rFonts w:ascii="Times New Roman" w:hAnsi="Times New Roman"/>
                <w:sz w:val="18"/>
                <w:szCs w:val="18"/>
              </w:rPr>
              <w:t>Generación de ruido</w:t>
            </w:r>
          </w:p>
          <w:p w14:paraId="539DA41F" w14:textId="51D3EF9A" w:rsidR="00842F53" w:rsidRPr="00F71AF8" w:rsidRDefault="00842F53" w:rsidP="00183A15">
            <w:pPr>
              <w:jc w:val="center"/>
              <w:rPr>
                <w:rFonts w:ascii="Times New Roman" w:hAnsi="Times New Roman"/>
                <w:sz w:val="18"/>
                <w:szCs w:val="18"/>
              </w:rPr>
            </w:pPr>
            <w:r w:rsidRPr="00F71AF8">
              <w:rPr>
                <w:rFonts w:ascii="Times New Roman" w:hAnsi="Times New Roman"/>
                <w:sz w:val="18"/>
                <w:szCs w:val="18"/>
              </w:rPr>
              <w:t>Generación de MP</w:t>
            </w:r>
          </w:p>
        </w:tc>
        <w:tc>
          <w:tcPr>
            <w:tcW w:w="1315" w:type="dxa"/>
            <w:vAlign w:val="center"/>
          </w:tcPr>
          <w:p w14:paraId="6FA3ACA8" w14:textId="3E5263E7" w:rsidR="00842F53" w:rsidRPr="00F71AF8" w:rsidRDefault="00842F53" w:rsidP="00842F53">
            <w:pPr>
              <w:ind w:left="-214" w:right="-105"/>
              <w:jc w:val="center"/>
              <w:rPr>
                <w:rFonts w:ascii="Times New Roman" w:hAnsi="Times New Roman"/>
                <w:sz w:val="18"/>
                <w:szCs w:val="18"/>
              </w:rPr>
            </w:pPr>
            <w:r w:rsidRPr="00F71AF8">
              <w:rPr>
                <w:rFonts w:ascii="Times New Roman" w:hAnsi="Times New Roman"/>
                <w:sz w:val="18"/>
                <w:szCs w:val="18"/>
              </w:rPr>
              <w:t>Contaminación atmosférica</w:t>
            </w:r>
          </w:p>
        </w:tc>
      </w:tr>
      <w:tr w:rsidR="00753BE8" w:rsidRPr="00F71AF8" w14:paraId="0629C165" w14:textId="77777777" w:rsidTr="00F659F7">
        <w:tc>
          <w:tcPr>
            <w:tcW w:w="1360" w:type="dxa"/>
            <w:tcBorders>
              <w:right w:val="single" w:sz="4" w:space="0" w:color="auto"/>
            </w:tcBorders>
            <w:vAlign w:val="center"/>
          </w:tcPr>
          <w:p w14:paraId="712C367B" w14:textId="5CEE9820" w:rsidR="00842F53" w:rsidRPr="00F71AF8" w:rsidRDefault="00842F53" w:rsidP="00842F53">
            <w:pPr>
              <w:jc w:val="center"/>
              <w:rPr>
                <w:rFonts w:ascii="Times New Roman" w:hAnsi="Times New Roman"/>
                <w:sz w:val="18"/>
                <w:szCs w:val="18"/>
              </w:rPr>
            </w:pPr>
            <w:r w:rsidRPr="00F71AF8">
              <w:rPr>
                <w:rFonts w:ascii="Times New Roman" w:hAnsi="Times New Roman"/>
                <w:sz w:val="18"/>
                <w:szCs w:val="18"/>
              </w:rPr>
              <w:t>Embalaje</w:t>
            </w:r>
          </w:p>
        </w:tc>
        <w:tc>
          <w:tcPr>
            <w:tcW w:w="4734" w:type="dxa"/>
            <w:vAlign w:val="center"/>
          </w:tcPr>
          <w:p w14:paraId="4832EFD0" w14:textId="5DBC5610" w:rsidR="00842F53" w:rsidRPr="00F71AF8" w:rsidRDefault="00842F53" w:rsidP="00842F53">
            <w:pPr>
              <w:tabs>
                <w:tab w:val="left" w:pos="1139"/>
              </w:tabs>
              <w:jc w:val="both"/>
              <w:rPr>
                <w:rFonts w:ascii="Times New Roman" w:hAnsi="Times New Roman"/>
                <w:sz w:val="18"/>
                <w:szCs w:val="18"/>
              </w:rPr>
            </w:pPr>
            <w:r w:rsidRPr="00F71AF8">
              <w:rPr>
                <w:rFonts w:ascii="Times New Roman" w:hAnsi="Times New Roman"/>
                <w:sz w:val="18"/>
                <w:szCs w:val="18"/>
              </w:rPr>
              <w:t>El embalaje evita la reexpansión del material compactado, facilita su organización y maximiza la capacidad de transporte, reduciendo costos logísticos</w:t>
            </w:r>
            <w:r w:rsidRPr="00F71AF8">
              <w:rPr>
                <w:rFonts w:ascii="Times New Roman" w:hAnsi="Times New Roman"/>
                <w:sz w:val="18"/>
                <w:szCs w:val="18"/>
              </w:rPr>
              <w:t xml:space="preserve"> </w:t>
            </w:r>
            <w:r w:rsidRPr="00F71AF8">
              <w:rPr>
                <w:rFonts w:ascii="Times New Roman" w:hAnsi="Times New Roman"/>
                <w:sz w:val="18"/>
                <w:szCs w:val="18"/>
              </w:rPr>
              <w:t>[33].</w:t>
            </w:r>
          </w:p>
        </w:tc>
        <w:tc>
          <w:tcPr>
            <w:tcW w:w="1941" w:type="dxa"/>
            <w:vAlign w:val="center"/>
          </w:tcPr>
          <w:p w14:paraId="52F3AF40" w14:textId="50160377" w:rsidR="00842F53" w:rsidRPr="00F71AF8" w:rsidRDefault="00842F53" w:rsidP="00183A15">
            <w:pPr>
              <w:jc w:val="center"/>
              <w:rPr>
                <w:rFonts w:ascii="Times New Roman" w:hAnsi="Times New Roman"/>
                <w:sz w:val="18"/>
                <w:szCs w:val="18"/>
              </w:rPr>
            </w:pPr>
            <w:r w:rsidRPr="00F71AF8">
              <w:rPr>
                <w:rFonts w:ascii="Times New Roman" w:hAnsi="Times New Roman"/>
                <w:sz w:val="18"/>
                <w:szCs w:val="18"/>
              </w:rPr>
              <w:t>Generación de ruido</w:t>
            </w:r>
          </w:p>
        </w:tc>
        <w:tc>
          <w:tcPr>
            <w:tcW w:w="1315" w:type="dxa"/>
            <w:vAlign w:val="center"/>
          </w:tcPr>
          <w:p w14:paraId="630306D3" w14:textId="79CF5DF8" w:rsidR="00842F53" w:rsidRPr="00F71AF8" w:rsidRDefault="00842F53" w:rsidP="00842F53">
            <w:pPr>
              <w:ind w:left="-214" w:right="-105"/>
              <w:jc w:val="center"/>
              <w:rPr>
                <w:rFonts w:ascii="Times New Roman" w:hAnsi="Times New Roman"/>
                <w:sz w:val="18"/>
                <w:szCs w:val="18"/>
              </w:rPr>
            </w:pPr>
            <w:r w:rsidRPr="00F71AF8">
              <w:rPr>
                <w:rFonts w:ascii="Times New Roman" w:hAnsi="Times New Roman"/>
                <w:sz w:val="18"/>
                <w:szCs w:val="18"/>
              </w:rPr>
              <w:t>Contaminación atmosférica</w:t>
            </w:r>
          </w:p>
        </w:tc>
      </w:tr>
    </w:tbl>
    <w:p w14:paraId="7632B15F" w14:textId="77777777" w:rsidR="008504BD" w:rsidRPr="00F71AF8" w:rsidRDefault="008504BD" w:rsidP="008504BD">
      <w:pPr>
        <w:spacing w:after="0" w:line="240" w:lineRule="auto"/>
        <w:jc w:val="center"/>
        <w:rPr>
          <w:rFonts w:ascii="Times New Roman" w:hAnsi="Times New Roman"/>
          <w:sz w:val="18"/>
          <w:szCs w:val="18"/>
        </w:rPr>
      </w:pPr>
      <w:bookmarkStart w:id="100" w:name="_Hlk185416764"/>
      <w:r w:rsidRPr="00F71AF8">
        <w:rPr>
          <w:rFonts w:ascii="Times New Roman" w:hAnsi="Times New Roman"/>
          <w:b/>
          <w:bCs/>
          <w:sz w:val="18"/>
          <w:szCs w:val="18"/>
        </w:rPr>
        <w:t>Fuente</w:t>
      </w:r>
      <w:r w:rsidRPr="00F71AF8">
        <w:rPr>
          <w:rFonts w:ascii="Times New Roman" w:hAnsi="Times New Roman"/>
          <w:sz w:val="18"/>
          <w:szCs w:val="18"/>
        </w:rPr>
        <w:t>: El Autor</w:t>
      </w:r>
    </w:p>
    <w:bookmarkEnd w:id="100"/>
    <w:p w14:paraId="11CB8C7D" w14:textId="77777777" w:rsidR="008504BD" w:rsidRPr="00F71AF8" w:rsidRDefault="008504BD" w:rsidP="008504BD">
      <w:pPr>
        <w:spacing w:after="120" w:line="480" w:lineRule="auto"/>
        <w:ind w:left="708" w:hanging="708"/>
        <w:jc w:val="both"/>
        <w:rPr>
          <w:rFonts w:ascii="Times New Roman" w:hAnsi="Times New Roman"/>
        </w:rPr>
      </w:pPr>
    </w:p>
    <w:p w14:paraId="110DEE2B" w14:textId="4B62D128" w:rsidR="009A715C" w:rsidRPr="00F71AF8" w:rsidRDefault="009A715C" w:rsidP="006B22F1">
      <w:pPr>
        <w:spacing w:after="120" w:line="480" w:lineRule="auto"/>
        <w:jc w:val="both"/>
        <w:rPr>
          <w:rFonts w:ascii="Times New Roman" w:hAnsi="Times New Roman"/>
        </w:rPr>
      </w:pPr>
      <w:r w:rsidRPr="00F659F7">
        <w:rPr>
          <w:rFonts w:ascii="Times New Roman" w:hAnsi="Times New Roman"/>
        </w:rPr>
        <w:t xml:space="preserve">De acuerdo con la </w:t>
      </w:r>
      <w:r w:rsidR="00F659F7" w:rsidRPr="00F659F7">
        <w:rPr>
          <w:rFonts w:ascii="Times New Roman" w:hAnsi="Times New Roman"/>
        </w:rPr>
        <w:t>T</w:t>
      </w:r>
      <w:r w:rsidRPr="00F659F7">
        <w:rPr>
          <w:rFonts w:ascii="Times New Roman" w:hAnsi="Times New Roman"/>
        </w:rPr>
        <w:t xml:space="preserve">abla </w:t>
      </w:r>
      <w:r w:rsidR="00F659F7" w:rsidRPr="00F659F7">
        <w:rPr>
          <w:rFonts w:ascii="Times New Roman" w:hAnsi="Times New Roman"/>
        </w:rPr>
        <w:t>16</w:t>
      </w:r>
      <w:r w:rsidRPr="00F659F7">
        <w:rPr>
          <w:rFonts w:ascii="Times New Roman" w:hAnsi="Times New Roman"/>
        </w:rPr>
        <w:t xml:space="preserve">, se identifica que los principales impactos generados en la etapa de </w:t>
      </w:r>
      <w:r w:rsidR="00C12C55" w:rsidRPr="00F659F7">
        <w:rPr>
          <w:rFonts w:ascii="Times New Roman" w:hAnsi="Times New Roman"/>
        </w:rPr>
        <w:t>operación</w:t>
      </w:r>
      <w:r w:rsidRPr="00F659F7">
        <w:rPr>
          <w:rFonts w:ascii="Times New Roman" w:hAnsi="Times New Roman"/>
        </w:rPr>
        <w:t xml:space="preserve"> de PSTRSI se relacionan con la </w:t>
      </w:r>
      <w:r w:rsidR="00B44A61" w:rsidRPr="00F659F7">
        <w:rPr>
          <w:rFonts w:ascii="Times New Roman" w:hAnsi="Times New Roman"/>
        </w:rPr>
        <w:t xml:space="preserve">contaminación </w:t>
      </w:r>
      <w:r w:rsidR="00C12C55" w:rsidRPr="00F659F7">
        <w:rPr>
          <w:rFonts w:ascii="Times New Roman" w:hAnsi="Times New Roman"/>
        </w:rPr>
        <w:t>atmosférica, siendo sus principales aspectos</w:t>
      </w:r>
      <w:r w:rsidR="00C12C55" w:rsidRPr="00F659F7">
        <w:rPr>
          <w:rFonts w:ascii="Times New Roman" w:hAnsi="Times New Roman"/>
        </w:rPr>
        <w:t xml:space="preserve"> emisiones, material particulado y </w:t>
      </w:r>
      <w:r w:rsidR="00C12C55" w:rsidRPr="00F659F7">
        <w:rPr>
          <w:rFonts w:ascii="Times New Roman" w:hAnsi="Times New Roman"/>
        </w:rPr>
        <w:t xml:space="preserve">el </w:t>
      </w:r>
      <w:r w:rsidR="00C12C55" w:rsidRPr="00F659F7">
        <w:rPr>
          <w:rFonts w:ascii="Times New Roman" w:hAnsi="Times New Roman"/>
        </w:rPr>
        <w:t>ruido</w:t>
      </w:r>
      <w:r w:rsidR="00C12C55" w:rsidRPr="00F659F7">
        <w:rPr>
          <w:rFonts w:ascii="Times New Roman" w:hAnsi="Times New Roman"/>
        </w:rPr>
        <w:t xml:space="preserve">. </w:t>
      </w:r>
      <w:r w:rsidR="00A10883" w:rsidRPr="00F659F7">
        <w:rPr>
          <w:rFonts w:ascii="Times New Roman" w:hAnsi="Times New Roman"/>
        </w:rPr>
        <w:t xml:space="preserve">El material particulado y ruido se asocian principalmente a las operaciones unitarias de residuos </w:t>
      </w:r>
      <w:r w:rsidR="006B22F1" w:rsidRPr="00F659F7">
        <w:rPr>
          <w:rFonts w:ascii="Times New Roman" w:hAnsi="Times New Roman"/>
        </w:rPr>
        <w:t>sólidos</w:t>
      </w:r>
      <w:r w:rsidR="00A10883" w:rsidRPr="00F659F7">
        <w:rPr>
          <w:rFonts w:ascii="Times New Roman" w:hAnsi="Times New Roman"/>
        </w:rPr>
        <w:t xml:space="preserve"> </w:t>
      </w:r>
      <w:r w:rsidR="006B22F1" w:rsidRPr="00F659F7">
        <w:rPr>
          <w:rFonts w:ascii="Times New Roman" w:hAnsi="Times New Roman"/>
        </w:rPr>
        <w:t xml:space="preserve">de </w:t>
      </w:r>
      <w:r w:rsidR="006B22F1" w:rsidRPr="00F659F7">
        <w:rPr>
          <w:rFonts w:ascii="Times New Roman" w:hAnsi="Times New Roman"/>
        </w:rPr>
        <w:t>lavado, triturado, extrusado, compactado y embalado</w:t>
      </w:r>
      <w:r w:rsidR="006B22F1" w:rsidRPr="00F659F7">
        <w:rPr>
          <w:rFonts w:ascii="Times New Roman" w:hAnsi="Times New Roman"/>
        </w:rPr>
        <w:t>.</w:t>
      </w:r>
    </w:p>
    <w:p w14:paraId="6699CF34" w14:textId="7B9AD439" w:rsidR="00CD7102" w:rsidRPr="00F71AF8" w:rsidRDefault="00F82A1A" w:rsidP="005E35B6">
      <w:pPr>
        <w:keepNext/>
        <w:keepLines/>
        <w:numPr>
          <w:ilvl w:val="1"/>
          <w:numId w:val="9"/>
        </w:numPr>
        <w:spacing w:after="120" w:line="480" w:lineRule="auto"/>
        <w:jc w:val="both"/>
        <w:outlineLvl w:val="0"/>
        <w:rPr>
          <w:rFonts w:ascii="Times New Roman" w:eastAsiaTheme="majorEastAsia" w:hAnsi="Times New Roman"/>
          <w:b/>
          <w:kern w:val="0"/>
        </w:rPr>
      </w:pPr>
      <w:r w:rsidRPr="00F82A1A">
        <w:rPr>
          <w:rFonts w:ascii="Times New Roman" w:eastAsiaTheme="majorEastAsia" w:hAnsi="Times New Roman"/>
          <w:b/>
          <w:kern w:val="0"/>
        </w:rPr>
        <w:lastRenderedPageBreak/>
        <w:tab/>
      </w:r>
      <w:bookmarkStart w:id="101" w:name="_Toc186876746"/>
      <w:bookmarkStart w:id="102" w:name="_Toc203339542"/>
      <w:r w:rsidRPr="00F82A1A">
        <w:rPr>
          <w:rFonts w:ascii="Times New Roman" w:eastAsiaTheme="majorEastAsia" w:hAnsi="Times New Roman"/>
          <w:b/>
          <w:kern w:val="0"/>
        </w:rPr>
        <w:t>Valoración</w:t>
      </w:r>
      <w:r w:rsidRPr="00F71AF8">
        <w:rPr>
          <w:rFonts w:ascii="Times New Roman" w:eastAsiaTheme="majorEastAsia" w:hAnsi="Times New Roman"/>
          <w:b/>
          <w:kern w:val="0"/>
        </w:rPr>
        <w:t xml:space="preserve"> </w:t>
      </w:r>
      <w:r w:rsidR="00ED386F">
        <w:rPr>
          <w:rFonts w:ascii="Times New Roman" w:eastAsiaTheme="majorEastAsia" w:hAnsi="Times New Roman"/>
          <w:b/>
          <w:kern w:val="0"/>
        </w:rPr>
        <w:t>del riesgo</w:t>
      </w:r>
      <w:r w:rsidRPr="00F82A1A">
        <w:rPr>
          <w:rFonts w:ascii="Times New Roman" w:eastAsiaTheme="majorEastAsia" w:hAnsi="Times New Roman"/>
          <w:b/>
          <w:kern w:val="0"/>
        </w:rPr>
        <w:t xml:space="preserve"> </w:t>
      </w:r>
      <w:r w:rsidRPr="00F71AF8">
        <w:rPr>
          <w:rFonts w:ascii="Times New Roman" w:eastAsiaTheme="majorEastAsia" w:hAnsi="Times New Roman"/>
          <w:b/>
          <w:kern w:val="0"/>
        </w:rPr>
        <w:t>del</w:t>
      </w:r>
      <w:r w:rsidRPr="00F82A1A">
        <w:rPr>
          <w:rFonts w:ascii="Times New Roman" w:eastAsiaTheme="majorEastAsia" w:hAnsi="Times New Roman"/>
          <w:b/>
          <w:kern w:val="0"/>
        </w:rPr>
        <w:t xml:space="preserve"> impacto generado por las </w:t>
      </w:r>
      <w:bookmarkStart w:id="103" w:name="_Hlk203326627"/>
      <w:bookmarkEnd w:id="101"/>
      <w:r w:rsidRPr="00F71AF8">
        <w:rPr>
          <w:rFonts w:ascii="Times New Roman" w:eastAsiaTheme="majorEastAsia" w:hAnsi="Times New Roman"/>
          <w:b/>
          <w:kern w:val="0"/>
        </w:rPr>
        <w:t>PSTRSI</w:t>
      </w:r>
      <w:bookmarkEnd w:id="103"/>
      <w:bookmarkEnd w:id="102"/>
    </w:p>
    <w:p w14:paraId="2AD59AEE" w14:textId="50444BE8" w:rsidR="00ED386F" w:rsidRDefault="00BC7D9B" w:rsidP="005E35B6">
      <w:pPr>
        <w:spacing w:after="120" w:line="480" w:lineRule="auto"/>
        <w:jc w:val="both"/>
        <w:rPr>
          <w:rFonts w:ascii="Times New Roman" w:hAnsi="Times New Roman"/>
        </w:rPr>
      </w:pPr>
      <w:r w:rsidRPr="00F71AF8">
        <w:rPr>
          <w:rFonts w:ascii="Times New Roman" w:hAnsi="Times New Roman"/>
        </w:rPr>
        <w:t>S</w:t>
      </w:r>
      <w:r w:rsidR="00326CC4" w:rsidRPr="00F71AF8">
        <w:rPr>
          <w:rFonts w:ascii="Times New Roman" w:hAnsi="Times New Roman"/>
        </w:rPr>
        <w:t>egún la metodologia Vicente Conesa Fernández-Vítora</w:t>
      </w:r>
      <w:r w:rsidR="00A94583" w:rsidRPr="00F71AF8">
        <w:rPr>
          <w:rFonts w:ascii="Times New Roman" w:hAnsi="Times New Roman"/>
        </w:rPr>
        <w:t xml:space="preserve"> </w:t>
      </w:r>
      <w:r w:rsidR="00ED386F">
        <w:rPr>
          <w:rFonts w:ascii="Times New Roman" w:hAnsi="Times New Roman"/>
        </w:rPr>
        <w:t>l</w:t>
      </w:r>
      <w:r w:rsidR="00ED386F" w:rsidRPr="00F71AF8">
        <w:rPr>
          <w:rFonts w:ascii="Times New Roman" w:hAnsi="Times New Roman"/>
        </w:rPr>
        <w:t>os resultados se</w:t>
      </w:r>
      <w:r w:rsidR="00ED386F">
        <w:rPr>
          <w:rFonts w:ascii="Times New Roman" w:hAnsi="Times New Roman"/>
        </w:rPr>
        <w:t xml:space="preserve"> la </w:t>
      </w:r>
      <w:r w:rsidR="008E7CD3">
        <w:rPr>
          <w:rFonts w:ascii="Times New Roman" w:hAnsi="Times New Roman"/>
        </w:rPr>
        <w:t>valoración</w:t>
      </w:r>
      <w:r w:rsidR="00ED386F">
        <w:rPr>
          <w:rFonts w:ascii="Times New Roman" w:hAnsi="Times New Roman"/>
        </w:rPr>
        <w:t xml:space="preserve"> del riesgo </w:t>
      </w:r>
      <w:r w:rsidR="007D251A">
        <w:rPr>
          <w:rFonts w:ascii="Times New Roman" w:hAnsi="Times New Roman"/>
        </w:rPr>
        <w:t xml:space="preserve">asociado a la </w:t>
      </w:r>
      <w:r w:rsidR="002D164C">
        <w:rPr>
          <w:rFonts w:ascii="Times New Roman" w:hAnsi="Times New Roman"/>
        </w:rPr>
        <w:t>construcción</w:t>
      </w:r>
      <w:r w:rsidR="007D251A">
        <w:rPr>
          <w:rFonts w:ascii="Times New Roman" w:hAnsi="Times New Roman"/>
        </w:rPr>
        <w:t xml:space="preserve"> y operación de</w:t>
      </w:r>
      <w:r w:rsidR="007D251A" w:rsidRPr="007D251A">
        <w:t xml:space="preserve"> </w:t>
      </w:r>
      <w:r w:rsidR="007D251A" w:rsidRPr="007D251A">
        <w:rPr>
          <w:rFonts w:ascii="Times New Roman" w:hAnsi="Times New Roman"/>
        </w:rPr>
        <w:t>PSTRSI</w:t>
      </w:r>
      <w:r w:rsidR="007D251A">
        <w:rPr>
          <w:rFonts w:ascii="Times New Roman" w:hAnsi="Times New Roman"/>
        </w:rPr>
        <w:t xml:space="preserve"> </w:t>
      </w:r>
      <w:r w:rsidR="008E7CD3">
        <w:rPr>
          <w:rFonts w:ascii="Times New Roman" w:hAnsi="Times New Roman"/>
        </w:rPr>
        <w:t>se</w:t>
      </w:r>
      <w:r w:rsidR="00ED386F" w:rsidRPr="00F71AF8">
        <w:rPr>
          <w:rFonts w:ascii="Times New Roman" w:hAnsi="Times New Roman"/>
        </w:rPr>
        <w:t xml:space="preserve"> muestran en el Anexo 1.</w:t>
      </w:r>
    </w:p>
    <w:p w14:paraId="0A0DF9DA" w14:textId="572CA3B5" w:rsidR="008A4A6F" w:rsidRDefault="00A47A26" w:rsidP="00A47A26">
      <w:pPr>
        <w:spacing w:after="120" w:line="480" w:lineRule="auto"/>
        <w:jc w:val="both"/>
        <w:rPr>
          <w:rFonts w:ascii="Times New Roman" w:hAnsi="Times New Roman"/>
        </w:rPr>
      </w:pPr>
      <w:r w:rsidRPr="002D164C">
        <w:rPr>
          <w:rFonts w:ascii="Times New Roman" w:hAnsi="Times New Roman"/>
        </w:rPr>
        <w:t xml:space="preserve">Para los proyectos del SPA de PSTRSI, la etapa de construcción es más impactantes con una valoración de – 377, y la segunda es la operación con una valoración de – 221, </w:t>
      </w:r>
      <w:r w:rsidR="002D164C" w:rsidRPr="002D164C">
        <w:rPr>
          <w:rFonts w:ascii="Times New Roman" w:hAnsi="Times New Roman"/>
        </w:rPr>
        <w:t>T</w:t>
      </w:r>
      <w:r w:rsidRPr="002D164C">
        <w:rPr>
          <w:rFonts w:ascii="Times New Roman" w:hAnsi="Times New Roman"/>
        </w:rPr>
        <w:t xml:space="preserve">abla </w:t>
      </w:r>
      <w:r w:rsidR="002D164C" w:rsidRPr="002D164C">
        <w:rPr>
          <w:rFonts w:ascii="Times New Roman" w:hAnsi="Times New Roman"/>
        </w:rPr>
        <w:t>17</w:t>
      </w:r>
      <w:r w:rsidRPr="002D164C">
        <w:rPr>
          <w:rFonts w:ascii="Times New Roman" w:hAnsi="Times New Roman"/>
        </w:rPr>
        <w:t>.</w:t>
      </w:r>
      <w:r w:rsidR="00960B34" w:rsidRPr="002D164C">
        <w:rPr>
          <w:rFonts w:ascii="Times New Roman" w:hAnsi="Times New Roman"/>
        </w:rPr>
        <w:t xml:space="preserve"> E</w:t>
      </w:r>
      <w:r w:rsidRPr="002D164C">
        <w:rPr>
          <w:rFonts w:ascii="Times New Roman" w:hAnsi="Times New Roman"/>
        </w:rPr>
        <w:t xml:space="preserve">l componente socio- económico y cultural es el más afectado con una valoración de riesgo de -256, seguido del componente físico con una valoración de riesgo de -222 y el componente biológico con una valoración de riesgo de-64. Específicamente los elementos más afectados son las comunidades y actividades económicas con una valoración de riesgo de -138, el servicio de infraestructura con una valoración de riesgo de -118, el recurso suelo con una valoración de riesgo de – 102, y el recurso atmosférico con una valoración de riesgo de – 86. Los elementos mencionados concentran el 74% del riesgo asociado a las PSTRSI, </w:t>
      </w:r>
      <w:r w:rsidR="002D164C" w:rsidRPr="002D164C">
        <w:rPr>
          <w:rFonts w:ascii="Times New Roman" w:hAnsi="Times New Roman"/>
        </w:rPr>
        <w:t>T</w:t>
      </w:r>
      <w:r w:rsidRPr="002D164C">
        <w:rPr>
          <w:rFonts w:ascii="Times New Roman" w:hAnsi="Times New Roman"/>
        </w:rPr>
        <w:t xml:space="preserve">abla </w:t>
      </w:r>
      <w:r w:rsidR="002D164C" w:rsidRPr="002D164C">
        <w:rPr>
          <w:rFonts w:ascii="Times New Roman" w:hAnsi="Times New Roman"/>
        </w:rPr>
        <w:t>17</w:t>
      </w:r>
      <w:r w:rsidRPr="002D164C">
        <w:rPr>
          <w:rFonts w:ascii="Times New Roman" w:hAnsi="Times New Roman"/>
        </w:rPr>
        <w:t>.</w:t>
      </w:r>
    </w:p>
    <w:p w14:paraId="16117E84" w14:textId="0FF73943" w:rsidR="00F659F7" w:rsidRPr="00F71AF8" w:rsidRDefault="00F659F7" w:rsidP="00F659F7">
      <w:pPr>
        <w:spacing w:after="0" w:line="240" w:lineRule="auto"/>
        <w:jc w:val="center"/>
        <w:rPr>
          <w:rFonts w:ascii="Times New Roman" w:hAnsi="Times New Roman"/>
          <w:sz w:val="16"/>
          <w:szCs w:val="16"/>
        </w:rPr>
      </w:pPr>
      <w:bookmarkStart w:id="104" w:name="_Toc203339581"/>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sidR="002D164C">
        <w:rPr>
          <w:rFonts w:ascii="Times New Roman" w:hAnsi="Times New Roman"/>
          <w:b/>
          <w:noProof/>
          <w:sz w:val="16"/>
          <w:szCs w:val="16"/>
        </w:rPr>
        <w:t>17</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002D164C">
        <w:rPr>
          <w:rFonts w:ascii="Times New Roman" w:hAnsi="Times New Roman"/>
          <w:sz w:val="16"/>
          <w:szCs w:val="16"/>
        </w:rPr>
        <w:t xml:space="preserve">Resumen de la </w:t>
      </w:r>
      <w:r w:rsidR="002D164C" w:rsidRPr="002D164C">
        <w:rPr>
          <w:rFonts w:ascii="Times New Roman" w:hAnsi="Times New Roman"/>
          <w:sz w:val="16"/>
          <w:szCs w:val="16"/>
        </w:rPr>
        <w:t>valoración del riesgo asociado a l</w:t>
      </w:r>
      <w:r w:rsidR="002D164C">
        <w:rPr>
          <w:rFonts w:ascii="Times New Roman" w:hAnsi="Times New Roman"/>
          <w:sz w:val="16"/>
          <w:szCs w:val="16"/>
        </w:rPr>
        <w:t>os impactos causados en la</w:t>
      </w:r>
      <w:r w:rsidR="002D164C" w:rsidRPr="002D164C">
        <w:rPr>
          <w:rFonts w:ascii="Times New Roman" w:hAnsi="Times New Roman"/>
          <w:sz w:val="16"/>
          <w:szCs w:val="16"/>
        </w:rPr>
        <w:t xml:space="preserve"> construcción y operación de PSTRSI</w:t>
      </w:r>
      <w:bookmarkEnd w:id="104"/>
    </w:p>
    <w:tbl>
      <w:tblPr>
        <w:tblW w:w="9561" w:type="dxa"/>
        <w:tblCellMar>
          <w:left w:w="70" w:type="dxa"/>
          <w:right w:w="70" w:type="dxa"/>
        </w:tblCellMar>
        <w:tblLook w:val="04A0" w:firstRow="1" w:lastRow="0" w:firstColumn="1" w:lastColumn="0" w:noHBand="0" w:noVBand="1"/>
      </w:tblPr>
      <w:tblGrid>
        <w:gridCol w:w="1012"/>
        <w:gridCol w:w="1073"/>
        <w:gridCol w:w="2551"/>
        <w:gridCol w:w="1012"/>
        <w:gridCol w:w="816"/>
        <w:gridCol w:w="507"/>
        <w:gridCol w:w="567"/>
        <w:gridCol w:w="426"/>
        <w:gridCol w:w="514"/>
        <w:gridCol w:w="516"/>
        <w:gridCol w:w="567"/>
      </w:tblGrid>
      <w:tr w:rsidR="00240EEB" w:rsidRPr="00F71AF8" w14:paraId="20B2014E" w14:textId="77777777" w:rsidTr="002D164C">
        <w:trPr>
          <w:cantSplit/>
          <w:trHeight w:val="20"/>
        </w:trPr>
        <w:tc>
          <w:tcPr>
            <w:tcW w:w="1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8D3EDD" w14:textId="77777777" w:rsidR="00531226" w:rsidRPr="00E54837" w:rsidRDefault="00531226"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Componente del ambiente</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14:paraId="0DB195CE" w14:textId="77777777" w:rsidR="00531226" w:rsidRPr="00E54837" w:rsidRDefault="00531226"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Elementos del ambiente</w:t>
            </w:r>
          </w:p>
        </w:tc>
        <w:tc>
          <w:tcPr>
            <w:tcW w:w="2551" w:type="dxa"/>
            <w:tcBorders>
              <w:top w:val="single" w:sz="4" w:space="0" w:color="auto"/>
              <w:left w:val="nil"/>
              <w:bottom w:val="single" w:sz="4" w:space="0" w:color="auto"/>
              <w:right w:val="single" w:sz="4" w:space="0" w:color="auto"/>
            </w:tcBorders>
            <w:shd w:val="clear" w:color="auto" w:fill="auto"/>
            <w:noWrap/>
            <w:vAlign w:val="center"/>
            <w:hideMark/>
          </w:tcPr>
          <w:p w14:paraId="70CCBA6D" w14:textId="77777777" w:rsidR="00531226" w:rsidRPr="00E54837" w:rsidRDefault="00531226"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Impacto especifico</w:t>
            </w:r>
          </w:p>
        </w:tc>
        <w:tc>
          <w:tcPr>
            <w:tcW w:w="1012" w:type="dxa"/>
            <w:tcBorders>
              <w:top w:val="single" w:sz="4" w:space="0" w:color="auto"/>
              <w:left w:val="nil"/>
              <w:bottom w:val="single" w:sz="4" w:space="0" w:color="auto"/>
              <w:right w:val="single" w:sz="4" w:space="0" w:color="auto"/>
            </w:tcBorders>
            <w:shd w:val="clear" w:color="auto" w:fill="auto"/>
            <w:vAlign w:val="center"/>
            <w:hideMark/>
          </w:tcPr>
          <w:p w14:paraId="7918E972" w14:textId="77777777" w:rsidR="00531226" w:rsidRPr="00E54837" w:rsidRDefault="00531226" w:rsidP="00024B62">
            <w:pPr>
              <w:spacing w:after="0" w:line="240" w:lineRule="auto"/>
              <w:jc w:val="center"/>
              <w:rPr>
                <w:rFonts w:ascii="Times New Roman" w:hAnsi="Times New Roman"/>
                <w:b/>
                <w:bCs/>
                <w:color w:val="000000"/>
                <w:kern w:val="0"/>
                <w:sz w:val="16"/>
                <w:szCs w:val="16"/>
                <w:lang w:eastAsia="es-CO"/>
              </w:rPr>
            </w:pPr>
            <w:r w:rsidRPr="00E54837">
              <w:rPr>
                <w:rFonts w:ascii="Times New Roman" w:hAnsi="Times New Roman"/>
                <w:b/>
                <w:bCs/>
                <w:color w:val="000000"/>
                <w:kern w:val="0"/>
                <w:sz w:val="16"/>
                <w:szCs w:val="16"/>
                <w:lang w:eastAsia="es-CO"/>
              </w:rPr>
              <w:t xml:space="preserve">Riesgo en </w:t>
            </w:r>
            <w:r w:rsidRPr="00F71AF8">
              <w:rPr>
                <w:rFonts w:ascii="Times New Roman" w:hAnsi="Times New Roman"/>
                <w:b/>
                <w:bCs/>
                <w:color w:val="000000"/>
                <w:kern w:val="0"/>
                <w:sz w:val="16"/>
                <w:szCs w:val="16"/>
                <w:lang w:eastAsia="es-CO"/>
              </w:rPr>
              <w:t>construcción</w:t>
            </w:r>
          </w:p>
        </w:tc>
        <w:tc>
          <w:tcPr>
            <w:tcW w:w="816" w:type="dxa"/>
            <w:tcBorders>
              <w:top w:val="single" w:sz="4" w:space="0" w:color="auto"/>
              <w:left w:val="nil"/>
              <w:bottom w:val="single" w:sz="4" w:space="0" w:color="auto"/>
              <w:right w:val="single" w:sz="4" w:space="0" w:color="auto"/>
            </w:tcBorders>
            <w:shd w:val="clear" w:color="auto" w:fill="auto"/>
            <w:vAlign w:val="center"/>
            <w:hideMark/>
          </w:tcPr>
          <w:p w14:paraId="4BC0B260" w14:textId="77777777" w:rsidR="00531226" w:rsidRPr="00E54837" w:rsidRDefault="00531226" w:rsidP="00024B62">
            <w:pPr>
              <w:spacing w:after="0" w:line="240" w:lineRule="auto"/>
              <w:jc w:val="center"/>
              <w:rPr>
                <w:rFonts w:ascii="Times New Roman" w:hAnsi="Times New Roman"/>
                <w:b/>
                <w:bCs/>
                <w:color w:val="000000"/>
                <w:kern w:val="0"/>
                <w:sz w:val="16"/>
                <w:szCs w:val="16"/>
                <w:lang w:eastAsia="es-CO"/>
              </w:rPr>
            </w:pPr>
            <w:r w:rsidRPr="00E54837">
              <w:rPr>
                <w:rFonts w:ascii="Times New Roman" w:hAnsi="Times New Roman"/>
                <w:b/>
                <w:bCs/>
                <w:color w:val="000000"/>
                <w:kern w:val="0"/>
                <w:sz w:val="16"/>
                <w:szCs w:val="16"/>
                <w:lang w:eastAsia="es-CO"/>
              </w:rPr>
              <w:t>Riesgo en operación</w:t>
            </w:r>
          </w:p>
        </w:tc>
        <w:tc>
          <w:tcPr>
            <w:tcW w:w="1074" w:type="dxa"/>
            <w:gridSpan w:val="2"/>
            <w:tcBorders>
              <w:top w:val="single" w:sz="4" w:space="0" w:color="auto"/>
              <w:left w:val="nil"/>
              <w:bottom w:val="single" w:sz="4" w:space="0" w:color="auto"/>
              <w:right w:val="single" w:sz="4" w:space="0" w:color="auto"/>
            </w:tcBorders>
            <w:shd w:val="clear" w:color="auto" w:fill="auto"/>
            <w:vAlign w:val="center"/>
            <w:hideMark/>
          </w:tcPr>
          <w:p w14:paraId="3A87DF5F" w14:textId="77777777" w:rsidR="00531226" w:rsidRPr="00E54837" w:rsidRDefault="00531226" w:rsidP="00024B62">
            <w:pPr>
              <w:spacing w:after="0" w:line="240" w:lineRule="auto"/>
              <w:jc w:val="center"/>
              <w:rPr>
                <w:rFonts w:ascii="Times New Roman" w:hAnsi="Times New Roman"/>
                <w:b/>
                <w:bCs/>
                <w:color w:val="000000"/>
                <w:kern w:val="0"/>
                <w:sz w:val="16"/>
                <w:szCs w:val="16"/>
                <w:lang w:eastAsia="es-CO"/>
              </w:rPr>
            </w:pPr>
            <w:r w:rsidRPr="00E54837">
              <w:rPr>
                <w:rFonts w:ascii="Times New Roman" w:hAnsi="Times New Roman"/>
                <w:b/>
                <w:bCs/>
                <w:color w:val="000000"/>
                <w:kern w:val="0"/>
                <w:sz w:val="16"/>
                <w:szCs w:val="16"/>
                <w:lang w:eastAsia="es-CO"/>
              </w:rPr>
              <w:t>Riesgo total del proyecto</w:t>
            </w:r>
          </w:p>
        </w:tc>
        <w:tc>
          <w:tcPr>
            <w:tcW w:w="940" w:type="dxa"/>
            <w:gridSpan w:val="2"/>
            <w:tcBorders>
              <w:top w:val="single" w:sz="4" w:space="0" w:color="auto"/>
              <w:left w:val="nil"/>
              <w:bottom w:val="single" w:sz="4" w:space="0" w:color="auto"/>
              <w:right w:val="single" w:sz="4" w:space="0" w:color="auto"/>
            </w:tcBorders>
            <w:shd w:val="clear" w:color="auto" w:fill="auto"/>
            <w:vAlign w:val="center"/>
            <w:hideMark/>
          </w:tcPr>
          <w:p w14:paraId="099118D4" w14:textId="77777777" w:rsidR="00531226" w:rsidRPr="00E54837" w:rsidRDefault="00531226" w:rsidP="00024B62">
            <w:pPr>
              <w:spacing w:after="0" w:line="240" w:lineRule="auto"/>
              <w:jc w:val="center"/>
              <w:rPr>
                <w:rFonts w:ascii="Times New Roman" w:hAnsi="Times New Roman"/>
                <w:b/>
                <w:bCs/>
                <w:color w:val="000000"/>
                <w:kern w:val="0"/>
                <w:sz w:val="16"/>
                <w:szCs w:val="16"/>
                <w:lang w:eastAsia="es-CO"/>
              </w:rPr>
            </w:pPr>
            <w:r w:rsidRPr="00E54837">
              <w:rPr>
                <w:rFonts w:ascii="Times New Roman" w:hAnsi="Times New Roman"/>
                <w:b/>
                <w:bCs/>
                <w:color w:val="000000"/>
                <w:kern w:val="0"/>
                <w:sz w:val="16"/>
                <w:szCs w:val="16"/>
                <w:lang w:eastAsia="es-CO"/>
              </w:rPr>
              <w:t>Riesgo por elemento</w:t>
            </w:r>
          </w:p>
        </w:tc>
        <w:tc>
          <w:tcPr>
            <w:tcW w:w="1083" w:type="dxa"/>
            <w:gridSpan w:val="2"/>
            <w:tcBorders>
              <w:top w:val="single" w:sz="4" w:space="0" w:color="auto"/>
              <w:left w:val="nil"/>
              <w:bottom w:val="single" w:sz="4" w:space="0" w:color="auto"/>
              <w:right w:val="single" w:sz="4" w:space="0" w:color="auto"/>
            </w:tcBorders>
            <w:shd w:val="clear" w:color="auto" w:fill="auto"/>
            <w:vAlign w:val="center"/>
            <w:hideMark/>
          </w:tcPr>
          <w:p w14:paraId="1E724446" w14:textId="77777777" w:rsidR="00531226" w:rsidRPr="00E54837" w:rsidRDefault="00531226" w:rsidP="00024B62">
            <w:pPr>
              <w:spacing w:after="0" w:line="240" w:lineRule="auto"/>
              <w:jc w:val="center"/>
              <w:rPr>
                <w:rFonts w:ascii="Times New Roman" w:hAnsi="Times New Roman"/>
                <w:b/>
                <w:bCs/>
                <w:color w:val="000000"/>
                <w:kern w:val="0"/>
                <w:sz w:val="16"/>
                <w:szCs w:val="16"/>
                <w:lang w:eastAsia="es-CO"/>
              </w:rPr>
            </w:pPr>
            <w:r w:rsidRPr="00E54837">
              <w:rPr>
                <w:rFonts w:ascii="Times New Roman" w:hAnsi="Times New Roman"/>
                <w:b/>
                <w:bCs/>
                <w:color w:val="000000"/>
                <w:kern w:val="0"/>
                <w:sz w:val="16"/>
                <w:szCs w:val="16"/>
                <w:lang w:eastAsia="es-CO"/>
              </w:rPr>
              <w:t>Riesgo por componente</w:t>
            </w:r>
          </w:p>
        </w:tc>
      </w:tr>
      <w:tr w:rsidR="00F71AF8" w:rsidRPr="00F71AF8" w14:paraId="5E75125A" w14:textId="77777777" w:rsidTr="002D164C">
        <w:trPr>
          <w:cantSplit/>
          <w:trHeight w:val="20"/>
        </w:trPr>
        <w:tc>
          <w:tcPr>
            <w:tcW w:w="1012" w:type="dxa"/>
            <w:vMerge w:val="restart"/>
            <w:tcBorders>
              <w:top w:val="nil"/>
              <w:left w:val="single" w:sz="4" w:space="0" w:color="auto"/>
              <w:bottom w:val="single" w:sz="4" w:space="0" w:color="auto"/>
              <w:right w:val="single" w:sz="4" w:space="0" w:color="auto"/>
            </w:tcBorders>
            <w:shd w:val="clear" w:color="auto" w:fill="auto"/>
            <w:vAlign w:val="center"/>
            <w:hideMark/>
          </w:tcPr>
          <w:p w14:paraId="67E8D8F0" w14:textId="7E9547DD" w:rsidR="00531226" w:rsidRPr="00E54837" w:rsidRDefault="00531226"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Físico</w:t>
            </w:r>
          </w:p>
        </w:tc>
        <w:tc>
          <w:tcPr>
            <w:tcW w:w="1073" w:type="dxa"/>
            <w:vMerge w:val="restart"/>
            <w:tcBorders>
              <w:top w:val="nil"/>
              <w:left w:val="single" w:sz="4" w:space="0" w:color="auto"/>
              <w:bottom w:val="single" w:sz="4" w:space="0" w:color="auto"/>
              <w:right w:val="single" w:sz="4" w:space="0" w:color="auto"/>
            </w:tcBorders>
            <w:shd w:val="clear" w:color="auto" w:fill="auto"/>
            <w:vAlign w:val="center"/>
            <w:hideMark/>
          </w:tcPr>
          <w:p w14:paraId="6AD75397"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1. Recurso suelo</w:t>
            </w:r>
          </w:p>
        </w:tc>
        <w:tc>
          <w:tcPr>
            <w:tcW w:w="2551" w:type="dxa"/>
            <w:tcBorders>
              <w:top w:val="nil"/>
              <w:left w:val="nil"/>
              <w:bottom w:val="single" w:sz="4" w:space="0" w:color="auto"/>
              <w:right w:val="single" w:sz="4" w:space="0" w:color="auto"/>
            </w:tcBorders>
            <w:shd w:val="clear" w:color="auto" w:fill="auto"/>
            <w:noWrap/>
            <w:vAlign w:val="bottom"/>
            <w:hideMark/>
          </w:tcPr>
          <w:p w14:paraId="61AEB0FA"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 xml:space="preserve">Cambio de la estructura del suelo </w:t>
            </w:r>
          </w:p>
        </w:tc>
        <w:tc>
          <w:tcPr>
            <w:tcW w:w="1012" w:type="dxa"/>
            <w:tcBorders>
              <w:top w:val="nil"/>
              <w:left w:val="nil"/>
              <w:bottom w:val="single" w:sz="4" w:space="0" w:color="auto"/>
              <w:right w:val="single" w:sz="4" w:space="0" w:color="auto"/>
            </w:tcBorders>
            <w:shd w:val="clear" w:color="auto" w:fill="auto"/>
            <w:noWrap/>
            <w:vAlign w:val="center"/>
            <w:hideMark/>
          </w:tcPr>
          <w:p w14:paraId="05C86108"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-24</w:t>
            </w:r>
          </w:p>
        </w:tc>
        <w:tc>
          <w:tcPr>
            <w:tcW w:w="816" w:type="dxa"/>
            <w:tcBorders>
              <w:top w:val="nil"/>
              <w:left w:val="nil"/>
              <w:bottom w:val="single" w:sz="4" w:space="0" w:color="auto"/>
              <w:right w:val="single" w:sz="4" w:space="0" w:color="auto"/>
            </w:tcBorders>
            <w:shd w:val="clear" w:color="auto" w:fill="auto"/>
            <w:noWrap/>
            <w:vAlign w:val="center"/>
            <w:hideMark/>
          </w:tcPr>
          <w:p w14:paraId="733F2D32"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0</w:t>
            </w:r>
          </w:p>
        </w:tc>
        <w:tc>
          <w:tcPr>
            <w:tcW w:w="507" w:type="dxa"/>
            <w:tcBorders>
              <w:top w:val="nil"/>
              <w:left w:val="nil"/>
              <w:bottom w:val="single" w:sz="4" w:space="0" w:color="auto"/>
              <w:right w:val="single" w:sz="4" w:space="0" w:color="auto"/>
            </w:tcBorders>
            <w:shd w:val="clear" w:color="auto" w:fill="auto"/>
            <w:noWrap/>
            <w:vAlign w:val="center"/>
            <w:hideMark/>
          </w:tcPr>
          <w:p w14:paraId="59B5C755"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-24</w:t>
            </w:r>
          </w:p>
        </w:tc>
        <w:tc>
          <w:tcPr>
            <w:tcW w:w="567" w:type="dxa"/>
            <w:tcBorders>
              <w:top w:val="nil"/>
              <w:left w:val="nil"/>
              <w:bottom w:val="single" w:sz="4" w:space="0" w:color="auto"/>
              <w:right w:val="single" w:sz="4" w:space="0" w:color="auto"/>
            </w:tcBorders>
            <w:shd w:val="clear" w:color="auto" w:fill="auto"/>
            <w:noWrap/>
            <w:vAlign w:val="center"/>
            <w:hideMark/>
          </w:tcPr>
          <w:p w14:paraId="2DACDE93"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4%</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BE366F2"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-102</w:t>
            </w:r>
          </w:p>
        </w:tc>
        <w:tc>
          <w:tcPr>
            <w:tcW w:w="51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DF13EEF"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17%</w:t>
            </w:r>
          </w:p>
        </w:tc>
        <w:tc>
          <w:tcPr>
            <w:tcW w:w="51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083BAD"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-222</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E6486B"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37%</w:t>
            </w:r>
          </w:p>
        </w:tc>
      </w:tr>
      <w:tr w:rsidR="00F71AF8" w:rsidRPr="00F71AF8" w14:paraId="0CF8463C"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4C4DEC99"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tcBorders>
              <w:top w:val="nil"/>
              <w:left w:val="single" w:sz="4" w:space="0" w:color="auto"/>
              <w:bottom w:val="single" w:sz="4" w:space="0" w:color="auto"/>
              <w:right w:val="single" w:sz="4" w:space="0" w:color="auto"/>
            </w:tcBorders>
            <w:vAlign w:val="center"/>
            <w:hideMark/>
          </w:tcPr>
          <w:p w14:paraId="647A849E"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2551" w:type="dxa"/>
            <w:tcBorders>
              <w:top w:val="nil"/>
              <w:left w:val="nil"/>
              <w:bottom w:val="single" w:sz="4" w:space="0" w:color="auto"/>
              <w:right w:val="single" w:sz="4" w:space="0" w:color="auto"/>
            </w:tcBorders>
            <w:shd w:val="clear" w:color="auto" w:fill="auto"/>
            <w:noWrap/>
            <w:vAlign w:val="bottom"/>
            <w:hideMark/>
          </w:tcPr>
          <w:p w14:paraId="4B3E95D6"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Erosión</w:t>
            </w:r>
          </w:p>
        </w:tc>
        <w:tc>
          <w:tcPr>
            <w:tcW w:w="1012" w:type="dxa"/>
            <w:tcBorders>
              <w:top w:val="nil"/>
              <w:left w:val="nil"/>
              <w:bottom w:val="single" w:sz="4" w:space="0" w:color="auto"/>
              <w:right w:val="single" w:sz="4" w:space="0" w:color="auto"/>
            </w:tcBorders>
            <w:shd w:val="clear" w:color="auto" w:fill="auto"/>
            <w:noWrap/>
            <w:vAlign w:val="center"/>
            <w:hideMark/>
          </w:tcPr>
          <w:p w14:paraId="3B0716EC"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-21</w:t>
            </w:r>
          </w:p>
        </w:tc>
        <w:tc>
          <w:tcPr>
            <w:tcW w:w="816" w:type="dxa"/>
            <w:tcBorders>
              <w:top w:val="nil"/>
              <w:left w:val="nil"/>
              <w:bottom w:val="single" w:sz="4" w:space="0" w:color="auto"/>
              <w:right w:val="single" w:sz="4" w:space="0" w:color="auto"/>
            </w:tcBorders>
            <w:shd w:val="clear" w:color="auto" w:fill="auto"/>
            <w:noWrap/>
            <w:vAlign w:val="center"/>
            <w:hideMark/>
          </w:tcPr>
          <w:p w14:paraId="1A072FF5"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0</w:t>
            </w:r>
          </w:p>
        </w:tc>
        <w:tc>
          <w:tcPr>
            <w:tcW w:w="507" w:type="dxa"/>
            <w:tcBorders>
              <w:top w:val="nil"/>
              <w:left w:val="nil"/>
              <w:bottom w:val="single" w:sz="4" w:space="0" w:color="auto"/>
              <w:right w:val="single" w:sz="4" w:space="0" w:color="auto"/>
            </w:tcBorders>
            <w:shd w:val="clear" w:color="auto" w:fill="auto"/>
            <w:noWrap/>
            <w:vAlign w:val="center"/>
            <w:hideMark/>
          </w:tcPr>
          <w:p w14:paraId="20C783C7"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-21</w:t>
            </w:r>
          </w:p>
        </w:tc>
        <w:tc>
          <w:tcPr>
            <w:tcW w:w="567" w:type="dxa"/>
            <w:tcBorders>
              <w:top w:val="nil"/>
              <w:left w:val="nil"/>
              <w:bottom w:val="single" w:sz="4" w:space="0" w:color="auto"/>
              <w:right w:val="single" w:sz="4" w:space="0" w:color="auto"/>
            </w:tcBorders>
            <w:shd w:val="clear" w:color="auto" w:fill="auto"/>
            <w:noWrap/>
            <w:vAlign w:val="center"/>
            <w:hideMark/>
          </w:tcPr>
          <w:p w14:paraId="21171E7F"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4%</w:t>
            </w:r>
          </w:p>
        </w:tc>
        <w:tc>
          <w:tcPr>
            <w:tcW w:w="426" w:type="dxa"/>
            <w:vMerge/>
            <w:tcBorders>
              <w:top w:val="nil"/>
              <w:left w:val="single" w:sz="4" w:space="0" w:color="auto"/>
              <w:bottom w:val="single" w:sz="4" w:space="0" w:color="auto"/>
              <w:right w:val="single" w:sz="4" w:space="0" w:color="auto"/>
            </w:tcBorders>
            <w:vAlign w:val="center"/>
            <w:hideMark/>
          </w:tcPr>
          <w:p w14:paraId="0EF9A044"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4" w:type="dxa"/>
            <w:vMerge/>
            <w:tcBorders>
              <w:top w:val="nil"/>
              <w:left w:val="single" w:sz="4" w:space="0" w:color="auto"/>
              <w:bottom w:val="single" w:sz="4" w:space="0" w:color="auto"/>
              <w:right w:val="single" w:sz="4" w:space="0" w:color="auto"/>
            </w:tcBorders>
            <w:vAlign w:val="center"/>
            <w:hideMark/>
          </w:tcPr>
          <w:p w14:paraId="1986180A"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6" w:type="dxa"/>
            <w:vMerge/>
            <w:tcBorders>
              <w:top w:val="nil"/>
              <w:left w:val="single" w:sz="4" w:space="0" w:color="auto"/>
              <w:bottom w:val="single" w:sz="4" w:space="0" w:color="auto"/>
              <w:right w:val="single" w:sz="4" w:space="0" w:color="auto"/>
            </w:tcBorders>
            <w:vAlign w:val="center"/>
            <w:hideMark/>
          </w:tcPr>
          <w:p w14:paraId="4854E81C"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7C596803"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4260EAF4"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2BAB2B1D"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tcBorders>
              <w:top w:val="nil"/>
              <w:left w:val="single" w:sz="4" w:space="0" w:color="auto"/>
              <w:bottom w:val="single" w:sz="4" w:space="0" w:color="auto"/>
              <w:right w:val="single" w:sz="4" w:space="0" w:color="auto"/>
            </w:tcBorders>
            <w:vAlign w:val="center"/>
            <w:hideMark/>
          </w:tcPr>
          <w:p w14:paraId="60A1BDAB"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2551" w:type="dxa"/>
            <w:tcBorders>
              <w:top w:val="nil"/>
              <w:left w:val="nil"/>
              <w:bottom w:val="single" w:sz="4" w:space="0" w:color="auto"/>
              <w:right w:val="single" w:sz="4" w:space="0" w:color="auto"/>
            </w:tcBorders>
            <w:shd w:val="clear" w:color="auto" w:fill="auto"/>
            <w:noWrap/>
            <w:vAlign w:val="bottom"/>
            <w:hideMark/>
          </w:tcPr>
          <w:p w14:paraId="37F6238F"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Compactaci</w:t>
            </w:r>
            <w:r w:rsidRPr="00F71AF8">
              <w:rPr>
                <w:rFonts w:ascii="Times New Roman" w:hAnsi="Times New Roman"/>
                <w:color w:val="000000"/>
                <w:kern w:val="0"/>
                <w:sz w:val="16"/>
                <w:szCs w:val="16"/>
                <w:lang w:eastAsia="es-CO"/>
              </w:rPr>
              <w:t>ó</w:t>
            </w:r>
            <w:r w:rsidRPr="00E54837">
              <w:rPr>
                <w:rFonts w:ascii="Times New Roman" w:hAnsi="Times New Roman"/>
                <w:color w:val="000000"/>
                <w:kern w:val="0"/>
                <w:sz w:val="16"/>
                <w:szCs w:val="16"/>
                <w:lang w:eastAsia="es-CO"/>
              </w:rPr>
              <w:t>n</w:t>
            </w:r>
          </w:p>
        </w:tc>
        <w:tc>
          <w:tcPr>
            <w:tcW w:w="1012" w:type="dxa"/>
            <w:tcBorders>
              <w:top w:val="nil"/>
              <w:left w:val="nil"/>
              <w:bottom w:val="single" w:sz="4" w:space="0" w:color="auto"/>
              <w:right w:val="single" w:sz="4" w:space="0" w:color="auto"/>
            </w:tcBorders>
            <w:shd w:val="clear" w:color="auto" w:fill="auto"/>
            <w:noWrap/>
            <w:vAlign w:val="center"/>
            <w:hideMark/>
          </w:tcPr>
          <w:p w14:paraId="78BF0800"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-21</w:t>
            </w:r>
          </w:p>
        </w:tc>
        <w:tc>
          <w:tcPr>
            <w:tcW w:w="816" w:type="dxa"/>
            <w:tcBorders>
              <w:top w:val="nil"/>
              <w:left w:val="nil"/>
              <w:bottom w:val="single" w:sz="4" w:space="0" w:color="auto"/>
              <w:right w:val="single" w:sz="4" w:space="0" w:color="auto"/>
            </w:tcBorders>
            <w:shd w:val="clear" w:color="auto" w:fill="auto"/>
            <w:noWrap/>
            <w:vAlign w:val="center"/>
            <w:hideMark/>
          </w:tcPr>
          <w:p w14:paraId="53A2ED26"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0</w:t>
            </w:r>
          </w:p>
        </w:tc>
        <w:tc>
          <w:tcPr>
            <w:tcW w:w="507" w:type="dxa"/>
            <w:tcBorders>
              <w:top w:val="nil"/>
              <w:left w:val="nil"/>
              <w:bottom w:val="single" w:sz="4" w:space="0" w:color="auto"/>
              <w:right w:val="single" w:sz="4" w:space="0" w:color="auto"/>
            </w:tcBorders>
            <w:shd w:val="clear" w:color="auto" w:fill="auto"/>
            <w:noWrap/>
            <w:vAlign w:val="center"/>
            <w:hideMark/>
          </w:tcPr>
          <w:p w14:paraId="2C709C1A"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-21</w:t>
            </w:r>
          </w:p>
        </w:tc>
        <w:tc>
          <w:tcPr>
            <w:tcW w:w="567" w:type="dxa"/>
            <w:tcBorders>
              <w:top w:val="nil"/>
              <w:left w:val="nil"/>
              <w:bottom w:val="single" w:sz="4" w:space="0" w:color="auto"/>
              <w:right w:val="single" w:sz="4" w:space="0" w:color="auto"/>
            </w:tcBorders>
            <w:shd w:val="clear" w:color="auto" w:fill="auto"/>
            <w:noWrap/>
            <w:vAlign w:val="center"/>
            <w:hideMark/>
          </w:tcPr>
          <w:p w14:paraId="77216E5A"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4%</w:t>
            </w:r>
          </w:p>
        </w:tc>
        <w:tc>
          <w:tcPr>
            <w:tcW w:w="426" w:type="dxa"/>
            <w:vMerge/>
            <w:tcBorders>
              <w:top w:val="nil"/>
              <w:left w:val="single" w:sz="4" w:space="0" w:color="auto"/>
              <w:bottom w:val="single" w:sz="4" w:space="0" w:color="auto"/>
              <w:right w:val="single" w:sz="4" w:space="0" w:color="auto"/>
            </w:tcBorders>
            <w:vAlign w:val="center"/>
            <w:hideMark/>
          </w:tcPr>
          <w:p w14:paraId="58937BE3"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4" w:type="dxa"/>
            <w:vMerge/>
            <w:tcBorders>
              <w:top w:val="nil"/>
              <w:left w:val="single" w:sz="4" w:space="0" w:color="auto"/>
              <w:bottom w:val="single" w:sz="4" w:space="0" w:color="auto"/>
              <w:right w:val="single" w:sz="4" w:space="0" w:color="auto"/>
            </w:tcBorders>
            <w:vAlign w:val="center"/>
            <w:hideMark/>
          </w:tcPr>
          <w:p w14:paraId="2D04A3C9"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6" w:type="dxa"/>
            <w:vMerge/>
            <w:tcBorders>
              <w:top w:val="nil"/>
              <w:left w:val="single" w:sz="4" w:space="0" w:color="auto"/>
              <w:bottom w:val="single" w:sz="4" w:space="0" w:color="auto"/>
              <w:right w:val="single" w:sz="4" w:space="0" w:color="auto"/>
            </w:tcBorders>
            <w:vAlign w:val="center"/>
            <w:hideMark/>
          </w:tcPr>
          <w:p w14:paraId="260C1436"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38702C51"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2BCB315C"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1B227014"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tcBorders>
              <w:top w:val="nil"/>
              <w:left w:val="single" w:sz="4" w:space="0" w:color="auto"/>
              <w:bottom w:val="single" w:sz="4" w:space="0" w:color="auto"/>
              <w:right w:val="single" w:sz="4" w:space="0" w:color="auto"/>
            </w:tcBorders>
            <w:vAlign w:val="center"/>
            <w:hideMark/>
          </w:tcPr>
          <w:p w14:paraId="13327627"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2551" w:type="dxa"/>
            <w:tcBorders>
              <w:top w:val="nil"/>
              <w:left w:val="nil"/>
              <w:bottom w:val="single" w:sz="4" w:space="0" w:color="auto"/>
              <w:right w:val="single" w:sz="4" w:space="0" w:color="auto"/>
            </w:tcBorders>
            <w:shd w:val="clear" w:color="auto" w:fill="auto"/>
            <w:noWrap/>
            <w:vAlign w:val="bottom"/>
            <w:hideMark/>
          </w:tcPr>
          <w:p w14:paraId="11EB6334"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Alteración</w:t>
            </w:r>
            <w:r w:rsidRPr="00E54837">
              <w:rPr>
                <w:rFonts w:ascii="Times New Roman" w:hAnsi="Times New Roman"/>
                <w:color w:val="000000"/>
                <w:kern w:val="0"/>
                <w:sz w:val="16"/>
                <w:szCs w:val="16"/>
                <w:lang w:eastAsia="es-CO"/>
              </w:rPr>
              <w:t xml:space="preserve"> del paisaje</w:t>
            </w:r>
          </w:p>
        </w:tc>
        <w:tc>
          <w:tcPr>
            <w:tcW w:w="1012" w:type="dxa"/>
            <w:tcBorders>
              <w:top w:val="nil"/>
              <w:left w:val="nil"/>
              <w:bottom w:val="single" w:sz="4" w:space="0" w:color="auto"/>
              <w:right w:val="single" w:sz="4" w:space="0" w:color="auto"/>
            </w:tcBorders>
            <w:shd w:val="clear" w:color="auto" w:fill="auto"/>
            <w:noWrap/>
            <w:vAlign w:val="center"/>
            <w:hideMark/>
          </w:tcPr>
          <w:p w14:paraId="0E497BBD"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-36</w:t>
            </w:r>
          </w:p>
        </w:tc>
        <w:tc>
          <w:tcPr>
            <w:tcW w:w="816" w:type="dxa"/>
            <w:tcBorders>
              <w:top w:val="nil"/>
              <w:left w:val="nil"/>
              <w:bottom w:val="single" w:sz="4" w:space="0" w:color="auto"/>
              <w:right w:val="single" w:sz="4" w:space="0" w:color="auto"/>
            </w:tcBorders>
            <w:shd w:val="clear" w:color="auto" w:fill="auto"/>
            <w:noWrap/>
            <w:vAlign w:val="center"/>
            <w:hideMark/>
          </w:tcPr>
          <w:p w14:paraId="341CBDD4"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0</w:t>
            </w:r>
          </w:p>
        </w:tc>
        <w:tc>
          <w:tcPr>
            <w:tcW w:w="507" w:type="dxa"/>
            <w:tcBorders>
              <w:top w:val="nil"/>
              <w:left w:val="nil"/>
              <w:bottom w:val="single" w:sz="4" w:space="0" w:color="auto"/>
              <w:right w:val="single" w:sz="4" w:space="0" w:color="auto"/>
            </w:tcBorders>
            <w:shd w:val="clear" w:color="auto" w:fill="auto"/>
            <w:noWrap/>
            <w:vAlign w:val="center"/>
            <w:hideMark/>
          </w:tcPr>
          <w:p w14:paraId="4DAB4262"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-36</w:t>
            </w:r>
          </w:p>
        </w:tc>
        <w:tc>
          <w:tcPr>
            <w:tcW w:w="567" w:type="dxa"/>
            <w:tcBorders>
              <w:top w:val="nil"/>
              <w:left w:val="nil"/>
              <w:bottom w:val="single" w:sz="4" w:space="0" w:color="auto"/>
              <w:right w:val="single" w:sz="4" w:space="0" w:color="auto"/>
            </w:tcBorders>
            <w:shd w:val="clear" w:color="auto" w:fill="auto"/>
            <w:noWrap/>
            <w:vAlign w:val="center"/>
            <w:hideMark/>
          </w:tcPr>
          <w:p w14:paraId="3E1E97AC"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6%</w:t>
            </w:r>
          </w:p>
        </w:tc>
        <w:tc>
          <w:tcPr>
            <w:tcW w:w="426" w:type="dxa"/>
            <w:vMerge/>
            <w:tcBorders>
              <w:top w:val="nil"/>
              <w:left w:val="single" w:sz="4" w:space="0" w:color="auto"/>
              <w:bottom w:val="single" w:sz="4" w:space="0" w:color="auto"/>
              <w:right w:val="single" w:sz="4" w:space="0" w:color="auto"/>
            </w:tcBorders>
            <w:vAlign w:val="center"/>
            <w:hideMark/>
          </w:tcPr>
          <w:p w14:paraId="36AD74CE"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4" w:type="dxa"/>
            <w:vMerge/>
            <w:tcBorders>
              <w:top w:val="nil"/>
              <w:left w:val="single" w:sz="4" w:space="0" w:color="auto"/>
              <w:bottom w:val="single" w:sz="4" w:space="0" w:color="auto"/>
              <w:right w:val="single" w:sz="4" w:space="0" w:color="auto"/>
            </w:tcBorders>
            <w:vAlign w:val="center"/>
            <w:hideMark/>
          </w:tcPr>
          <w:p w14:paraId="3766DC14"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6" w:type="dxa"/>
            <w:vMerge/>
            <w:tcBorders>
              <w:top w:val="nil"/>
              <w:left w:val="single" w:sz="4" w:space="0" w:color="auto"/>
              <w:bottom w:val="single" w:sz="4" w:space="0" w:color="auto"/>
              <w:right w:val="single" w:sz="4" w:space="0" w:color="auto"/>
            </w:tcBorders>
            <w:vAlign w:val="center"/>
            <w:hideMark/>
          </w:tcPr>
          <w:p w14:paraId="0015AB8F"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5A633A94"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59A03AFB"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2D31659F"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val="restart"/>
            <w:tcBorders>
              <w:top w:val="nil"/>
              <w:left w:val="single" w:sz="4" w:space="0" w:color="auto"/>
              <w:bottom w:val="single" w:sz="4" w:space="0" w:color="auto"/>
              <w:right w:val="single" w:sz="4" w:space="0" w:color="auto"/>
            </w:tcBorders>
            <w:shd w:val="clear" w:color="auto" w:fill="auto"/>
            <w:vAlign w:val="center"/>
            <w:hideMark/>
          </w:tcPr>
          <w:p w14:paraId="5B145E60"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2. Recurso hídrico</w:t>
            </w:r>
          </w:p>
        </w:tc>
        <w:tc>
          <w:tcPr>
            <w:tcW w:w="2551" w:type="dxa"/>
            <w:tcBorders>
              <w:top w:val="nil"/>
              <w:left w:val="nil"/>
              <w:bottom w:val="single" w:sz="4" w:space="0" w:color="auto"/>
              <w:right w:val="single" w:sz="4" w:space="0" w:color="auto"/>
            </w:tcBorders>
            <w:shd w:val="clear" w:color="auto" w:fill="auto"/>
            <w:noWrap/>
            <w:vAlign w:val="bottom"/>
            <w:hideMark/>
          </w:tcPr>
          <w:p w14:paraId="37756C02"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Aumento de SS en los cuerpos superficiales</w:t>
            </w:r>
          </w:p>
        </w:tc>
        <w:tc>
          <w:tcPr>
            <w:tcW w:w="1012" w:type="dxa"/>
            <w:tcBorders>
              <w:top w:val="nil"/>
              <w:left w:val="nil"/>
              <w:bottom w:val="single" w:sz="4" w:space="0" w:color="auto"/>
              <w:right w:val="single" w:sz="4" w:space="0" w:color="auto"/>
            </w:tcBorders>
            <w:shd w:val="clear" w:color="auto" w:fill="auto"/>
            <w:noWrap/>
            <w:vAlign w:val="center"/>
            <w:hideMark/>
          </w:tcPr>
          <w:p w14:paraId="2EBD481E"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-11</w:t>
            </w:r>
          </w:p>
        </w:tc>
        <w:tc>
          <w:tcPr>
            <w:tcW w:w="816" w:type="dxa"/>
            <w:tcBorders>
              <w:top w:val="nil"/>
              <w:left w:val="nil"/>
              <w:bottom w:val="single" w:sz="4" w:space="0" w:color="auto"/>
              <w:right w:val="single" w:sz="4" w:space="0" w:color="auto"/>
            </w:tcBorders>
            <w:shd w:val="clear" w:color="auto" w:fill="auto"/>
            <w:noWrap/>
            <w:vAlign w:val="center"/>
            <w:hideMark/>
          </w:tcPr>
          <w:p w14:paraId="2E847400"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-11</w:t>
            </w:r>
          </w:p>
        </w:tc>
        <w:tc>
          <w:tcPr>
            <w:tcW w:w="507" w:type="dxa"/>
            <w:tcBorders>
              <w:top w:val="nil"/>
              <w:left w:val="nil"/>
              <w:bottom w:val="single" w:sz="4" w:space="0" w:color="auto"/>
              <w:right w:val="single" w:sz="4" w:space="0" w:color="auto"/>
            </w:tcBorders>
            <w:shd w:val="clear" w:color="auto" w:fill="auto"/>
            <w:noWrap/>
            <w:vAlign w:val="center"/>
            <w:hideMark/>
          </w:tcPr>
          <w:p w14:paraId="2A62FA52"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-22</w:t>
            </w:r>
          </w:p>
        </w:tc>
        <w:tc>
          <w:tcPr>
            <w:tcW w:w="567" w:type="dxa"/>
            <w:tcBorders>
              <w:top w:val="nil"/>
              <w:left w:val="nil"/>
              <w:bottom w:val="single" w:sz="4" w:space="0" w:color="auto"/>
              <w:right w:val="single" w:sz="4" w:space="0" w:color="auto"/>
            </w:tcBorders>
            <w:shd w:val="clear" w:color="auto" w:fill="auto"/>
            <w:noWrap/>
            <w:vAlign w:val="center"/>
            <w:hideMark/>
          </w:tcPr>
          <w:p w14:paraId="3229D8DB"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4%</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7124D3"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-34</w:t>
            </w:r>
          </w:p>
        </w:tc>
        <w:tc>
          <w:tcPr>
            <w:tcW w:w="51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19E6F45"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6%</w:t>
            </w:r>
          </w:p>
        </w:tc>
        <w:tc>
          <w:tcPr>
            <w:tcW w:w="516" w:type="dxa"/>
            <w:vMerge/>
            <w:tcBorders>
              <w:top w:val="nil"/>
              <w:left w:val="single" w:sz="4" w:space="0" w:color="auto"/>
              <w:bottom w:val="single" w:sz="4" w:space="0" w:color="auto"/>
              <w:right w:val="single" w:sz="4" w:space="0" w:color="auto"/>
            </w:tcBorders>
            <w:vAlign w:val="center"/>
            <w:hideMark/>
          </w:tcPr>
          <w:p w14:paraId="261F81E2"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21C69072"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6DBB6DF5"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730399A7"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tcBorders>
              <w:top w:val="nil"/>
              <w:left w:val="single" w:sz="4" w:space="0" w:color="auto"/>
              <w:bottom w:val="single" w:sz="4" w:space="0" w:color="auto"/>
              <w:right w:val="single" w:sz="4" w:space="0" w:color="auto"/>
            </w:tcBorders>
            <w:vAlign w:val="center"/>
            <w:hideMark/>
          </w:tcPr>
          <w:p w14:paraId="6C2AA024"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2551" w:type="dxa"/>
            <w:tcBorders>
              <w:top w:val="nil"/>
              <w:left w:val="nil"/>
              <w:bottom w:val="single" w:sz="4" w:space="0" w:color="auto"/>
              <w:right w:val="single" w:sz="4" w:space="0" w:color="auto"/>
            </w:tcBorders>
            <w:shd w:val="clear" w:color="auto" w:fill="auto"/>
            <w:noWrap/>
            <w:vAlign w:val="bottom"/>
            <w:hideMark/>
          </w:tcPr>
          <w:p w14:paraId="3A4E6450"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 xml:space="preserve">Cambio en la </w:t>
            </w:r>
            <w:r w:rsidRPr="00F71AF8">
              <w:rPr>
                <w:rFonts w:ascii="Times New Roman" w:hAnsi="Times New Roman"/>
                <w:color w:val="000000"/>
                <w:kern w:val="0"/>
                <w:sz w:val="16"/>
                <w:szCs w:val="16"/>
                <w:lang w:eastAsia="es-CO"/>
              </w:rPr>
              <w:t>hidrogeología</w:t>
            </w:r>
            <w:r w:rsidRPr="00E54837">
              <w:rPr>
                <w:rFonts w:ascii="Times New Roman" w:hAnsi="Times New Roman"/>
                <w:color w:val="000000"/>
                <w:kern w:val="0"/>
                <w:sz w:val="16"/>
                <w:szCs w:val="16"/>
                <w:lang w:eastAsia="es-CO"/>
              </w:rPr>
              <w:t xml:space="preserve"> local</w:t>
            </w:r>
          </w:p>
        </w:tc>
        <w:tc>
          <w:tcPr>
            <w:tcW w:w="1012" w:type="dxa"/>
            <w:tcBorders>
              <w:top w:val="nil"/>
              <w:left w:val="nil"/>
              <w:bottom w:val="single" w:sz="4" w:space="0" w:color="auto"/>
              <w:right w:val="single" w:sz="4" w:space="0" w:color="auto"/>
            </w:tcBorders>
            <w:shd w:val="clear" w:color="auto" w:fill="auto"/>
            <w:noWrap/>
            <w:vAlign w:val="center"/>
            <w:hideMark/>
          </w:tcPr>
          <w:p w14:paraId="6C6B25CE"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-12</w:t>
            </w:r>
          </w:p>
        </w:tc>
        <w:tc>
          <w:tcPr>
            <w:tcW w:w="816" w:type="dxa"/>
            <w:tcBorders>
              <w:top w:val="nil"/>
              <w:left w:val="nil"/>
              <w:bottom w:val="single" w:sz="4" w:space="0" w:color="auto"/>
              <w:right w:val="single" w:sz="4" w:space="0" w:color="auto"/>
            </w:tcBorders>
            <w:shd w:val="clear" w:color="auto" w:fill="auto"/>
            <w:noWrap/>
            <w:vAlign w:val="center"/>
            <w:hideMark/>
          </w:tcPr>
          <w:p w14:paraId="65963A62"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0</w:t>
            </w:r>
          </w:p>
        </w:tc>
        <w:tc>
          <w:tcPr>
            <w:tcW w:w="507" w:type="dxa"/>
            <w:tcBorders>
              <w:top w:val="nil"/>
              <w:left w:val="nil"/>
              <w:bottom w:val="single" w:sz="4" w:space="0" w:color="auto"/>
              <w:right w:val="single" w:sz="4" w:space="0" w:color="auto"/>
            </w:tcBorders>
            <w:shd w:val="clear" w:color="auto" w:fill="auto"/>
            <w:noWrap/>
            <w:vAlign w:val="center"/>
            <w:hideMark/>
          </w:tcPr>
          <w:p w14:paraId="4F4AA6D4"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-12</w:t>
            </w:r>
          </w:p>
        </w:tc>
        <w:tc>
          <w:tcPr>
            <w:tcW w:w="567" w:type="dxa"/>
            <w:tcBorders>
              <w:top w:val="nil"/>
              <w:left w:val="nil"/>
              <w:bottom w:val="single" w:sz="4" w:space="0" w:color="auto"/>
              <w:right w:val="single" w:sz="4" w:space="0" w:color="auto"/>
            </w:tcBorders>
            <w:shd w:val="clear" w:color="auto" w:fill="auto"/>
            <w:noWrap/>
            <w:vAlign w:val="center"/>
            <w:hideMark/>
          </w:tcPr>
          <w:p w14:paraId="7DEEFC10"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w:t>
            </w:r>
          </w:p>
        </w:tc>
        <w:tc>
          <w:tcPr>
            <w:tcW w:w="426" w:type="dxa"/>
            <w:vMerge/>
            <w:tcBorders>
              <w:top w:val="nil"/>
              <w:left w:val="single" w:sz="4" w:space="0" w:color="auto"/>
              <w:bottom w:val="single" w:sz="4" w:space="0" w:color="auto"/>
              <w:right w:val="single" w:sz="4" w:space="0" w:color="auto"/>
            </w:tcBorders>
            <w:vAlign w:val="center"/>
            <w:hideMark/>
          </w:tcPr>
          <w:p w14:paraId="5448E4FA"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4" w:type="dxa"/>
            <w:vMerge/>
            <w:tcBorders>
              <w:top w:val="nil"/>
              <w:left w:val="single" w:sz="4" w:space="0" w:color="auto"/>
              <w:bottom w:val="single" w:sz="4" w:space="0" w:color="auto"/>
              <w:right w:val="single" w:sz="4" w:space="0" w:color="auto"/>
            </w:tcBorders>
            <w:vAlign w:val="center"/>
            <w:hideMark/>
          </w:tcPr>
          <w:p w14:paraId="0B852BB5"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6" w:type="dxa"/>
            <w:vMerge/>
            <w:tcBorders>
              <w:top w:val="nil"/>
              <w:left w:val="single" w:sz="4" w:space="0" w:color="auto"/>
              <w:bottom w:val="single" w:sz="4" w:space="0" w:color="auto"/>
              <w:right w:val="single" w:sz="4" w:space="0" w:color="auto"/>
            </w:tcBorders>
            <w:vAlign w:val="center"/>
            <w:hideMark/>
          </w:tcPr>
          <w:p w14:paraId="0EEA6CEA"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5260FC49"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694D85A6"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4A76505B"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val="restart"/>
            <w:tcBorders>
              <w:top w:val="nil"/>
              <w:left w:val="single" w:sz="4" w:space="0" w:color="auto"/>
              <w:bottom w:val="single" w:sz="4" w:space="0" w:color="auto"/>
              <w:right w:val="single" w:sz="4" w:space="0" w:color="auto"/>
            </w:tcBorders>
            <w:shd w:val="clear" w:color="auto" w:fill="auto"/>
            <w:vAlign w:val="center"/>
            <w:hideMark/>
          </w:tcPr>
          <w:p w14:paraId="37F592BE"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3. Recurso atmosférico</w:t>
            </w:r>
          </w:p>
        </w:tc>
        <w:tc>
          <w:tcPr>
            <w:tcW w:w="2551" w:type="dxa"/>
            <w:tcBorders>
              <w:top w:val="nil"/>
              <w:left w:val="nil"/>
              <w:bottom w:val="single" w:sz="4" w:space="0" w:color="auto"/>
              <w:right w:val="single" w:sz="4" w:space="0" w:color="auto"/>
            </w:tcBorders>
            <w:shd w:val="clear" w:color="auto" w:fill="auto"/>
            <w:noWrap/>
            <w:vAlign w:val="bottom"/>
            <w:hideMark/>
          </w:tcPr>
          <w:p w14:paraId="630B5B23"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Contaminación atmosférica</w:t>
            </w:r>
          </w:p>
        </w:tc>
        <w:tc>
          <w:tcPr>
            <w:tcW w:w="1012" w:type="dxa"/>
            <w:tcBorders>
              <w:top w:val="nil"/>
              <w:left w:val="nil"/>
              <w:bottom w:val="single" w:sz="4" w:space="0" w:color="auto"/>
              <w:right w:val="single" w:sz="4" w:space="0" w:color="auto"/>
            </w:tcBorders>
            <w:shd w:val="clear" w:color="auto" w:fill="auto"/>
            <w:noWrap/>
            <w:vAlign w:val="center"/>
            <w:hideMark/>
          </w:tcPr>
          <w:p w14:paraId="45B43EEE"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-26</w:t>
            </w:r>
          </w:p>
        </w:tc>
        <w:tc>
          <w:tcPr>
            <w:tcW w:w="816" w:type="dxa"/>
            <w:tcBorders>
              <w:top w:val="nil"/>
              <w:left w:val="nil"/>
              <w:bottom w:val="single" w:sz="4" w:space="0" w:color="auto"/>
              <w:right w:val="single" w:sz="4" w:space="0" w:color="auto"/>
            </w:tcBorders>
            <w:shd w:val="clear" w:color="auto" w:fill="auto"/>
            <w:noWrap/>
            <w:vAlign w:val="center"/>
            <w:hideMark/>
          </w:tcPr>
          <w:p w14:paraId="2EDF1BE9"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-26</w:t>
            </w:r>
          </w:p>
        </w:tc>
        <w:tc>
          <w:tcPr>
            <w:tcW w:w="507" w:type="dxa"/>
            <w:tcBorders>
              <w:top w:val="nil"/>
              <w:left w:val="nil"/>
              <w:bottom w:val="single" w:sz="4" w:space="0" w:color="auto"/>
              <w:right w:val="single" w:sz="4" w:space="0" w:color="auto"/>
            </w:tcBorders>
            <w:shd w:val="clear" w:color="auto" w:fill="auto"/>
            <w:noWrap/>
            <w:vAlign w:val="center"/>
            <w:hideMark/>
          </w:tcPr>
          <w:p w14:paraId="403E7F41"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-52</w:t>
            </w:r>
          </w:p>
        </w:tc>
        <w:tc>
          <w:tcPr>
            <w:tcW w:w="567" w:type="dxa"/>
            <w:tcBorders>
              <w:top w:val="nil"/>
              <w:left w:val="nil"/>
              <w:bottom w:val="single" w:sz="4" w:space="0" w:color="auto"/>
              <w:right w:val="single" w:sz="4" w:space="0" w:color="auto"/>
            </w:tcBorders>
            <w:shd w:val="clear" w:color="auto" w:fill="auto"/>
            <w:noWrap/>
            <w:vAlign w:val="center"/>
            <w:hideMark/>
          </w:tcPr>
          <w:p w14:paraId="38A4B0A3"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9%</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1936C2"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-86</w:t>
            </w:r>
          </w:p>
        </w:tc>
        <w:tc>
          <w:tcPr>
            <w:tcW w:w="51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F566646"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14%</w:t>
            </w:r>
          </w:p>
        </w:tc>
        <w:tc>
          <w:tcPr>
            <w:tcW w:w="516" w:type="dxa"/>
            <w:vMerge/>
            <w:tcBorders>
              <w:top w:val="nil"/>
              <w:left w:val="single" w:sz="4" w:space="0" w:color="auto"/>
              <w:bottom w:val="single" w:sz="4" w:space="0" w:color="auto"/>
              <w:right w:val="single" w:sz="4" w:space="0" w:color="auto"/>
            </w:tcBorders>
            <w:vAlign w:val="center"/>
            <w:hideMark/>
          </w:tcPr>
          <w:p w14:paraId="109E754E"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2A06FE10"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406ABD60"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5E0D2957"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tcBorders>
              <w:top w:val="nil"/>
              <w:left w:val="single" w:sz="4" w:space="0" w:color="auto"/>
              <w:bottom w:val="single" w:sz="4" w:space="0" w:color="auto"/>
              <w:right w:val="single" w:sz="4" w:space="0" w:color="auto"/>
            </w:tcBorders>
            <w:vAlign w:val="center"/>
            <w:hideMark/>
          </w:tcPr>
          <w:p w14:paraId="39F7C7FF"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2551" w:type="dxa"/>
            <w:tcBorders>
              <w:top w:val="nil"/>
              <w:left w:val="nil"/>
              <w:bottom w:val="single" w:sz="4" w:space="0" w:color="auto"/>
              <w:right w:val="single" w:sz="4" w:space="0" w:color="auto"/>
            </w:tcBorders>
            <w:shd w:val="clear" w:color="auto" w:fill="auto"/>
            <w:noWrap/>
            <w:vAlign w:val="bottom"/>
            <w:hideMark/>
          </w:tcPr>
          <w:p w14:paraId="71C04FDC" w14:textId="490DE0C1" w:rsidR="00531226" w:rsidRPr="00E54837" w:rsidRDefault="00D3766F"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G</w:t>
            </w:r>
            <w:r w:rsidR="00531226" w:rsidRPr="00F71AF8">
              <w:rPr>
                <w:rFonts w:ascii="Times New Roman" w:hAnsi="Times New Roman"/>
                <w:color w:val="000000"/>
                <w:kern w:val="0"/>
                <w:sz w:val="16"/>
                <w:szCs w:val="16"/>
                <w:lang w:eastAsia="es-CO"/>
              </w:rPr>
              <w:t>eneración</w:t>
            </w:r>
            <w:r w:rsidR="00531226" w:rsidRPr="00E54837">
              <w:rPr>
                <w:rFonts w:ascii="Times New Roman" w:hAnsi="Times New Roman"/>
                <w:color w:val="000000"/>
                <w:kern w:val="0"/>
                <w:sz w:val="16"/>
                <w:szCs w:val="16"/>
                <w:lang w:eastAsia="es-CO"/>
              </w:rPr>
              <w:t xml:space="preserve"> de ruido</w:t>
            </w:r>
          </w:p>
        </w:tc>
        <w:tc>
          <w:tcPr>
            <w:tcW w:w="1012" w:type="dxa"/>
            <w:tcBorders>
              <w:top w:val="nil"/>
              <w:left w:val="nil"/>
              <w:bottom w:val="single" w:sz="4" w:space="0" w:color="auto"/>
              <w:right w:val="single" w:sz="4" w:space="0" w:color="auto"/>
            </w:tcBorders>
            <w:shd w:val="clear" w:color="auto" w:fill="auto"/>
            <w:noWrap/>
            <w:vAlign w:val="center"/>
            <w:hideMark/>
          </w:tcPr>
          <w:p w14:paraId="79C49D09"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-23</w:t>
            </w:r>
          </w:p>
        </w:tc>
        <w:tc>
          <w:tcPr>
            <w:tcW w:w="816" w:type="dxa"/>
            <w:tcBorders>
              <w:top w:val="nil"/>
              <w:left w:val="nil"/>
              <w:bottom w:val="single" w:sz="4" w:space="0" w:color="auto"/>
              <w:right w:val="single" w:sz="4" w:space="0" w:color="auto"/>
            </w:tcBorders>
            <w:shd w:val="clear" w:color="auto" w:fill="auto"/>
            <w:noWrap/>
            <w:vAlign w:val="center"/>
            <w:hideMark/>
          </w:tcPr>
          <w:p w14:paraId="06C954B0"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-11</w:t>
            </w:r>
          </w:p>
        </w:tc>
        <w:tc>
          <w:tcPr>
            <w:tcW w:w="507" w:type="dxa"/>
            <w:tcBorders>
              <w:top w:val="nil"/>
              <w:left w:val="nil"/>
              <w:bottom w:val="single" w:sz="4" w:space="0" w:color="auto"/>
              <w:right w:val="single" w:sz="4" w:space="0" w:color="auto"/>
            </w:tcBorders>
            <w:shd w:val="clear" w:color="auto" w:fill="auto"/>
            <w:noWrap/>
            <w:vAlign w:val="center"/>
            <w:hideMark/>
          </w:tcPr>
          <w:p w14:paraId="74C2A57F"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-34</w:t>
            </w:r>
          </w:p>
        </w:tc>
        <w:tc>
          <w:tcPr>
            <w:tcW w:w="567" w:type="dxa"/>
            <w:tcBorders>
              <w:top w:val="nil"/>
              <w:left w:val="nil"/>
              <w:bottom w:val="single" w:sz="4" w:space="0" w:color="auto"/>
              <w:right w:val="single" w:sz="4" w:space="0" w:color="auto"/>
            </w:tcBorders>
            <w:shd w:val="clear" w:color="auto" w:fill="auto"/>
            <w:noWrap/>
            <w:vAlign w:val="center"/>
            <w:hideMark/>
          </w:tcPr>
          <w:p w14:paraId="6A53F6DD"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6%</w:t>
            </w:r>
          </w:p>
        </w:tc>
        <w:tc>
          <w:tcPr>
            <w:tcW w:w="426" w:type="dxa"/>
            <w:vMerge/>
            <w:tcBorders>
              <w:top w:val="nil"/>
              <w:left w:val="single" w:sz="4" w:space="0" w:color="auto"/>
              <w:bottom w:val="single" w:sz="4" w:space="0" w:color="auto"/>
              <w:right w:val="single" w:sz="4" w:space="0" w:color="auto"/>
            </w:tcBorders>
            <w:vAlign w:val="center"/>
            <w:hideMark/>
          </w:tcPr>
          <w:p w14:paraId="323274B2"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4" w:type="dxa"/>
            <w:vMerge/>
            <w:tcBorders>
              <w:top w:val="nil"/>
              <w:left w:val="single" w:sz="4" w:space="0" w:color="auto"/>
              <w:bottom w:val="single" w:sz="4" w:space="0" w:color="auto"/>
              <w:right w:val="single" w:sz="4" w:space="0" w:color="auto"/>
            </w:tcBorders>
            <w:vAlign w:val="center"/>
            <w:hideMark/>
          </w:tcPr>
          <w:p w14:paraId="54B3A688"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6" w:type="dxa"/>
            <w:vMerge/>
            <w:tcBorders>
              <w:top w:val="nil"/>
              <w:left w:val="single" w:sz="4" w:space="0" w:color="auto"/>
              <w:bottom w:val="single" w:sz="4" w:space="0" w:color="auto"/>
              <w:right w:val="single" w:sz="4" w:space="0" w:color="auto"/>
            </w:tcBorders>
            <w:vAlign w:val="center"/>
            <w:hideMark/>
          </w:tcPr>
          <w:p w14:paraId="0B088F65"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6271BCF4"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3AF95948" w14:textId="77777777" w:rsidTr="002D164C">
        <w:trPr>
          <w:cantSplit/>
          <w:trHeight w:val="20"/>
        </w:trPr>
        <w:tc>
          <w:tcPr>
            <w:tcW w:w="1012" w:type="dxa"/>
            <w:vMerge w:val="restart"/>
            <w:tcBorders>
              <w:top w:val="nil"/>
              <w:left w:val="single" w:sz="4" w:space="0" w:color="auto"/>
              <w:bottom w:val="single" w:sz="4" w:space="0" w:color="auto"/>
              <w:right w:val="single" w:sz="4" w:space="0" w:color="auto"/>
            </w:tcBorders>
            <w:shd w:val="clear" w:color="auto" w:fill="auto"/>
            <w:vAlign w:val="center"/>
            <w:hideMark/>
          </w:tcPr>
          <w:p w14:paraId="59EFD275" w14:textId="0B29A32F" w:rsidR="00531226" w:rsidRPr="00E54837" w:rsidRDefault="00531226"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Biológico</w:t>
            </w:r>
          </w:p>
        </w:tc>
        <w:tc>
          <w:tcPr>
            <w:tcW w:w="1073" w:type="dxa"/>
            <w:vMerge w:val="restart"/>
            <w:tcBorders>
              <w:top w:val="nil"/>
              <w:left w:val="single" w:sz="4" w:space="0" w:color="auto"/>
              <w:bottom w:val="single" w:sz="4" w:space="0" w:color="auto"/>
              <w:right w:val="single" w:sz="4" w:space="0" w:color="auto"/>
            </w:tcBorders>
            <w:shd w:val="clear" w:color="auto" w:fill="auto"/>
            <w:vAlign w:val="center"/>
            <w:hideMark/>
          </w:tcPr>
          <w:p w14:paraId="6069B063"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4. Flora</w:t>
            </w:r>
          </w:p>
        </w:tc>
        <w:tc>
          <w:tcPr>
            <w:tcW w:w="2551" w:type="dxa"/>
            <w:tcBorders>
              <w:top w:val="nil"/>
              <w:left w:val="nil"/>
              <w:bottom w:val="single" w:sz="4" w:space="0" w:color="auto"/>
              <w:right w:val="single" w:sz="4" w:space="0" w:color="auto"/>
            </w:tcBorders>
            <w:shd w:val="clear" w:color="auto" w:fill="auto"/>
            <w:noWrap/>
            <w:vAlign w:val="bottom"/>
            <w:hideMark/>
          </w:tcPr>
          <w:p w14:paraId="51A0B6A8"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Perdida de cobertura vegetal</w:t>
            </w:r>
          </w:p>
        </w:tc>
        <w:tc>
          <w:tcPr>
            <w:tcW w:w="1012" w:type="dxa"/>
            <w:tcBorders>
              <w:top w:val="nil"/>
              <w:left w:val="nil"/>
              <w:bottom w:val="single" w:sz="4" w:space="0" w:color="auto"/>
              <w:right w:val="single" w:sz="4" w:space="0" w:color="auto"/>
            </w:tcBorders>
            <w:shd w:val="clear" w:color="auto" w:fill="auto"/>
            <w:noWrap/>
            <w:vAlign w:val="center"/>
            <w:hideMark/>
          </w:tcPr>
          <w:p w14:paraId="1D8C2C11"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-16</w:t>
            </w:r>
          </w:p>
        </w:tc>
        <w:tc>
          <w:tcPr>
            <w:tcW w:w="816" w:type="dxa"/>
            <w:tcBorders>
              <w:top w:val="nil"/>
              <w:left w:val="nil"/>
              <w:bottom w:val="single" w:sz="4" w:space="0" w:color="auto"/>
              <w:right w:val="single" w:sz="4" w:space="0" w:color="auto"/>
            </w:tcBorders>
            <w:shd w:val="clear" w:color="auto" w:fill="auto"/>
            <w:noWrap/>
            <w:vAlign w:val="center"/>
            <w:hideMark/>
          </w:tcPr>
          <w:p w14:paraId="25834445"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0</w:t>
            </w:r>
          </w:p>
        </w:tc>
        <w:tc>
          <w:tcPr>
            <w:tcW w:w="507" w:type="dxa"/>
            <w:tcBorders>
              <w:top w:val="nil"/>
              <w:left w:val="nil"/>
              <w:bottom w:val="single" w:sz="4" w:space="0" w:color="auto"/>
              <w:right w:val="single" w:sz="4" w:space="0" w:color="auto"/>
            </w:tcBorders>
            <w:shd w:val="clear" w:color="auto" w:fill="auto"/>
            <w:noWrap/>
            <w:vAlign w:val="center"/>
            <w:hideMark/>
          </w:tcPr>
          <w:p w14:paraId="37DED878"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-16</w:t>
            </w:r>
          </w:p>
        </w:tc>
        <w:tc>
          <w:tcPr>
            <w:tcW w:w="567" w:type="dxa"/>
            <w:tcBorders>
              <w:top w:val="nil"/>
              <w:left w:val="nil"/>
              <w:bottom w:val="single" w:sz="4" w:space="0" w:color="auto"/>
              <w:right w:val="single" w:sz="4" w:space="0" w:color="auto"/>
            </w:tcBorders>
            <w:shd w:val="clear" w:color="auto" w:fill="auto"/>
            <w:noWrap/>
            <w:vAlign w:val="center"/>
            <w:hideMark/>
          </w:tcPr>
          <w:p w14:paraId="7B233F6B"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44E52F"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-32</w:t>
            </w:r>
          </w:p>
        </w:tc>
        <w:tc>
          <w:tcPr>
            <w:tcW w:w="51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818F28B"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5%</w:t>
            </w:r>
          </w:p>
        </w:tc>
        <w:tc>
          <w:tcPr>
            <w:tcW w:w="51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1DC0B8"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-64</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77475C"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11%</w:t>
            </w:r>
          </w:p>
        </w:tc>
      </w:tr>
      <w:tr w:rsidR="00F71AF8" w:rsidRPr="00F71AF8" w14:paraId="0DC81CAC"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0AE2F63A"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tcBorders>
              <w:top w:val="nil"/>
              <w:left w:val="single" w:sz="4" w:space="0" w:color="auto"/>
              <w:bottom w:val="single" w:sz="4" w:space="0" w:color="auto"/>
              <w:right w:val="single" w:sz="4" w:space="0" w:color="auto"/>
            </w:tcBorders>
            <w:vAlign w:val="center"/>
            <w:hideMark/>
          </w:tcPr>
          <w:p w14:paraId="400CC518"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2551" w:type="dxa"/>
            <w:tcBorders>
              <w:top w:val="nil"/>
              <w:left w:val="nil"/>
              <w:bottom w:val="single" w:sz="4" w:space="0" w:color="auto"/>
              <w:right w:val="single" w:sz="4" w:space="0" w:color="auto"/>
            </w:tcBorders>
            <w:shd w:val="clear" w:color="auto" w:fill="auto"/>
            <w:noWrap/>
            <w:vAlign w:val="bottom"/>
            <w:hideMark/>
          </w:tcPr>
          <w:p w14:paraId="44F20222"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Perdida de cobertura forestal</w:t>
            </w:r>
          </w:p>
        </w:tc>
        <w:tc>
          <w:tcPr>
            <w:tcW w:w="1012" w:type="dxa"/>
            <w:tcBorders>
              <w:top w:val="nil"/>
              <w:left w:val="nil"/>
              <w:bottom w:val="single" w:sz="4" w:space="0" w:color="auto"/>
              <w:right w:val="single" w:sz="4" w:space="0" w:color="auto"/>
            </w:tcBorders>
            <w:shd w:val="clear" w:color="auto" w:fill="auto"/>
            <w:noWrap/>
            <w:vAlign w:val="center"/>
            <w:hideMark/>
          </w:tcPr>
          <w:p w14:paraId="1348B915"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-16</w:t>
            </w:r>
          </w:p>
        </w:tc>
        <w:tc>
          <w:tcPr>
            <w:tcW w:w="816" w:type="dxa"/>
            <w:tcBorders>
              <w:top w:val="nil"/>
              <w:left w:val="nil"/>
              <w:bottom w:val="single" w:sz="4" w:space="0" w:color="auto"/>
              <w:right w:val="single" w:sz="4" w:space="0" w:color="auto"/>
            </w:tcBorders>
            <w:shd w:val="clear" w:color="auto" w:fill="auto"/>
            <w:noWrap/>
            <w:vAlign w:val="center"/>
            <w:hideMark/>
          </w:tcPr>
          <w:p w14:paraId="67F10F3A"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0</w:t>
            </w:r>
          </w:p>
        </w:tc>
        <w:tc>
          <w:tcPr>
            <w:tcW w:w="507" w:type="dxa"/>
            <w:tcBorders>
              <w:top w:val="nil"/>
              <w:left w:val="nil"/>
              <w:bottom w:val="single" w:sz="4" w:space="0" w:color="auto"/>
              <w:right w:val="single" w:sz="4" w:space="0" w:color="auto"/>
            </w:tcBorders>
            <w:shd w:val="clear" w:color="auto" w:fill="auto"/>
            <w:noWrap/>
            <w:vAlign w:val="center"/>
            <w:hideMark/>
          </w:tcPr>
          <w:p w14:paraId="25E2118B"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-16</w:t>
            </w:r>
          </w:p>
        </w:tc>
        <w:tc>
          <w:tcPr>
            <w:tcW w:w="567" w:type="dxa"/>
            <w:tcBorders>
              <w:top w:val="nil"/>
              <w:left w:val="nil"/>
              <w:bottom w:val="single" w:sz="4" w:space="0" w:color="auto"/>
              <w:right w:val="single" w:sz="4" w:space="0" w:color="auto"/>
            </w:tcBorders>
            <w:shd w:val="clear" w:color="auto" w:fill="auto"/>
            <w:noWrap/>
            <w:vAlign w:val="center"/>
            <w:hideMark/>
          </w:tcPr>
          <w:p w14:paraId="6CC7C36E"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w:t>
            </w:r>
          </w:p>
        </w:tc>
        <w:tc>
          <w:tcPr>
            <w:tcW w:w="426" w:type="dxa"/>
            <w:vMerge/>
            <w:tcBorders>
              <w:top w:val="nil"/>
              <w:left w:val="single" w:sz="4" w:space="0" w:color="auto"/>
              <w:bottom w:val="single" w:sz="4" w:space="0" w:color="auto"/>
              <w:right w:val="single" w:sz="4" w:space="0" w:color="auto"/>
            </w:tcBorders>
            <w:vAlign w:val="center"/>
            <w:hideMark/>
          </w:tcPr>
          <w:p w14:paraId="46A14D2B"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4" w:type="dxa"/>
            <w:vMerge/>
            <w:tcBorders>
              <w:top w:val="nil"/>
              <w:left w:val="single" w:sz="4" w:space="0" w:color="auto"/>
              <w:bottom w:val="single" w:sz="4" w:space="0" w:color="auto"/>
              <w:right w:val="single" w:sz="4" w:space="0" w:color="auto"/>
            </w:tcBorders>
            <w:vAlign w:val="center"/>
            <w:hideMark/>
          </w:tcPr>
          <w:p w14:paraId="351A4E5A"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6" w:type="dxa"/>
            <w:vMerge/>
            <w:tcBorders>
              <w:top w:val="nil"/>
              <w:left w:val="single" w:sz="4" w:space="0" w:color="auto"/>
              <w:bottom w:val="single" w:sz="4" w:space="0" w:color="auto"/>
              <w:right w:val="single" w:sz="4" w:space="0" w:color="auto"/>
            </w:tcBorders>
            <w:vAlign w:val="center"/>
            <w:hideMark/>
          </w:tcPr>
          <w:p w14:paraId="4D3CA378"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2A580517"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5254F7B4"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5100B9BE"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val="restart"/>
            <w:tcBorders>
              <w:top w:val="nil"/>
              <w:left w:val="single" w:sz="4" w:space="0" w:color="auto"/>
              <w:bottom w:val="single" w:sz="4" w:space="0" w:color="auto"/>
              <w:right w:val="single" w:sz="4" w:space="0" w:color="auto"/>
            </w:tcBorders>
            <w:shd w:val="clear" w:color="auto" w:fill="auto"/>
            <w:vAlign w:val="center"/>
            <w:hideMark/>
          </w:tcPr>
          <w:p w14:paraId="23E27DE6"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5. Fauna</w:t>
            </w:r>
          </w:p>
        </w:tc>
        <w:tc>
          <w:tcPr>
            <w:tcW w:w="2551" w:type="dxa"/>
            <w:tcBorders>
              <w:top w:val="nil"/>
              <w:left w:val="nil"/>
              <w:bottom w:val="single" w:sz="4" w:space="0" w:color="auto"/>
              <w:right w:val="single" w:sz="4" w:space="0" w:color="auto"/>
            </w:tcBorders>
            <w:shd w:val="clear" w:color="auto" w:fill="auto"/>
            <w:noWrap/>
            <w:vAlign w:val="bottom"/>
            <w:hideMark/>
          </w:tcPr>
          <w:p w14:paraId="4304AC28"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Desplazamiento de aves</w:t>
            </w:r>
          </w:p>
        </w:tc>
        <w:tc>
          <w:tcPr>
            <w:tcW w:w="1012" w:type="dxa"/>
            <w:tcBorders>
              <w:top w:val="nil"/>
              <w:left w:val="nil"/>
              <w:bottom w:val="single" w:sz="4" w:space="0" w:color="auto"/>
              <w:right w:val="single" w:sz="4" w:space="0" w:color="auto"/>
            </w:tcBorders>
            <w:shd w:val="clear" w:color="auto" w:fill="auto"/>
            <w:noWrap/>
            <w:vAlign w:val="center"/>
            <w:hideMark/>
          </w:tcPr>
          <w:p w14:paraId="254D5EF0"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-16</w:t>
            </w:r>
          </w:p>
        </w:tc>
        <w:tc>
          <w:tcPr>
            <w:tcW w:w="816" w:type="dxa"/>
            <w:tcBorders>
              <w:top w:val="nil"/>
              <w:left w:val="nil"/>
              <w:bottom w:val="single" w:sz="4" w:space="0" w:color="auto"/>
              <w:right w:val="single" w:sz="4" w:space="0" w:color="auto"/>
            </w:tcBorders>
            <w:shd w:val="clear" w:color="auto" w:fill="auto"/>
            <w:noWrap/>
            <w:vAlign w:val="center"/>
            <w:hideMark/>
          </w:tcPr>
          <w:p w14:paraId="243FDFF3"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0</w:t>
            </w:r>
          </w:p>
        </w:tc>
        <w:tc>
          <w:tcPr>
            <w:tcW w:w="507" w:type="dxa"/>
            <w:tcBorders>
              <w:top w:val="nil"/>
              <w:left w:val="nil"/>
              <w:bottom w:val="single" w:sz="4" w:space="0" w:color="auto"/>
              <w:right w:val="single" w:sz="4" w:space="0" w:color="auto"/>
            </w:tcBorders>
            <w:shd w:val="clear" w:color="auto" w:fill="auto"/>
            <w:noWrap/>
            <w:vAlign w:val="center"/>
            <w:hideMark/>
          </w:tcPr>
          <w:p w14:paraId="417F410C"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-16</w:t>
            </w:r>
          </w:p>
        </w:tc>
        <w:tc>
          <w:tcPr>
            <w:tcW w:w="567" w:type="dxa"/>
            <w:tcBorders>
              <w:top w:val="nil"/>
              <w:left w:val="nil"/>
              <w:bottom w:val="single" w:sz="4" w:space="0" w:color="auto"/>
              <w:right w:val="single" w:sz="4" w:space="0" w:color="auto"/>
            </w:tcBorders>
            <w:shd w:val="clear" w:color="auto" w:fill="auto"/>
            <w:noWrap/>
            <w:vAlign w:val="center"/>
            <w:hideMark/>
          </w:tcPr>
          <w:p w14:paraId="49EF460C"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B5F0848"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-32</w:t>
            </w:r>
          </w:p>
        </w:tc>
        <w:tc>
          <w:tcPr>
            <w:tcW w:w="51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7CDAEC4"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5%</w:t>
            </w:r>
          </w:p>
        </w:tc>
        <w:tc>
          <w:tcPr>
            <w:tcW w:w="516" w:type="dxa"/>
            <w:vMerge/>
            <w:tcBorders>
              <w:top w:val="nil"/>
              <w:left w:val="single" w:sz="4" w:space="0" w:color="auto"/>
              <w:bottom w:val="single" w:sz="4" w:space="0" w:color="auto"/>
              <w:right w:val="single" w:sz="4" w:space="0" w:color="auto"/>
            </w:tcBorders>
            <w:vAlign w:val="center"/>
            <w:hideMark/>
          </w:tcPr>
          <w:p w14:paraId="78B64B60"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0476883B"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3929D8D3"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20AF9E0B"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tcBorders>
              <w:top w:val="nil"/>
              <w:left w:val="single" w:sz="4" w:space="0" w:color="auto"/>
              <w:bottom w:val="single" w:sz="4" w:space="0" w:color="auto"/>
              <w:right w:val="single" w:sz="4" w:space="0" w:color="auto"/>
            </w:tcBorders>
            <w:vAlign w:val="center"/>
            <w:hideMark/>
          </w:tcPr>
          <w:p w14:paraId="0C4EC3D2"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2551" w:type="dxa"/>
            <w:tcBorders>
              <w:top w:val="nil"/>
              <w:left w:val="nil"/>
              <w:bottom w:val="single" w:sz="4" w:space="0" w:color="auto"/>
              <w:right w:val="single" w:sz="4" w:space="0" w:color="auto"/>
            </w:tcBorders>
            <w:shd w:val="clear" w:color="auto" w:fill="auto"/>
            <w:noWrap/>
            <w:vAlign w:val="bottom"/>
            <w:hideMark/>
          </w:tcPr>
          <w:p w14:paraId="44BB0F21"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 xml:space="preserve">Desplazamiento de animales </w:t>
            </w:r>
            <w:r w:rsidRPr="00F71AF8">
              <w:rPr>
                <w:rFonts w:ascii="Times New Roman" w:hAnsi="Times New Roman"/>
                <w:color w:val="000000"/>
                <w:kern w:val="0"/>
                <w:sz w:val="16"/>
                <w:szCs w:val="16"/>
                <w:lang w:eastAsia="es-CO"/>
              </w:rPr>
              <w:t>terrestres</w:t>
            </w:r>
            <w:r w:rsidRPr="00E54837">
              <w:rPr>
                <w:rFonts w:ascii="Times New Roman" w:hAnsi="Times New Roman"/>
                <w:color w:val="000000"/>
                <w:kern w:val="0"/>
                <w:sz w:val="16"/>
                <w:szCs w:val="16"/>
                <w:lang w:eastAsia="es-CO"/>
              </w:rPr>
              <w:t xml:space="preserve"> </w:t>
            </w:r>
          </w:p>
        </w:tc>
        <w:tc>
          <w:tcPr>
            <w:tcW w:w="1012" w:type="dxa"/>
            <w:tcBorders>
              <w:top w:val="nil"/>
              <w:left w:val="nil"/>
              <w:bottom w:val="single" w:sz="4" w:space="0" w:color="auto"/>
              <w:right w:val="single" w:sz="4" w:space="0" w:color="auto"/>
            </w:tcBorders>
            <w:shd w:val="clear" w:color="auto" w:fill="auto"/>
            <w:noWrap/>
            <w:vAlign w:val="center"/>
            <w:hideMark/>
          </w:tcPr>
          <w:p w14:paraId="57403589"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-16</w:t>
            </w:r>
          </w:p>
        </w:tc>
        <w:tc>
          <w:tcPr>
            <w:tcW w:w="816" w:type="dxa"/>
            <w:tcBorders>
              <w:top w:val="nil"/>
              <w:left w:val="nil"/>
              <w:bottom w:val="single" w:sz="4" w:space="0" w:color="auto"/>
              <w:right w:val="single" w:sz="4" w:space="0" w:color="auto"/>
            </w:tcBorders>
            <w:shd w:val="clear" w:color="auto" w:fill="auto"/>
            <w:noWrap/>
            <w:vAlign w:val="center"/>
            <w:hideMark/>
          </w:tcPr>
          <w:p w14:paraId="5552ACB9"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0</w:t>
            </w:r>
          </w:p>
        </w:tc>
        <w:tc>
          <w:tcPr>
            <w:tcW w:w="507" w:type="dxa"/>
            <w:tcBorders>
              <w:top w:val="nil"/>
              <w:left w:val="nil"/>
              <w:bottom w:val="single" w:sz="4" w:space="0" w:color="auto"/>
              <w:right w:val="single" w:sz="4" w:space="0" w:color="auto"/>
            </w:tcBorders>
            <w:shd w:val="clear" w:color="auto" w:fill="auto"/>
            <w:noWrap/>
            <w:vAlign w:val="center"/>
            <w:hideMark/>
          </w:tcPr>
          <w:p w14:paraId="5FB91AE2"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-16</w:t>
            </w:r>
          </w:p>
        </w:tc>
        <w:tc>
          <w:tcPr>
            <w:tcW w:w="567" w:type="dxa"/>
            <w:tcBorders>
              <w:top w:val="nil"/>
              <w:left w:val="nil"/>
              <w:bottom w:val="single" w:sz="4" w:space="0" w:color="auto"/>
              <w:right w:val="single" w:sz="4" w:space="0" w:color="auto"/>
            </w:tcBorders>
            <w:shd w:val="clear" w:color="auto" w:fill="auto"/>
            <w:noWrap/>
            <w:vAlign w:val="center"/>
            <w:hideMark/>
          </w:tcPr>
          <w:p w14:paraId="5B493C99"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w:t>
            </w:r>
          </w:p>
        </w:tc>
        <w:tc>
          <w:tcPr>
            <w:tcW w:w="426" w:type="dxa"/>
            <w:vMerge/>
            <w:tcBorders>
              <w:top w:val="nil"/>
              <w:left w:val="single" w:sz="4" w:space="0" w:color="auto"/>
              <w:bottom w:val="single" w:sz="4" w:space="0" w:color="auto"/>
              <w:right w:val="single" w:sz="4" w:space="0" w:color="auto"/>
            </w:tcBorders>
            <w:vAlign w:val="center"/>
            <w:hideMark/>
          </w:tcPr>
          <w:p w14:paraId="23A69406"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4" w:type="dxa"/>
            <w:vMerge/>
            <w:tcBorders>
              <w:top w:val="nil"/>
              <w:left w:val="single" w:sz="4" w:space="0" w:color="auto"/>
              <w:bottom w:val="single" w:sz="4" w:space="0" w:color="auto"/>
              <w:right w:val="single" w:sz="4" w:space="0" w:color="auto"/>
            </w:tcBorders>
            <w:vAlign w:val="center"/>
            <w:hideMark/>
          </w:tcPr>
          <w:p w14:paraId="488966DF"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6" w:type="dxa"/>
            <w:vMerge/>
            <w:tcBorders>
              <w:top w:val="nil"/>
              <w:left w:val="single" w:sz="4" w:space="0" w:color="auto"/>
              <w:bottom w:val="single" w:sz="4" w:space="0" w:color="auto"/>
              <w:right w:val="single" w:sz="4" w:space="0" w:color="auto"/>
            </w:tcBorders>
            <w:vAlign w:val="center"/>
            <w:hideMark/>
          </w:tcPr>
          <w:p w14:paraId="5A3C57CB"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5800FE55"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0A9343F4" w14:textId="77777777" w:rsidTr="002D164C">
        <w:trPr>
          <w:cantSplit/>
          <w:trHeight w:val="20"/>
        </w:trPr>
        <w:tc>
          <w:tcPr>
            <w:tcW w:w="1012" w:type="dxa"/>
            <w:vMerge w:val="restart"/>
            <w:tcBorders>
              <w:top w:val="nil"/>
              <w:left w:val="single" w:sz="4" w:space="0" w:color="auto"/>
              <w:bottom w:val="single" w:sz="4" w:space="0" w:color="auto"/>
              <w:right w:val="single" w:sz="4" w:space="0" w:color="auto"/>
            </w:tcBorders>
            <w:shd w:val="clear" w:color="auto" w:fill="auto"/>
            <w:vAlign w:val="center"/>
            <w:hideMark/>
          </w:tcPr>
          <w:p w14:paraId="156FD73E" w14:textId="5765FC84" w:rsidR="00531226" w:rsidRPr="00E54837" w:rsidRDefault="00531226"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Socio- económico y cultural</w:t>
            </w:r>
          </w:p>
        </w:tc>
        <w:tc>
          <w:tcPr>
            <w:tcW w:w="1073" w:type="dxa"/>
            <w:vMerge w:val="restart"/>
            <w:tcBorders>
              <w:top w:val="nil"/>
              <w:left w:val="single" w:sz="4" w:space="0" w:color="auto"/>
              <w:bottom w:val="single" w:sz="4" w:space="0" w:color="auto"/>
              <w:right w:val="single" w:sz="4" w:space="0" w:color="auto"/>
            </w:tcBorders>
            <w:shd w:val="clear" w:color="auto" w:fill="auto"/>
            <w:vAlign w:val="center"/>
            <w:hideMark/>
          </w:tcPr>
          <w:p w14:paraId="7EA12F06"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6. Comunidades y actividades económicas</w:t>
            </w:r>
          </w:p>
        </w:tc>
        <w:tc>
          <w:tcPr>
            <w:tcW w:w="2551" w:type="dxa"/>
            <w:tcBorders>
              <w:top w:val="nil"/>
              <w:left w:val="nil"/>
              <w:bottom w:val="single" w:sz="4" w:space="0" w:color="auto"/>
              <w:right w:val="single" w:sz="4" w:space="0" w:color="auto"/>
            </w:tcBorders>
            <w:shd w:val="clear" w:color="auto" w:fill="auto"/>
            <w:noWrap/>
            <w:vAlign w:val="bottom"/>
            <w:hideMark/>
          </w:tcPr>
          <w:p w14:paraId="089600A7" w14:textId="77777777" w:rsidR="00531226" w:rsidRPr="00E54837" w:rsidRDefault="00531226" w:rsidP="00024B62">
            <w:pPr>
              <w:spacing w:after="0" w:line="240" w:lineRule="auto"/>
              <w:rPr>
                <w:rFonts w:ascii="Times New Roman" w:hAnsi="Times New Roman"/>
                <w:color w:val="000000"/>
                <w:kern w:val="0"/>
                <w:sz w:val="16"/>
                <w:szCs w:val="16"/>
                <w:lang w:eastAsia="es-CO"/>
              </w:rPr>
            </w:pPr>
            <w:bookmarkStart w:id="105" w:name="_Hlk203326380"/>
            <w:r w:rsidRPr="00F71AF8">
              <w:rPr>
                <w:rFonts w:ascii="Times New Roman" w:hAnsi="Times New Roman"/>
                <w:color w:val="000000"/>
                <w:kern w:val="0"/>
                <w:sz w:val="16"/>
                <w:szCs w:val="16"/>
                <w:lang w:eastAsia="es-CO"/>
              </w:rPr>
              <w:t>Afectación</w:t>
            </w:r>
            <w:r w:rsidRPr="00E54837">
              <w:rPr>
                <w:rFonts w:ascii="Times New Roman" w:hAnsi="Times New Roman"/>
                <w:color w:val="000000"/>
                <w:kern w:val="0"/>
                <w:sz w:val="16"/>
                <w:szCs w:val="16"/>
                <w:lang w:eastAsia="es-CO"/>
              </w:rPr>
              <w:t xml:space="preserve"> a la </w:t>
            </w:r>
            <w:r w:rsidRPr="00F71AF8">
              <w:rPr>
                <w:rFonts w:ascii="Times New Roman" w:hAnsi="Times New Roman"/>
                <w:color w:val="000000"/>
                <w:kern w:val="0"/>
                <w:sz w:val="16"/>
                <w:szCs w:val="16"/>
                <w:lang w:eastAsia="es-CO"/>
              </w:rPr>
              <w:t>percepción</w:t>
            </w:r>
            <w:r w:rsidRPr="00E54837">
              <w:rPr>
                <w:rFonts w:ascii="Times New Roman" w:hAnsi="Times New Roman"/>
                <w:color w:val="000000"/>
                <w:kern w:val="0"/>
                <w:sz w:val="16"/>
                <w:szCs w:val="16"/>
                <w:lang w:eastAsia="es-CO"/>
              </w:rPr>
              <w:t xml:space="preserve"> del paisaje</w:t>
            </w:r>
            <w:bookmarkEnd w:id="105"/>
          </w:p>
        </w:tc>
        <w:tc>
          <w:tcPr>
            <w:tcW w:w="1012" w:type="dxa"/>
            <w:tcBorders>
              <w:top w:val="nil"/>
              <w:left w:val="nil"/>
              <w:bottom w:val="single" w:sz="4" w:space="0" w:color="auto"/>
              <w:right w:val="single" w:sz="4" w:space="0" w:color="auto"/>
            </w:tcBorders>
            <w:shd w:val="clear" w:color="auto" w:fill="auto"/>
            <w:noWrap/>
            <w:vAlign w:val="center"/>
            <w:hideMark/>
          </w:tcPr>
          <w:p w14:paraId="7DA3C9BA"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-31</w:t>
            </w:r>
          </w:p>
        </w:tc>
        <w:tc>
          <w:tcPr>
            <w:tcW w:w="816" w:type="dxa"/>
            <w:tcBorders>
              <w:top w:val="nil"/>
              <w:left w:val="nil"/>
              <w:bottom w:val="single" w:sz="4" w:space="0" w:color="auto"/>
              <w:right w:val="single" w:sz="4" w:space="0" w:color="auto"/>
            </w:tcBorders>
            <w:shd w:val="clear" w:color="auto" w:fill="auto"/>
            <w:noWrap/>
            <w:vAlign w:val="center"/>
            <w:hideMark/>
          </w:tcPr>
          <w:p w14:paraId="0F7ED437"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-33</w:t>
            </w:r>
          </w:p>
        </w:tc>
        <w:tc>
          <w:tcPr>
            <w:tcW w:w="507" w:type="dxa"/>
            <w:tcBorders>
              <w:top w:val="nil"/>
              <w:left w:val="nil"/>
              <w:bottom w:val="single" w:sz="4" w:space="0" w:color="auto"/>
              <w:right w:val="single" w:sz="4" w:space="0" w:color="auto"/>
            </w:tcBorders>
            <w:shd w:val="clear" w:color="auto" w:fill="auto"/>
            <w:noWrap/>
            <w:vAlign w:val="center"/>
            <w:hideMark/>
          </w:tcPr>
          <w:p w14:paraId="0FA00E56"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-64</w:t>
            </w:r>
          </w:p>
        </w:tc>
        <w:tc>
          <w:tcPr>
            <w:tcW w:w="567" w:type="dxa"/>
            <w:tcBorders>
              <w:top w:val="nil"/>
              <w:left w:val="nil"/>
              <w:bottom w:val="single" w:sz="4" w:space="0" w:color="auto"/>
              <w:right w:val="single" w:sz="4" w:space="0" w:color="auto"/>
            </w:tcBorders>
            <w:shd w:val="clear" w:color="auto" w:fill="auto"/>
            <w:noWrap/>
            <w:vAlign w:val="center"/>
            <w:hideMark/>
          </w:tcPr>
          <w:p w14:paraId="0A52B03E"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11%</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3FFA71"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-138</w:t>
            </w:r>
          </w:p>
        </w:tc>
        <w:tc>
          <w:tcPr>
            <w:tcW w:w="51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E777235"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23%</w:t>
            </w:r>
          </w:p>
        </w:tc>
        <w:tc>
          <w:tcPr>
            <w:tcW w:w="51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6514BA"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-256</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D8E343"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43%</w:t>
            </w:r>
          </w:p>
        </w:tc>
      </w:tr>
      <w:tr w:rsidR="00F71AF8" w:rsidRPr="00F71AF8" w14:paraId="3EC45857"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4EA2AD79"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tcBorders>
              <w:top w:val="nil"/>
              <w:left w:val="single" w:sz="4" w:space="0" w:color="auto"/>
              <w:bottom w:val="single" w:sz="4" w:space="0" w:color="auto"/>
              <w:right w:val="single" w:sz="4" w:space="0" w:color="auto"/>
            </w:tcBorders>
            <w:vAlign w:val="center"/>
            <w:hideMark/>
          </w:tcPr>
          <w:p w14:paraId="51E5DFE2"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2551" w:type="dxa"/>
            <w:tcBorders>
              <w:top w:val="nil"/>
              <w:left w:val="nil"/>
              <w:bottom w:val="single" w:sz="4" w:space="0" w:color="auto"/>
              <w:right w:val="single" w:sz="4" w:space="0" w:color="auto"/>
            </w:tcBorders>
            <w:shd w:val="clear" w:color="auto" w:fill="auto"/>
            <w:noWrap/>
            <w:vAlign w:val="bottom"/>
            <w:hideMark/>
          </w:tcPr>
          <w:p w14:paraId="7ACAD4A3"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Afectación</w:t>
            </w:r>
            <w:r w:rsidRPr="00E54837">
              <w:rPr>
                <w:rFonts w:ascii="Times New Roman" w:hAnsi="Times New Roman"/>
                <w:color w:val="000000"/>
                <w:kern w:val="0"/>
                <w:sz w:val="16"/>
                <w:szCs w:val="16"/>
                <w:lang w:eastAsia="es-CO"/>
              </w:rPr>
              <w:t xml:space="preserve"> a la salud</w:t>
            </w:r>
          </w:p>
        </w:tc>
        <w:tc>
          <w:tcPr>
            <w:tcW w:w="1012" w:type="dxa"/>
            <w:tcBorders>
              <w:top w:val="nil"/>
              <w:left w:val="nil"/>
              <w:bottom w:val="single" w:sz="4" w:space="0" w:color="auto"/>
              <w:right w:val="single" w:sz="4" w:space="0" w:color="auto"/>
            </w:tcBorders>
            <w:shd w:val="clear" w:color="auto" w:fill="auto"/>
            <w:noWrap/>
            <w:vAlign w:val="center"/>
            <w:hideMark/>
          </w:tcPr>
          <w:p w14:paraId="524C74DD"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-15</w:t>
            </w:r>
          </w:p>
        </w:tc>
        <w:tc>
          <w:tcPr>
            <w:tcW w:w="816" w:type="dxa"/>
            <w:tcBorders>
              <w:top w:val="nil"/>
              <w:left w:val="nil"/>
              <w:bottom w:val="single" w:sz="4" w:space="0" w:color="auto"/>
              <w:right w:val="single" w:sz="4" w:space="0" w:color="auto"/>
            </w:tcBorders>
            <w:shd w:val="clear" w:color="auto" w:fill="auto"/>
            <w:noWrap/>
            <w:vAlign w:val="center"/>
            <w:hideMark/>
          </w:tcPr>
          <w:p w14:paraId="5A2C21AB"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-16</w:t>
            </w:r>
          </w:p>
        </w:tc>
        <w:tc>
          <w:tcPr>
            <w:tcW w:w="507" w:type="dxa"/>
            <w:tcBorders>
              <w:top w:val="nil"/>
              <w:left w:val="nil"/>
              <w:bottom w:val="single" w:sz="4" w:space="0" w:color="auto"/>
              <w:right w:val="single" w:sz="4" w:space="0" w:color="auto"/>
            </w:tcBorders>
            <w:shd w:val="clear" w:color="auto" w:fill="auto"/>
            <w:noWrap/>
            <w:vAlign w:val="center"/>
            <w:hideMark/>
          </w:tcPr>
          <w:p w14:paraId="6A147FB9"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-31</w:t>
            </w:r>
          </w:p>
        </w:tc>
        <w:tc>
          <w:tcPr>
            <w:tcW w:w="567" w:type="dxa"/>
            <w:tcBorders>
              <w:top w:val="nil"/>
              <w:left w:val="nil"/>
              <w:bottom w:val="single" w:sz="4" w:space="0" w:color="auto"/>
              <w:right w:val="single" w:sz="4" w:space="0" w:color="auto"/>
            </w:tcBorders>
            <w:shd w:val="clear" w:color="auto" w:fill="auto"/>
            <w:noWrap/>
            <w:vAlign w:val="center"/>
            <w:hideMark/>
          </w:tcPr>
          <w:p w14:paraId="2F74DDE9"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5%</w:t>
            </w:r>
          </w:p>
        </w:tc>
        <w:tc>
          <w:tcPr>
            <w:tcW w:w="426" w:type="dxa"/>
            <w:vMerge/>
            <w:tcBorders>
              <w:top w:val="nil"/>
              <w:left w:val="single" w:sz="4" w:space="0" w:color="auto"/>
              <w:bottom w:val="single" w:sz="4" w:space="0" w:color="auto"/>
              <w:right w:val="single" w:sz="4" w:space="0" w:color="auto"/>
            </w:tcBorders>
            <w:vAlign w:val="center"/>
            <w:hideMark/>
          </w:tcPr>
          <w:p w14:paraId="3171F73B"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4" w:type="dxa"/>
            <w:vMerge/>
            <w:tcBorders>
              <w:top w:val="nil"/>
              <w:left w:val="single" w:sz="4" w:space="0" w:color="auto"/>
              <w:bottom w:val="single" w:sz="4" w:space="0" w:color="auto"/>
              <w:right w:val="single" w:sz="4" w:space="0" w:color="auto"/>
            </w:tcBorders>
            <w:vAlign w:val="center"/>
            <w:hideMark/>
          </w:tcPr>
          <w:p w14:paraId="7C266620"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6" w:type="dxa"/>
            <w:vMerge/>
            <w:tcBorders>
              <w:top w:val="nil"/>
              <w:left w:val="single" w:sz="4" w:space="0" w:color="auto"/>
              <w:bottom w:val="single" w:sz="4" w:space="0" w:color="auto"/>
              <w:right w:val="single" w:sz="4" w:space="0" w:color="auto"/>
            </w:tcBorders>
            <w:vAlign w:val="center"/>
            <w:hideMark/>
          </w:tcPr>
          <w:p w14:paraId="6828D5B4"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019B52CE"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1A2A9EC9"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0D7DE198"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tcBorders>
              <w:top w:val="nil"/>
              <w:left w:val="single" w:sz="4" w:space="0" w:color="auto"/>
              <w:bottom w:val="single" w:sz="4" w:space="0" w:color="auto"/>
              <w:right w:val="single" w:sz="4" w:space="0" w:color="auto"/>
            </w:tcBorders>
            <w:vAlign w:val="center"/>
            <w:hideMark/>
          </w:tcPr>
          <w:p w14:paraId="314436F2"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2551" w:type="dxa"/>
            <w:tcBorders>
              <w:top w:val="nil"/>
              <w:left w:val="nil"/>
              <w:bottom w:val="single" w:sz="4" w:space="0" w:color="auto"/>
              <w:right w:val="single" w:sz="4" w:space="0" w:color="auto"/>
            </w:tcBorders>
            <w:shd w:val="clear" w:color="auto" w:fill="auto"/>
            <w:noWrap/>
            <w:vAlign w:val="bottom"/>
            <w:hideMark/>
          </w:tcPr>
          <w:p w14:paraId="20FCBAA2"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Generaci</w:t>
            </w:r>
            <w:r w:rsidRPr="00F71AF8">
              <w:rPr>
                <w:rFonts w:ascii="Times New Roman" w:hAnsi="Times New Roman"/>
                <w:color w:val="000000"/>
                <w:kern w:val="0"/>
                <w:sz w:val="16"/>
                <w:szCs w:val="16"/>
                <w:lang w:eastAsia="es-CO"/>
              </w:rPr>
              <w:t>ó</w:t>
            </w:r>
            <w:r w:rsidRPr="00E54837">
              <w:rPr>
                <w:rFonts w:ascii="Times New Roman" w:hAnsi="Times New Roman"/>
                <w:color w:val="000000"/>
                <w:kern w:val="0"/>
                <w:sz w:val="16"/>
                <w:szCs w:val="16"/>
                <w:lang w:eastAsia="es-CO"/>
              </w:rPr>
              <w:t>n de empleo</w:t>
            </w:r>
          </w:p>
        </w:tc>
        <w:tc>
          <w:tcPr>
            <w:tcW w:w="1012" w:type="dxa"/>
            <w:tcBorders>
              <w:top w:val="nil"/>
              <w:left w:val="nil"/>
              <w:bottom w:val="single" w:sz="4" w:space="0" w:color="auto"/>
              <w:right w:val="single" w:sz="4" w:space="0" w:color="auto"/>
            </w:tcBorders>
            <w:shd w:val="clear" w:color="auto" w:fill="auto"/>
            <w:noWrap/>
            <w:vAlign w:val="center"/>
            <w:hideMark/>
          </w:tcPr>
          <w:p w14:paraId="1A908EBA"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4</w:t>
            </w:r>
          </w:p>
        </w:tc>
        <w:tc>
          <w:tcPr>
            <w:tcW w:w="816" w:type="dxa"/>
            <w:tcBorders>
              <w:top w:val="nil"/>
              <w:left w:val="nil"/>
              <w:bottom w:val="single" w:sz="4" w:space="0" w:color="auto"/>
              <w:right w:val="single" w:sz="4" w:space="0" w:color="auto"/>
            </w:tcBorders>
            <w:shd w:val="clear" w:color="auto" w:fill="auto"/>
            <w:noWrap/>
            <w:vAlign w:val="center"/>
            <w:hideMark/>
          </w:tcPr>
          <w:p w14:paraId="36C0400D"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4</w:t>
            </w:r>
          </w:p>
        </w:tc>
        <w:tc>
          <w:tcPr>
            <w:tcW w:w="507" w:type="dxa"/>
            <w:tcBorders>
              <w:top w:val="nil"/>
              <w:left w:val="nil"/>
              <w:bottom w:val="single" w:sz="4" w:space="0" w:color="auto"/>
              <w:right w:val="single" w:sz="4" w:space="0" w:color="auto"/>
            </w:tcBorders>
            <w:shd w:val="clear" w:color="auto" w:fill="auto"/>
            <w:noWrap/>
            <w:vAlign w:val="center"/>
            <w:hideMark/>
          </w:tcPr>
          <w:p w14:paraId="0865FB55"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8</w:t>
            </w:r>
          </w:p>
        </w:tc>
        <w:tc>
          <w:tcPr>
            <w:tcW w:w="567" w:type="dxa"/>
            <w:tcBorders>
              <w:top w:val="nil"/>
              <w:left w:val="nil"/>
              <w:bottom w:val="single" w:sz="4" w:space="0" w:color="auto"/>
              <w:right w:val="single" w:sz="4" w:space="0" w:color="auto"/>
            </w:tcBorders>
            <w:shd w:val="clear" w:color="auto" w:fill="auto"/>
            <w:noWrap/>
            <w:vAlign w:val="center"/>
            <w:hideMark/>
          </w:tcPr>
          <w:p w14:paraId="4B679FBB"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w:t>
            </w:r>
          </w:p>
        </w:tc>
        <w:tc>
          <w:tcPr>
            <w:tcW w:w="426" w:type="dxa"/>
            <w:vMerge/>
            <w:tcBorders>
              <w:top w:val="nil"/>
              <w:left w:val="single" w:sz="4" w:space="0" w:color="auto"/>
              <w:bottom w:val="single" w:sz="4" w:space="0" w:color="auto"/>
              <w:right w:val="single" w:sz="4" w:space="0" w:color="auto"/>
            </w:tcBorders>
            <w:vAlign w:val="center"/>
            <w:hideMark/>
          </w:tcPr>
          <w:p w14:paraId="61679715"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4" w:type="dxa"/>
            <w:vMerge/>
            <w:tcBorders>
              <w:top w:val="nil"/>
              <w:left w:val="single" w:sz="4" w:space="0" w:color="auto"/>
              <w:bottom w:val="single" w:sz="4" w:space="0" w:color="auto"/>
              <w:right w:val="single" w:sz="4" w:space="0" w:color="auto"/>
            </w:tcBorders>
            <w:vAlign w:val="center"/>
            <w:hideMark/>
          </w:tcPr>
          <w:p w14:paraId="5E1BEBC6"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6" w:type="dxa"/>
            <w:vMerge/>
            <w:tcBorders>
              <w:top w:val="nil"/>
              <w:left w:val="single" w:sz="4" w:space="0" w:color="auto"/>
              <w:bottom w:val="single" w:sz="4" w:space="0" w:color="auto"/>
              <w:right w:val="single" w:sz="4" w:space="0" w:color="auto"/>
            </w:tcBorders>
            <w:vAlign w:val="center"/>
            <w:hideMark/>
          </w:tcPr>
          <w:p w14:paraId="70310164"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230F39D6"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00446F30"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701A48E7"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tcBorders>
              <w:top w:val="nil"/>
              <w:left w:val="single" w:sz="4" w:space="0" w:color="auto"/>
              <w:bottom w:val="single" w:sz="4" w:space="0" w:color="auto"/>
              <w:right w:val="single" w:sz="4" w:space="0" w:color="auto"/>
            </w:tcBorders>
            <w:vAlign w:val="center"/>
            <w:hideMark/>
          </w:tcPr>
          <w:p w14:paraId="3B6BB57D"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2551" w:type="dxa"/>
            <w:tcBorders>
              <w:top w:val="nil"/>
              <w:left w:val="nil"/>
              <w:bottom w:val="single" w:sz="4" w:space="0" w:color="auto"/>
              <w:right w:val="single" w:sz="4" w:space="0" w:color="auto"/>
            </w:tcBorders>
            <w:shd w:val="clear" w:color="auto" w:fill="auto"/>
            <w:noWrap/>
            <w:vAlign w:val="bottom"/>
            <w:hideMark/>
          </w:tcPr>
          <w:p w14:paraId="2E1E41B8"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Conflictos con la comunidad</w:t>
            </w:r>
          </w:p>
        </w:tc>
        <w:tc>
          <w:tcPr>
            <w:tcW w:w="1012" w:type="dxa"/>
            <w:tcBorders>
              <w:top w:val="nil"/>
              <w:left w:val="nil"/>
              <w:bottom w:val="single" w:sz="4" w:space="0" w:color="auto"/>
              <w:right w:val="single" w:sz="4" w:space="0" w:color="auto"/>
            </w:tcBorders>
            <w:shd w:val="clear" w:color="auto" w:fill="auto"/>
            <w:noWrap/>
            <w:vAlign w:val="center"/>
            <w:hideMark/>
          </w:tcPr>
          <w:p w14:paraId="59CC0A5B"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-19</w:t>
            </w:r>
          </w:p>
        </w:tc>
        <w:tc>
          <w:tcPr>
            <w:tcW w:w="816" w:type="dxa"/>
            <w:tcBorders>
              <w:top w:val="nil"/>
              <w:left w:val="nil"/>
              <w:bottom w:val="single" w:sz="4" w:space="0" w:color="auto"/>
              <w:right w:val="single" w:sz="4" w:space="0" w:color="auto"/>
            </w:tcBorders>
            <w:shd w:val="clear" w:color="auto" w:fill="auto"/>
            <w:noWrap/>
            <w:vAlign w:val="center"/>
            <w:hideMark/>
          </w:tcPr>
          <w:p w14:paraId="03B62F16"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-32</w:t>
            </w:r>
          </w:p>
        </w:tc>
        <w:tc>
          <w:tcPr>
            <w:tcW w:w="507" w:type="dxa"/>
            <w:tcBorders>
              <w:top w:val="nil"/>
              <w:left w:val="nil"/>
              <w:bottom w:val="single" w:sz="4" w:space="0" w:color="auto"/>
              <w:right w:val="single" w:sz="4" w:space="0" w:color="auto"/>
            </w:tcBorders>
            <w:shd w:val="clear" w:color="auto" w:fill="auto"/>
            <w:noWrap/>
            <w:vAlign w:val="center"/>
            <w:hideMark/>
          </w:tcPr>
          <w:p w14:paraId="7F39134A"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-51</w:t>
            </w:r>
          </w:p>
        </w:tc>
        <w:tc>
          <w:tcPr>
            <w:tcW w:w="567" w:type="dxa"/>
            <w:tcBorders>
              <w:top w:val="nil"/>
              <w:left w:val="nil"/>
              <w:bottom w:val="single" w:sz="4" w:space="0" w:color="auto"/>
              <w:right w:val="single" w:sz="4" w:space="0" w:color="auto"/>
            </w:tcBorders>
            <w:shd w:val="clear" w:color="auto" w:fill="auto"/>
            <w:noWrap/>
            <w:vAlign w:val="center"/>
            <w:hideMark/>
          </w:tcPr>
          <w:p w14:paraId="4BA5F5D8"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9%</w:t>
            </w:r>
          </w:p>
        </w:tc>
        <w:tc>
          <w:tcPr>
            <w:tcW w:w="426" w:type="dxa"/>
            <w:vMerge/>
            <w:tcBorders>
              <w:top w:val="nil"/>
              <w:left w:val="single" w:sz="4" w:space="0" w:color="auto"/>
              <w:bottom w:val="single" w:sz="4" w:space="0" w:color="auto"/>
              <w:right w:val="single" w:sz="4" w:space="0" w:color="auto"/>
            </w:tcBorders>
            <w:vAlign w:val="center"/>
            <w:hideMark/>
          </w:tcPr>
          <w:p w14:paraId="38D531F7"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4" w:type="dxa"/>
            <w:vMerge/>
            <w:tcBorders>
              <w:top w:val="nil"/>
              <w:left w:val="single" w:sz="4" w:space="0" w:color="auto"/>
              <w:bottom w:val="single" w:sz="4" w:space="0" w:color="auto"/>
              <w:right w:val="single" w:sz="4" w:space="0" w:color="auto"/>
            </w:tcBorders>
            <w:vAlign w:val="center"/>
            <w:hideMark/>
          </w:tcPr>
          <w:p w14:paraId="65EAAA0B"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6" w:type="dxa"/>
            <w:vMerge/>
            <w:tcBorders>
              <w:top w:val="nil"/>
              <w:left w:val="single" w:sz="4" w:space="0" w:color="auto"/>
              <w:bottom w:val="single" w:sz="4" w:space="0" w:color="auto"/>
              <w:right w:val="single" w:sz="4" w:space="0" w:color="auto"/>
            </w:tcBorders>
            <w:vAlign w:val="center"/>
            <w:hideMark/>
          </w:tcPr>
          <w:p w14:paraId="768A559D"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34035E46"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7EEBFDC0"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5C6A2A0D"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val="restart"/>
            <w:tcBorders>
              <w:top w:val="nil"/>
              <w:left w:val="single" w:sz="4" w:space="0" w:color="auto"/>
              <w:bottom w:val="single" w:sz="4" w:space="0" w:color="auto"/>
              <w:right w:val="single" w:sz="4" w:space="0" w:color="auto"/>
            </w:tcBorders>
            <w:shd w:val="clear" w:color="auto" w:fill="auto"/>
            <w:vAlign w:val="center"/>
            <w:hideMark/>
          </w:tcPr>
          <w:p w14:paraId="6FDC159B"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7. Servicios e infraestructura</w:t>
            </w:r>
          </w:p>
        </w:tc>
        <w:tc>
          <w:tcPr>
            <w:tcW w:w="2551" w:type="dxa"/>
            <w:tcBorders>
              <w:top w:val="nil"/>
              <w:left w:val="nil"/>
              <w:bottom w:val="single" w:sz="4" w:space="0" w:color="auto"/>
              <w:right w:val="single" w:sz="4" w:space="0" w:color="auto"/>
            </w:tcBorders>
            <w:shd w:val="clear" w:color="auto" w:fill="auto"/>
            <w:noWrap/>
            <w:vAlign w:val="bottom"/>
            <w:hideMark/>
          </w:tcPr>
          <w:p w14:paraId="6935BE36"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Trafico vial</w:t>
            </w:r>
          </w:p>
        </w:tc>
        <w:tc>
          <w:tcPr>
            <w:tcW w:w="1012" w:type="dxa"/>
            <w:tcBorders>
              <w:top w:val="nil"/>
              <w:left w:val="nil"/>
              <w:bottom w:val="single" w:sz="4" w:space="0" w:color="auto"/>
              <w:right w:val="single" w:sz="4" w:space="0" w:color="auto"/>
            </w:tcBorders>
            <w:shd w:val="clear" w:color="auto" w:fill="auto"/>
            <w:noWrap/>
            <w:vAlign w:val="center"/>
            <w:hideMark/>
          </w:tcPr>
          <w:p w14:paraId="4DCF14D4"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-29</w:t>
            </w:r>
          </w:p>
        </w:tc>
        <w:tc>
          <w:tcPr>
            <w:tcW w:w="816" w:type="dxa"/>
            <w:tcBorders>
              <w:top w:val="nil"/>
              <w:left w:val="nil"/>
              <w:bottom w:val="single" w:sz="4" w:space="0" w:color="auto"/>
              <w:right w:val="single" w:sz="4" w:space="0" w:color="auto"/>
            </w:tcBorders>
            <w:shd w:val="clear" w:color="auto" w:fill="auto"/>
            <w:noWrap/>
            <w:vAlign w:val="center"/>
            <w:hideMark/>
          </w:tcPr>
          <w:p w14:paraId="1C5EE27C"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-37</w:t>
            </w:r>
          </w:p>
        </w:tc>
        <w:tc>
          <w:tcPr>
            <w:tcW w:w="507" w:type="dxa"/>
            <w:tcBorders>
              <w:top w:val="nil"/>
              <w:left w:val="nil"/>
              <w:bottom w:val="single" w:sz="4" w:space="0" w:color="auto"/>
              <w:right w:val="single" w:sz="4" w:space="0" w:color="auto"/>
            </w:tcBorders>
            <w:shd w:val="clear" w:color="auto" w:fill="auto"/>
            <w:noWrap/>
            <w:vAlign w:val="center"/>
            <w:hideMark/>
          </w:tcPr>
          <w:p w14:paraId="7F235DE0"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-66</w:t>
            </w:r>
          </w:p>
        </w:tc>
        <w:tc>
          <w:tcPr>
            <w:tcW w:w="567" w:type="dxa"/>
            <w:tcBorders>
              <w:top w:val="nil"/>
              <w:left w:val="nil"/>
              <w:bottom w:val="single" w:sz="4" w:space="0" w:color="auto"/>
              <w:right w:val="single" w:sz="4" w:space="0" w:color="auto"/>
            </w:tcBorders>
            <w:shd w:val="clear" w:color="auto" w:fill="auto"/>
            <w:noWrap/>
            <w:vAlign w:val="center"/>
            <w:hideMark/>
          </w:tcPr>
          <w:p w14:paraId="0AD54860"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11%</w:t>
            </w:r>
          </w:p>
        </w:tc>
        <w:tc>
          <w:tcPr>
            <w:tcW w:w="42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4630DD"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-118</w:t>
            </w:r>
          </w:p>
        </w:tc>
        <w:tc>
          <w:tcPr>
            <w:tcW w:w="51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6CD6BA6"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20%</w:t>
            </w:r>
          </w:p>
        </w:tc>
        <w:tc>
          <w:tcPr>
            <w:tcW w:w="516" w:type="dxa"/>
            <w:vMerge/>
            <w:tcBorders>
              <w:top w:val="nil"/>
              <w:left w:val="single" w:sz="4" w:space="0" w:color="auto"/>
              <w:bottom w:val="single" w:sz="4" w:space="0" w:color="auto"/>
              <w:right w:val="single" w:sz="4" w:space="0" w:color="auto"/>
            </w:tcBorders>
            <w:vAlign w:val="center"/>
            <w:hideMark/>
          </w:tcPr>
          <w:p w14:paraId="31A77F38"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01C85EDD"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069D953A"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3E72BB2B"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tcBorders>
              <w:top w:val="nil"/>
              <w:left w:val="single" w:sz="4" w:space="0" w:color="auto"/>
              <w:bottom w:val="single" w:sz="4" w:space="0" w:color="auto"/>
              <w:right w:val="single" w:sz="4" w:space="0" w:color="auto"/>
            </w:tcBorders>
            <w:vAlign w:val="center"/>
            <w:hideMark/>
          </w:tcPr>
          <w:p w14:paraId="52833A4F"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2551" w:type="dxa"/>
            <w:tcBorders>
              <w:top w:val="nil"/>
              <w:left w:val="nil"/>
              <w:bottom w:val="single" w:sz="4" w:space="0" w:color="auto"/>
              <w:right w:val="single" w:sz="4" w:space="0" w:color="auto"/>
            </w:tcBorders>
            <w:shd w:val="clear" w:color="auto" w:fill="auto"/>
            <w:noWrap/>
            <w:vAlign w:val="bottom"/>
            <w:hideMark/>
          </w:tcPr>
          <w:p w14:paraId="0F60D2CD"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Consumo de agua</w:t>
            </w:r>
          </w:p>
        </w:tc>
        <w:tc>
          <w:tcPr>
            <w:tcW w:w="1012" w:type="dxa"/>
            <w:tcBorders>
              <w:top w:val="nil"/>
              <w:left w:val="nil"/>
              <w:bottom w:val="single" w:sz="4" w:space="0" w:color="auto"/>
              <w:right w:val="single" w:sz="4" w:space="0" w:color="auto"/>
            </w:tcBorders>
            <w:shd w:val="clear" w:color="auto" w:fill="auto"/>
            <w:noWrap/>
            <w:vAlign w:val="center"/>
            <w:hideMark/>
          </w:tcPr>
          <w:p w14:paraId="1083BDBF"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-12</w:t>
            </w:r>
          </w:p>
        </w:tc>
        <w:tc>
          <w:tcPr>
            <w:tcW w:w="816" w:type="dxa"/>
            <w:tcBorders>
              <w:top w:val="nil"/>
              <w:left w:val="nil"/>
              <w:bottom w:val="single" w:sz="4" w:space="0" w:color="auto"/>
              <w:right w:val="single" w:sz="4" w:space="0" w:color="auto"/>
            </w:tcBorders>
            <w:shd w:val="clear" w:color="auto" w:fill="auto"/>
            <w:noWrap/>
            <w:vAlign w:val="center"/>
            <w:hideMark/>
          </w:tcPr>
          <w:p w14:paraId="2912EF80"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-14</w:t>
            </w:r>
          </w:p>
        </w:tc>
        <w:tc>
          <w:tcPr>
            <w:tcW w:w="507" w:type="dxa"/>
            <w:tcBorders>
              <w:top w:val="nil"/>
              <w:left w:val="nil"/>
              <w:bottom w:val="single" w:sz="4" w:space="0" w:color="auto"/>
              <w:right w:val="single" w:sz="4" w:space="0" w:color="auto"/>
            </w:tcBorders>
            <w:shd w:val="clear" w:color="auto" w:fill="auto"/>
            <w:noWrap/>
            <w:vAlign w:val="center"/>
            <w:hideMark/>
          </w:tcPr>
          <w:p w14:paraId="567AD44B"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-26</w:t>
            </w:r>
          </w:p>
        </w:tc>
        <w:tc>
          <w:tcPr>
            <w:tcW w:w="567" w:type="dxa"/>
            <w:tcBorders>
              <w:top w:val="nil"/>
              <w:left w:val="nil"/>
              <w:bottom w:val="single" w:sz="4" w:space="0" w:color="auto"/>
              <w:right w:val="single" w:sz="4" w:space="0" w:color="auto"/>
            </w:tcBorders>
            <w:shd w:val="clear" w:color="auto" w:fill="auto"/>
            <w:noWrap/>
            <w:vAlign w:val="center"/>
            <w:hideMark/>
          </w:tcPr>
          <w:p w14:paraId="412F366F"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4%</w:t>
            </w:r>
          </w:p>
        </w:tc>
        <w:tc>
          <w:tcPr>
            <w:tcW w:w="426" w:type="dxa"/>
            <w:vMerge/>
            <w:tcBorders>
              <w:top w:val="nil"/>
              <w:left w:val="single" w:sz="4" w:space="0" w:color="auto"/>
              <w:bottom w:val="single" w:sz="4" w:space="0" w:color="auto"/>
              <w:right w:val="single" w:sz="4" w:space="0" w:color="auto"/>
            </w:tcBorders>
            <w:vAlign w:val="center"/>
            <w:hideMark/>
          </w:tcPr>
          <w:p w14:paraId="4B481D76"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4" w:type="dxa"/>
            <w:vMerge/>
            <w:tcBorders>
              <w:top w:val="nil"/>
              <w:left w:val="single" w:sz="4" w:space="0" w:color="auto"/>
              <w:bottom w:val="single" w:sz="4" w:space="0" w:color="auto"/>
              <w:right w:val="single" w:sz="4" w:space="0" w:color="auto"/>
            </w:tcBorders>
            <w:vAlign w:val="center"/>
            <w:hideMark/>
          </w:tcPr>
          <w:p w14:paraId="289F093E"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6" w:type="dxa"/>
            <w:vMerge/>
            <w:tcBorders>
              <w:top w:val="nil"/>
              <w:left w:val="single" w:sz="4" w:space="0" w:color="auto"/>
              <w:bottom w:val="single" w:sz="4" w:space="0" w:color="auto"/>
              <w:right w:val="single" w:sz="4" w:space="0" w:color="auto"/>
            </w:tcBorders>
            <w:vAlign w:val="center"/>
            <w:hideMark/>
          </w:tcPr>
          <w:p w14:paraId="78324D09"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3CC25758"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1F310344" w14:textId="77777777" w:rsidTr="002D164C">
        <w:trPr>
          <w:cantSplit/>
          <w:trHeight w:val="20"/>
        </w:trPr>
        <w:tc>
          <w:tcPr>
            <w:tcW w:w="1012" w:type="dxa"/>
            <w:vMerge/>
            <w:tcBorders>
              <w:top w:val="nil"/>
              <w:left w:val="single" w:sz="4" w:space="0" w:color="auto"/>
              <w:bottom w:val="single" w:sz="4" w:space="0" w:color="auto"/>
              <w:right w:val="single" w:sz="4" w:space="0" w:color="auto"/>
            </w:tcBorders>
            <w:vAlign w:val="center"/>
            <w:hideMark/>
          </w:tcPr>
          <w:p w14:paraId="667285C5" w14:textId="77777777" w:rsidR="00531226" w:rsidRPr="00E54837" w:rsidRDefault="00531226" w:rsidP="00024B62">
            <w:pPr>
              <w:spacing w:after="0" w:line="240" w:lineRule="auto"/>
              <w:rPr>
                <w:rFonts w:ascii="Times New Roman" w:hAnsi="Times New Roman"/>
                <w:b/>
                <w:bCs/>
                <w:color w:val="000000"/>
                <w:kern w:val="0"/>
                <w:sz w:val="16"/>
                <w:szCs w:val="16"/>
                <w:lang w:eastAsia="es-CO"/>
              </w:rPr>
            </w:pPr>
          </w:p>
        </w:tc>
        <w:tc>
          <w:tcPr>
            <w:tcW w:w="1073" w:type="dxa"/>
            <w:vMerge/>
            <w:tcBorders>
              <w:top w:val="nil"/>
              <w:left w:val="single" w:sz="4" w:space="0" w:color="auto"/>
              <w:bottom w:val="single" w:sz="4" w:space="0" w:color="auto"/>
              <w:right w:val="single" w:sz="4" w:space="0" w:color="auto"/>
            </w:tcBorders>
            <w:vAlign w:val="center"/>
            <w:hideMark/>
          </w:tcPr>
          <w:p w14:paraId="5282BD24"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2551" w:type="dxa"/>
            <w:tcBorders>
              <w:top w:val="nil"/>
              <w:left w:val="nil"/>
              <w:bottom w:val="single" w:sz="4" w:space="0" w:color="auto"/>
              <w:right w:val="single" w:sz="4" w:space="0" w:color="auto"/>
            </w:tcBorders>
            <w:shd w:val="clear" w:color="auto" w:fill="auto"/>
            <w:noWrap/>
            <w:vAlign w:val="bottom"/>
            <w:hideMark/>
          </w:tcPr>
          <w:p w14:paraId="7C9F0177"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Consumo de energía</w:t>
            </w:r>
          </w:p>
        </w:tc>
        <w:tc>
          <w:tcPr>
            <w:tcW w:w="1012" w:type="dxa"/>
            <w:tcBorders>
              <w:top w:val="nil"/>
              <w:left w:val="nil"/>
              <w:bottom w:val="single" w:sz="4" w:space="0" w:color="auto"/>
              <w:right w:val="single" w:sz="4" w:space="0" w:color="auto"/>
            </w:tcBorders>
            <w:shd w:val="clear" w:color="auto" w:fill="auto"/>
            <w:noWrap/>
            <w:vAlign w:val="center"/>
            <w:hideMark/>
          </w:tcPr>
          <w:p w14:paraId="7B0827F1"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-12</w:t>
            </w:r>
          </w:p>
        </w:tc>
        <w:tc>
          <w:tcPr>
            <w:tcW w:w="816" w:type="dxa"/>
            <w:tcBorders>
              <w:top w:val="nil"/>
              <w:left w:val="nil"/>
              <w:bottom w:val="single" w:sz="4" w:space="0" w:color="auto"/>
              <w:right w:val="single" w:sz="4" w:space="0" w:color="auto"/>
            </w:tcBorders>
            <w:shd w:val="clear" w:color="auto" w:fill="auto"/>
            <w:noWrap/>
            <w:vAlign w:val="center"/>
            <w:hideMark/>
          </w:tcPr>
          <w:p w14:paraId="02F1302E"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-14</w:t>
            </w:r>
          </w:p>
        </w:tc>
        <w:tc>
          <w:tcPr>
            <w:tcW w:w="507" w:type="dxa"/>
            <w:tcBorders>
              <w:top w:val="nil"/>
              <w:left w:val="nil"/>
              <w:bottom w:val="single" w:sz="4" w:space="0" w:color="auto"/>
              <w:right w:val="single" w:sz="4" w:space="0" w:color="auto"/>
            </w:tcBorders>
            <w:shd w:val="clear" w:color="auto" w:fill="auto"/>
            <w:noWrap/>
            <w:vAlign w:val="center"/>
            <w:hideMark/>
          </w:tcPr>
          <w:p w14:paraId="79D21047"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-26</w:t>
            </w:r>
          </w:p>
        </w:tc>
        <w:tc>
          <w:tcPr>
            <w:tcW w:w="567" w:type="dxa"/>
            <w:tcBorders>
              <w:top w:val="nil"/>
              <w:left w:val="nil"/>
              <w:bottom w:val="single" w:sz="4" w:space="0" w:color="auto"/>
              <w:right w:val="single" w:sz="4" w:space="0" w:color="auto"/>
            </w:tcBorders>
            <w:shd w:val="clear" w:color="auto" w:fill="auto"/>
            <w:noWrap/>
            <w:vAlign w:val="center"/>
            <w:hideMark/>
          </w:tcPr>
          <w:p w14:paraId="0AC75D26"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4%</w:t>
            </w:r>
          </w:p>
        </w:tc>
        <w:tc>
          <w:tcPr>
            <w:tcW w:w="426" w:type="dxa"/>
            <w:vMerge/>
            <w:tcBorders>
              <w:top w:val="nil"/>
              <w:left w:val="single" w:sz="4" w:space="0" w:color="auto"/>
              <w:bottom w:val="single" w:sz="4" w:space="0" w:color="auto"/>
              <w:right w:val="single" w:sz="4" w:space="0" w:color="auto"/>
            </w:tcBorders>
            <w:vAlign w:val="center"/>
            <w:hideMark/>
          </w:tcPr>
          <w:p w14:paraId="1D4D2DD5"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4" w:type="dxa"/>
            <w:vMerge/>
            <w:tcBorders>
              <w:top w:val="nil"/>
              <w:left w:val="single" w:sz="4" w:space="0" w:color="auto"/>
              <w:bottom w:val="single" w:sz="4" w:space="0" w:color="auto"/>
              <w:right w:val="single" w:sz="4" w:space="0" w:color="auto"/>
            </w:tcBorders>
            <w:vAlign w:val="center"/>
            <w:hideMark/>
          </w:tcPr>
          <w:p w14:paraId="34E4129B"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16" w:type="dxa"/>
            <w:vMerge/>
            <w:tcBorders>
              <w:top w:val="nil"/>
              <w:left w:val="single" w:sz="4" w:space="0" w:color="auto"/>
              <w:bottom w:val="single" w:sz="4" w:space="0" w:color="auto"/>
              <w:right w:val="single" w:sz="4" w:space="0" w:color="auto"/>
            </w:tcBorders>
            <w:vAlign w:val="center"/>
            <w:hideMark/>
          </w:tcPr>
          <w:p w14:paraId="2CAA9010"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c>
          <w:tcPr>
            <w:tcW w:w="567" w:type="dxa"/>
            <w:vMerge/>
            <w:tcBorders>
              <w:top w:val="nil"/>
              <w:left w:val="single" w:sz="4" w:space="0" w:color="auto"/>
              <w:bottom w:val="single" w:sz="4" w:space="0" w:color="auto"/>
              <w:right w:val="single" w:sz="4" w:space="0" w:color="auto"/>
            </w:tcBorders>
            <w:vAlign w:val="center"/>
            <w:hideMark/>
          </w:tcPr>
          <w:p w14:paraId="266581CB" w14:textId="77777777" w:rsidR="00531226" w:rsidRPr="00E54837" w:rsidRDefault="00531226" w:rsidP="00024B62">
            <w:pPr>
              <w:spacing w:after="0" w:line="240" w:lineRule="auto"/>
              <w:rPr>
                <w:rFonts w:ascii="Times New Roman" w:hAnsi="Times New Roman"/>
                <w:color w:val="000000"/>
                <w:kern w:val="0"/>
                <w:sz w:val="16"/>
                <w:szCs w:val="16"/>
                <w:lang w:eastAsia="es-CO"/>
              </w:rPr>
            </w:pPr>
          </w:p>
        </w:tc>
      </w:tr>
      <w:tr w:rsidR="00F71AF8" w:rsidRPr="00F71AF8" w14:paraId="0C0016BB" w14:textId="77777777" w:rsidTr="002D164C">
        <w:trPr>
          <w:cantSplit/>
          <w:trHeight w:val="20"/>
        </w:trPr>
        <w:tc>
          <w:tcPr>
            <w:tcW w:w="1012" w:type="dxa"/>
            <w:tcBorders>
              <w:top w:val="nil"/>
              <w:left w:val="single" w:sz="4" w:space="0" w:color="auto"/>
              <w:bottom w:val="single" w:sz="4" w:space="0" w:color="auto"/>
              <w:right w:val="single" w:sz="4" w:space="0" w:color="auto"/>
            </w:tcBorders>
            <w:shd w:val="clear" w:color="auto" w:fill="auto"/>
            <w:vAlign w:val="center"/>
            <w:hideMark/>
          </w:tcPr>
          <w:p w14:paraId="36571C39" w14:textId="77777777" w:rsidR="00531226" w:rsidRPr="00E54837" w:rsidRDefault="00531226" w:rsidP="00024B62">
            <w:pPr>
              <w:spacing w:after="0" w:line="240" w:lineRule="auto"/>
              <w:jc w:val="center"/>
              <w:rPr>
                <w:rFonts w:ascii="Times New Roman" w:hAnsi="Times New Roman"/>
                <w:b/>
                <w:bCs/>
                <w:color w:val="000000"/>
                <w:kern w:val="0"/>
                <w:sz w:val="16"/>
                <w:szCs w:val="16"/>
                <w:lang w:eastAsia="es-CO"/>
              </w:rPr>
            </w:pPr>
            <w:r w:rsidRPr="00E54837">
              <w:rPr>
                <w:rFonts w:ascii="Times New Roman" w:hAnsi="Times New Roman"/>
                <w:b/>
                <w:bCs/>
                <w:color w:val="000000"/>
                <w:kern w:val="0"/>
                <w:sz w:val="16"/>
                <w:szCs w:val="16"/>
                <w:lang w:eastAsia="es-CO"/>
              </w:rPr>
              <w:t xml:space="preserve"> </w:t>
            </w:r>
            <w:r w:rsidRPr="00F71AF8">
              <w:rPr>
                <w:rFonts w:ascii="Times New Roman" w:hAnsi="Times New Roman"/>
                <w:b/>
                <w:bCs/>
                <w:color w:val="000000"/>
                <w:kern w:val="0"/>
                <w:sz w:val="16"/>
                <w:szCs w:val="16"/>
                <w:lang w:eastAsia="es-CO"/>
              </w:rPr>
              <w:t>Ecológico</w:t>
            </w:r>
          </w:p>
        </w:tc>
        <w:tc>
          <w:tcPr>
            <w:tcW w:w="1073" w:type="dxa"/>
            <w:tcBorders>
              <w:top w:val="nil"/>
              <w:left w:val="nil"/>
              <w:bottom w:val="single" w:sz="4" w:space="0" w:color="auto"/>
              <w:right w:val="single" w:sz="4" w:space="0" w:color="auto"/>
            </w:tcBorders>
            <w:shd w:val="clear" w:color="auto" w:fill="auto"/>
            <w:vAlign w:val="center"/>
            <w:hideMark/>
          </w:tcPr>
          <w:p w14:paraId="46E28C5A"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8. Uso del suelo</w:t>
            </w:r>
          </w:p>
        </w:tc>
        <w:tc>
          <w:tcPr>
            <w:tcW w:w="2551" w:type="dxa"/>
            <w:tcBorders>
              <w:top w:val="nil"/>
              <w:left w:val="nil"/>
              <w:bottom w:val="single" w:sz="4" w:space="0" w:color="auto"/>
              <w:right w:val="single" w:sz="4" w:space="0" w:color="auto"/>
            </w:tcBorders>
            <w:shd w:val="clear" w:color="auto" w:fill="auto"/>
            <w:noWrap/>
            <w:vAlign w:val="bottom"/>
            <w:hideMark/>
          </w:tcPr>
          <w:p w14:paraId="7C2F23C5" w14:textId="77777777" w:rsidR="00531226" w:rsidRPr="00E54837" w:rsidRDefault="00531226" w:rsidP="00024B62">
            <w:pPr>
              <w:spacing w:after="0" w:line="240" w:lineRule="auto"/>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Cambios en el uso de suelo</w:t>
            </w:r>
          </w:p>
        </w:tc>
        <w:tc>
          <w:tcPr>
            <w:tcW w:w="1012" w:type="dxa"/>
            <w:tcBorders>
              <w:top w:val="nil"/>
              <w:left w:val="nil"/>
              <w:bottom w:val="single" w:sz="4" w:space="0" w:color="auto"/>
              <w:right w:val="single" w:sz="4" w:space="0" w:color="auto"/>
            </w:tcBorders>
            <w:shd w:val="clear" w:color="auto" w:fill="auto"/>
            <w:noWrap/>
            <w:vAlign w:val="center"/>
            <w:hideMark/>
          </w:tcPr>
          <w:p w14:paraId="377C3CEB"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-25</w:t>
            </w:r>
          </w:p>
        </w:tc>
        <w:tc>
          <w:tcPr>
            <w:tcW w:w="816" w:type="dxa"/>
            <w:tcBorders>
              <w:top w:val="nil"/>
              <w:left w:val="nil"/>
              <w:bottom w:val="single" w:sz="4" w:space="0" w:color="auto"/>
              <w:right w:val="single" w:sz="4" w:space="0" w:color="auto"/>
            </w:tcBorders>
            <w:shd w:val="clear" w:color="auto" w:fill="auto"/>
            <w:noWrap/>
            <w:vAlign w:val="center"/>
            <w:hideMark/>
          </w:tcPr>
          <w:p w14:paraId="3439E30E"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-31</w:t>
            </w:r>
          </w:p>
        </w:tc>
        <w:tc>
          <w:tcPr>
            <w:tcW w:w="507" w:type="dxa"/>
            <w:tcBorders>
              <w:top w:val="nil"/>
              <w:left w:val="nil"/>
              <w:bottom w:val="single" w:sz="4" w:space="0" w:color="auto"/>
              <w:right w:val="single" w:sz="4" w:space="0" w:color="auto"/>
            </w:tcBorders>
            <w:shd w:val="clear" w:color="auto" w:fill="auto"/>
            <w:noWrap/>
            <w:vAlign w:val="center"/>
            <w:hideMark/>
          </w:tcPr>
          <w:p w14:paraId="2BC86834"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-56</w:t>
            </w:r>
          </w:p>
        </w:tc>
        <w:tc>
          <w:tcPr>
            <w:tcW w:w="567" w:type="dxa"/>
            <w:tcBorders>
              <w:top w:val="nil"/>
              <w:left w:val="nil"/>
              <w:bottom w:val="single" w:sz="4" w:space="0" w:color="auto"/>
              <w:right w:val="single" w:sz="4" w:space="0" w:color="auto"/>
            </w:tcBorders>
            <w:shd w:val="clear" w:color="auto" w:fill="auto"/>
            <w:noWrap/>
            <w:vAlign w:val="center"/>
            <w:hideMark/>
          </w:tcPr>
          <w:p w14:paraId="42525DBF"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9%</w:t>
            </w:r>
          </w:p>
        </w:tc>
        <w:tc>
          <w:tcPr>
            <w:tcW w:w="426" w:type="dxa"/>
            <w:tcBorders>
              <w:top w:val="nil"/>
              <w:left w:val="nil"/>
              <w:bottom w:val="single" w:sz="4" w:space="0" w:color="auto"/>
              <w:right w:val="single" w:sz="4" w:space="0" w:color="auto"/>
            </w:tcBorders>
            <w:shd w:val="clear" w:color="auto" w:fill="auto"/>
            <w:noWrap/>
            <w:vAlign w:val="center"/>
            <w:hideMark/>
          </w:tcPr>
          <w:p w14:paraId="6CE32D78"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-56</w:t>
            </w:r>
          </w:p>
        </w:tc>
        <w:tc>
          <w:tcPr>
            <w:tcW w:w="514" w:type="dxa"/>
            <w:tcBorders>
              <w:top w:val="nil"/>
              <w:left w:val="nil"/>
              <w:bottom w:val="single" w:sz="4" w:space="0" w:color="auto"/>
              <w:right w:val="single" w:sz="4" w:space="0" w:color="auto"/>
            </w:tcBorders>
            <w:shd w:val="clear" w:color="auto" w:fill="auto"/>
            <w:noWrap/>
            <w:vAlign w:val="center"/>
            <w:hideMark/>
          </w:tcPr>
          <w:p w14:paraId="62544090"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9%</w:t>
            </w:r>
          </w:p>
        </w:tc>
        <w:tc>
          <w:tcPr>
            <w:tcW w:w="516" w:type="dxa"/>
            <w:tcBorders>
              <w:top w:val="nil"/>
              <w:left w:val="single" w:sz="4" w:space="0" w:color="auto"/>
              <w:bottom w:val="single" w:sz="4" w:space="0" w:color="auto"/>
              <w:right w:val="single" w:sz="4" w:space="0" w:color="auto"/>
            </w:tcBorders>
            <w:shd w:val="clear" w:color="auto" w:fill="auto"/>
            <w:noWrap/>
            <w:vAlign w:val="center"/>
            <w:hideMark/>
          </w:tcPr>
          <w:p w14:paraId="553DCAC6"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-56</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14:paraId="3E98EE70"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9%</w:t>
            </w:r>
          </w:p>
        </w:tc>
      </w:tr>
      <w:tr w:rsidR="00297BEF" w:rsidRPr="00F71AF8" w14:paraId="0A719424" w14:textId="77777777" w:rsidTr="002D164C">
        <w:trPr>
          <w:cantSplit/>
          <w:trHeight w:val="20"/>
        </w:trPr>
        <w:tc>
          <w:tcPr>
            <w:tcW w:w="4636"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74C7D1"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 xml:space="preserve">Totales según la </w:t>
            </w:r>
            <w:r w:rsidRPr="00F71AF8">
              <w:rPr>
                <w:rFonts w:ascii="Times New Roman" w:hAnsi="Times New Roman"/>
                <w:color w:val="000000"/>
                <w:kern w:val="0"/>
                <w:sz w:val="16"/>
                <w:szCs w:val="16"/>
                <w:lang w:eastAsia="es-CO"/>
              </w:rPr>
              <w:t>valoración</w:t>
            </w:r>
            <w:r w:rsidRPr="00E54837">
              <w:rPr>
                <w:rFonts w:ascii="Times New Roman" w:hAnsi="Times New Roman"/>
                <w:color w:val="000000"/>
                <w:kern w:val="0"/>
                <w:sz w:val="16"/>
                <w:szCs w:val="16"/>
                <w:lang w:eastAsia="es-CO"/>
              </w:rPr>
              <w:t xml:space="preserve"> de riesgo y en porcentaje</w:t>
            </w:r>
          </w:p>
        </w:tc>
        <w:tc>
          <w:tcPr>
            <w:tcW w:w="1012" w:type="dxa"/>
            <w:tcBorders>
              <w:top w:val="nil"/>
              <w:left w:val="nil"/>
              <w:bottom w:val="single" w:sz="4" w:space="0" w:color="auto"/>
              <w:right w:val="single" w:sz="4" w:space="0" w:color="auto"/>
            </w:tcBorders>
            <w:shd w:val="clear" w:color="auto" w:fill="auto"/>
            <w:noWrap/>
            <w:vAlign w:val="center"/>
            <w:hideMark/>
          </w:tcPr>
          <w:p w14:paraId="6D228C7E"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-377</w:t>
            </w:r>
          </w:p>
        </w:tc>
        <w:tc>
          <w:tcPr>
            <w:tcW w:w="816" w:type="dxa"/>
            <w:tcBorders>
              <w:top w:val="nil"/>
              <w:left w:val="nil"/>
              <w:bottom w:val="single" w:sz="4" w:space="0" w:color="auto"/>
              <w:right w:val="single" w:sz="4" w:space="0" w:color="auto"/>
            </w:tcBorders>
            <w:shd w:val="clear" w:color="auto" w:fill="auto"/>
            <w:noWrap/>
            <w:vAlign w:val="center"/>
            <w:hideMark/>
          </w:tcPr>
          <w:p w14:paraId="6174A972"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-221</w:t>
            </w:r>
          </w:p>
        </w:tc>
        <w:tc>
          <w:tcPr>
            <w:tcW w:w="507" w:type="dxa"/>
            <w:tcBorders>
              <w:top w:val="nil"/>
              <w:left w:val="nil"/>
              <w:bottom w:val="single" w:sz="4" w:space="0" w:color="auto"/>
              <w:right w:val="single" w:sz="4" w:space="0" w:color="auto"/>
            </w:tcBorders>
            <w:shd w:val="clear" w:color="auto" w:fill="auto"/>
            <w:noWrap/>
            <w:vAlign w:val="center"/>
            <w:hideMark/>
          </w:tcPr>
          <w:p w14:paraId="53955500"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-598</w:t>
            </w:r>
          </w:p>
        </w:tc>
        <w:tc>
          <w:tcPr>
            <w:tcW w:w="567" w:type="dxa"/>
            <w:tcBorders>
              <w:top w:val="nil"/>
              <w:left w:val="nil"/>
              <w:bottom w:val="single" w:sz="4" w:space="0" w:color="auto"/>
              <w:right w:val="single" w:sz="4" w:space="0" w:color="auto"/>
            </w:tcBorders>
            <w:shd w:val="clear" w:color="auto" w:fill="auto"/>
            <w:noWrap/>
            <w:vAlign w:val="center"/>
            <w:hideMark/>
          </w:tcPr>
          <w:p w14:paraId="22EAD1FE"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100%</w:t>
            </w:r>
          </w:p>
        </w:tc>
        <w:tc>
          <w:tcPr>
            <w:tcW w:w="426" w:type="dxa"/>
            <w:tcBorders>
              <w:top w:val="nil"/>
              <w:left w:val="nil"/>
              <w:bottom w:val="single" w:sz="4" w:space="0" w:color="auto"/>
              <w:right w:val="single" w:sz="4" w:space="0" w:color="auto"/>
            </w:tcBorders>
            <w:shd w:val="clear" w:color="auto" w:fill="auto"/>
            <w:noWrap/>
            <w:vAlign w:val="center"/>
            <w:hideMark/>
          </w:tcPr>
          <w:p w14:paraId="2586D3D1"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-598</w:t>
            </w:r>
          </w:p>
        </w:tc>
        <w:tc>
          <w:tcPr>
            <w:tcW w:w="514" w:type="dxa"/>
            <w:tcBorders>
              <w:top w:val="nil"/>
              <w:left w:val="nil"/>
              <w:bottom w:val="single" w:sz="4" w:space="0" w:color="auto"/>
              <w:right w:val="single" w:sz="4" w:space="0" w:color="auto"/>
            </w:tcBorders>
            <w:shd w:val="clear" w:color="auto" w:fill="auto"/>
            <w:noWrap/>
            <w:vAlign w:val="center"/>
            <w:hideMark/>
          </w:tcPr>
          <w:p w14:paraId="4078CAE6"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100%</w:t>
            </w:r>
          </w:p>
        </w:tc>
        <w:tc>
          <w:tcPr>
            <w:tcW w:w="516" w:type="dxa"/>
            <w:tcBorders>
              <w:top w:val="nil"/>
              <w:left w:val="nil"/>
              <w:bottom w:val="single" w:sz="4" w:space="0" w:color="auto"/>
              <w:right w:val="single" w:sz="4" w:space="0" w:color="auto"/>
            </w:tcBorders>
            <w:shd w:val="clear" w:color="auto" w:fill="auto"/>
            <w:noWrap/>
            <w:vAlign w:val="center"/>
            <w:hideMark/>
          </w:tcPr>
          <w:p w14:paraId="750CA874"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-598</w:t>
            </w:r>
          </w:p>
        </w:tc>
        <w:tc>
          <w:tcPr>
            <w:tcW w:w="567" w:type="dxa"/>
            <w:tcBorders>
              <w:top w:val="nil"/>
              <w:left w:val="nil"/>
              <w:bottom w:val="single" w:sz="4" w:space="0" w:color="auto"/>
              <w:right w:val="single" w:sz="4" w:space="0" w:color="auto"/>
            </w:tcBorders>
            <w:shd w:val="clear" w:color="auto" w:fill="auto"/>
            <w:noWrap/>
            <w:vAlign w:val="center"/>
            <w:hideMark/>
          </w:tcPr>
          <w:p w14:paraId="01A74E40"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100%</w:t>
            </w:r>
          </w:p>
        </w:tc>
      </w:tr>
      <w:tr w:rsidR="00297BEF" w:rsidRPr="00F71AF8" w14:paraId="2CC7FC86" w14:textId="77777777" w:rsidTr="002D164C">
        <w:trPr>
          <w:cantSplit/>
          <w:trHeight w:val="20"/>
        </w:trPr>
        <w:tc>
          <w:tcPr>
            <w:tcW w:w="4636"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4CE6F8" w14:textId="77777777" w:rsidR="00531226" w:rsidRPr="00E54837" w:rsidRDefault="00531226" w:rsidP="00024B62">
            <w:pPr>
              <w:spacing w:after="0" w:line="240" w:lineRule="auto"/>
              <w:jc w:val="center"/>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 xml:space="preserve">Totales según la </w:t>
            </w:r>
            <w:r w:rsidRPr="00F71AF8">
              <w:rPr>
                <w:rFonts w:ascii="Times New Roman" w:hAnsi="Times New Roman"/>
                <w:color w:val="000000"/>
                <w:kern w:val="0"/>
                <w:sz w:val="16"/>
                <w:szCs w:val="16"/>
                <w:lang w:eastAsia="es-CO"/>
              </w:rPr>
              <w:t>valoración</w:t>
            </w:r>
            <w:r w:rsidRPr="00E54837">
              <w:rPr>
                <w:rFonts w:ascii="Times New Roman" w:hAnsi="Times New Roman"/>
                <w:color w:val="000000"/>
                <w:kern w:val="0"/>
                <w:sz w:val="16"/>
                <w:szCs w:val="16"/>
                <w:lang w:eastAsia="es-CO"/>
              </w:rPr>
              <w:t xml:space="preserve"> de riesgo por etapa del proyecto</w:t>
            </w:r>
          </w:p>
        </w:tc>
        <w:tc>
          <w:tcPr>
            <w:tcW w:w="1012" w:type="dxa"/>
            <w:tcBorders>
              <w:top w:val="nil"/>
              <w:left w:val="nil"/>
              <w:bottom w:val="single" w:sz="4" w:space="0" w:color="auto"/>
              <w:right w:val="single" w:sz="4" w:space="0" w:color="auto"/>
            </w:tcBorders>
            <w:shd w:val="clear" w:color="auto" w:fill="auto"/>
            <w:noWrap/>
            <w:vAlign w:val="bottom"/>
            <w:hideMark/>
          </w:tcPr>
          <w:p w14:paraId="1B459EC9" w14:textId="77777777" w:rsidR="00531226" w:rsidRPr="00E54837" w:rsidRDefault="00531226" w:rsidP="00024B62">
            <w:pPr>
              <w:spacing w:after="0" w:line="240" w:lineRule="auto"/>
              <w:jc w:val="right"/>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63%</w:t>
            </w:r>
          </w:p>
        </w:tc>
        <w:tc>
          <w:tcPr>
            <w:tcW w:w="816" w:type="dxa"/>
            <w:tcBorders>
              <w:top w:val="nil"/>
              <w:left w:val="nil"/>
              <w:bottom w:val="single" w:sz="4" w:space="0" w:color="auto"/>
              <w:right w:val="single" w:sz="4" w:space="0" w:color="auto"/>
            </w:tcBorders>
            <w:shd w:val="clear" w:color="auto" w:fill="auto"/>
            <w:noWrap/>
            <w:vAlign w:val="bottom"/>
            <w:hideMark/>
          </w:tcPr>
          <w:p w14:paraId="58E9495A" w14:textId="77777777" w:rsidR="00531226" w:rsidRPr="00E54837" w:rsidRDefault="00531226" w:rsidP="00024B62">
            <w:pPr>
              <w:spacing w:after="0" w:line="240" w:lineRule="auto"/>
              <w:jc w:val="right"/>
              <w:rPr>
                <w:rFonts w:ascii="Times New Roman" w:hAnsi="Times New Roman"/>
                <w:color w:val="000000"/>
                <w:kern w:val="0"/>
                <w:sz w:val="16"/>
                <w:szCs w:val="16"/>
                <w:lang w:eastAsia="es-CO"/>
              </w:rPr>
            </w:pPr>
            <w:r w:rsidRPr="00E54837">
              <w:rPr>
                <w:rFonts w:ascii="Times New Roman" w:hAnsi="Times New Roman"/>
                <w:color w:val="000000"/>
                <w:kern w:val="0"/>
                <w:sz w:val="16"/>
                <w:szCs w:val="16"/>
                <w:lang w:eastAsia="es-CO"/>
              </w:rPr>
              <w:t>37%</w:t>
            </w:r>
          </w:p>
        </w:tc>
        <w:tc>
          <w:tcPr>
            <w:tcW w:w="507" w:type="dxa"/>
            <w:tcBorders>
              <w:top w:val="nil"/>
              <w:left w:val="nil"/>
              <w:bottom w:val="nil"/>
              <w:right w:val="nil"/>
            </w:tcBorders>
            <w:shd w:val="clear" w:color="auto" w:fill="auto"/>
            <w:noWrap/>
            <w:vAlign w:val="bottom"/>
            <w:hideMark/>
          </w:tcPr>
          <w:p w14:paraId="08AFF4B7" w14:textId="77777777" w:rsidR="00531226" w:rsidRPr="00E54837" w:rsidRDefault="00531226" w:rsidP="00024B62">
            <w:pPr>
              <w:spacing w:after="0" w:line="240" w:lineRule="auto"/>
              <w:jc w:val="right"/>
              <w:rPr>
                <w:rFonts w:ascii="Times New Roman" w:hAnsi="Times New Roman"/>
                <w:color w:val="000000"/>
                <w:kern w:val="0"/>
                <w:sz w:val="16"/>
                <w:szCs w:val="16"/>
                <w:lang w:eastAsia="es-CO"/>
              </w:rPr>
            </w:pPr>
          </w:p>
        </w:tc>
        <w:tc>
          <w:tcPr>
            <w:tcW w:w="567" w:type="dxa"/>
            <w:tcBorders>
              <w:top w:val="nil"/>
              <w:left w:val="nil"/>
              <w:bottom w:val="nil"/>
              <w:right w:val="nil"/>
            </w:tcBorders>
            <w:shd w:val="clear" w:color="auto" w:fill="auto"/>
            <w:noWrap/>
            <w:vAlign w:val="bottom"/>
            <w:hideMark/>
          </w:tcPr>
          <w:p w14:paraId="614BBCFC" w14:textId="77777777" w:rsidR="00531226" w:rsidRPr="00E54837" w:rsidRDefault="00531226" w:rsidP="00024B62">
            <w:pPr>
              <w:spacing w:after="0" w:line="240" w:lineRule="auto"/>
              <w:rPr>
                <w:rFonts w:ascii="Times New Roman" w:hAnsi="Times New Roman"/>
                <w:kern w:val="0"/>
                <w:sz w:val="16"/>
                <w:szCs w:val="16"/>
                <w:lang w:eastAsia="es-CO"/>
              </w:rPr>
            </w:pPr>
          </w:p>
        </w:tc>
        <w:tc>
          <w:tcPr>
            <w:tcW w:w="426" w:type="dxa"/>
            <w:tcBorders>
              <w:top w:val="nil"/>
              <w:left w:val="nil"/>
              <w:bottom w:val="nil"/>
              <w:right w:val="nil"/>
            </w:tcBorders>
            <w:shd w:val="clear" w:color="auto" w:fill="auto"/>
            <w:noWrap/>
            <w:vAlign w:val="bottom"/>
            <w:hideMark/>
          </w:tcPr>
          <w:p w14:paraId="319E0BB4" w14:textId="77777777" w:rsidR="00531226" w:rsidRPr="00E54837" w:rsidRDefault="00531226" w:rsidP="00024B62">
            <w:pPr>
              <w:spacing w:after="0" w:line="240" w:lineRule="auto"/>
              <w:rPr>
                <w:rFonts w:ascii="Times New Roman" w:hAnsi="Times New Roman"/>
                <w:kern w:val="0"/>
                <w:sz w:val="16"/>
                <w:szCs w:val="16"/>
                <w:lang w:eastAsia="es-CO"/>
              </w:rPr>
            </w:pPr>
          </w:p>
        </w:tc>
        <w:tc>
          <w:tcPr>
            <w:tcW w:w="514" w:type="dxa"/>
            <w:tcBorders>
              <w:top w:val="nil"/>
              <w:left w:val="nil"/>
              <w:bottom w:val="nil"/>
              <w:right w:val="nil"/>
            </w:tcBorders>
            <w:shd w:val="clear" w:color="auto" w:fill="auto"/>
            <w:noWrap/>
            <w:vAlign w:val="bottom"/>
            <w:hideMark/>
          </w:tcPr>
          <w:p w14:paraId="1733D169" w14:textId="77777777" w:rsidR="00531226" w:rsidRPr="00E54837" w:rsidRDefault="00531226" w:rsidP="00024B62">
            <w:pPr>
              <w:spacing w:after="0" w:line="240" w:lineRule="auto"/>
              <w:rPr>
                <w:rFonts w:ascii="Times New Roman" w:hAnsi="Times New Roman"/>
                <w:kern w:val="0"/>
                <w:sz w:val="16"/>
                <w:szCs w:val="16"/>
                <w:lang w:eastAsia="es-CO"/>
              </w:rPr>
            </w:pPr>
          </w:p>
        </w:tc>
        <w:tc>
          <w:tcPr>
            <w:tcW w:w="516" w:type="dxa"/>
            <w:tcBorders>
              <w:top w:val="nil"/>
              <w:left w:val="nil"/>
              <w:bottom w:val="nil"/>
              <w:right w:val="nil"/>
            </w:tcBorders>
            <w:shd w:val="clear" w:color="auto" w:fill="auto"/>
            <w:noWrap/>
            <w:vAlign w:val="bottom"/>
            <w:hideMark/>
          </w:tcPr>
          <w:p w14:paraId="39F55487" w14:textId="77777777" w:rsidR="00531226" w:rsidRPr="00E54837" w:rsidRDefault="00531226" w:rsidP="00024B62">
            <w:pPr>
              <w:spacing w:after="0" w:line="240" w:lineRule="auto"/>
              <w:rPr>
                <w:rFonts w:ascii="Times New Roman" w:hAnsi="Times New Roman"/>
                <w:kern w:val="0"/>
                <w:sz w:val="16"/>
                <w:szCs w:val="16"/>
                <w:lang w:eastAsia="es-CO"/>
              </w:rPr>
            </w:pPr>
          </w:p>
        </w:tc>
        <w:tc>
          <w:tcPr>
            <w:tcW w:w="567" w:type="dxa"/>
            <w:tcBorders>
              <w:top w:val="nil"/>
              <w:left w:val="nil"/>
              <w:bottom w:val="nil"/>
              <w:right w:val="nil"/>
            </w:tcBorders>
            <w:shd w:val="clear" w:color="auto" w:fill="auto"/>
            <w:noWrap/>
            <w:vAlign w:val="bottom"/>
            <w:hideMark/>
          </w:tcPr>
          <w:p w14:paraId="13B89F67" w14:textId="77777777" w:rsidR="00531226" w:rsidRPr="00E54837" w:rsidRDefault="00531226" w:rsidP="00024B62">
            <w:pPr>
              <w:spacing w:after="0" w:line="240" w:lineRule="auto"/>
              <w:rPr>
                <w:rFonts w:ascii="Times New Roman" w:hAnsi="Times New Roman"/>
                <w:kern w:val="0"/>
                <w:sz w:val="16"/>
                <w:szCs w:val="16"/>
                <w:lang w:eastAsia="es-CO"/>
              </w:rPr>
            </w:pPr>
          </w:p>
        </w:tc>
      </w:tr>
    </w:tbl>
    <w:p w14:paraId="296E09A8" w14:textId="77777777" w:rsidR="00531226" w:rsidRPr="00F71AF8" w:rsidRDefault="00531226" w:rsidP="00531226">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El autor</w:t>
      </w:r>
    </w:p>
    <w:p w14:paraId="35A3DB1B" w14:textId="77777777" w:rsidR="002D164C" w:rsidRDefault="002D164C" w:rsidP="005F0AF1">
      <w:pPr>
        <w:spacing w:after="120" w:line="480" w:lineRule="auto"/>
        <w:jc w:val="both"/>
        <w:rPr>
          <w:rFonts w:ascii="Times New Roman" w:eastAsiaTheme="minorHAnsi" w:hAnsi="Times New Roman"/>
          <w:kern w:val="0"/>
        </w:rPr>
      </w:pPr>
    </w:p>
    <w:p w14:paraId="0325FE4A" w14:textId="6DB436B6" w:rsidR="005F0AF1" w:rsidRPr="005F0AF1" w:rsidRDefault="005F0AF1" w:rsidP="005F0AF1">
      <w:pPr>
        <w:spacing w:after="120" w:line="480" w:lineRule="auto"/>
        <w:jc w:val="both"/>
        <w:rPr>
          <w:rFonts w:ascii="Times New Roman" w:eastAsiaTheme="minorHAnsi" w:hAnsi="Times New Roman"/>
          <w:kern w:val="0"/>
        </w:rPr>
      </w:pPr>
      <w:r w:rsidRPr="005F0AF1">
        <w:rPr>
          <w:rFonts w:ascii="Times New Roman" w:eastAsiaTheme="minorHAnsi" w:hAnsi="Times New Roman"/>
          <w:kern w:val="0"/>
        </w:rPr>
        <w:lastRenderedPageBreak/>
        <w:t>Teniendo en cuenta el rango de 0 a -66 de la valoración del riesgo de los impactos, se establecieron cinco rangos de riesgo, bajo de 0 a - 13, medio bajo de - 14 a - 26, medio de -27 a - 40, medio alto de - 41 a - 53, y alto de - 54 a - 66, donde se tiene un</w:t>
      </w:r>
      <w:r w:rsidR="00774133" w:rsidRPr="00F71AF8">
        <w:rPr>
          <w:rFonts w:ascii="Times New Roman" w:eastAsiaTheme="minorHAnsi" w:hAnsi="Times New Roman"/>
          <w:kern w:val="0"/>
        </w:rPr>
        <w:t xml:space="preserve"> (1)</w:t>
      </w:r>
      <w:r w:rsidRPr="005F0AF1">
        <w:rPr>
          <w:rFonts w:ascii="Times New Roman" w:eastAsiaTheme="minorHAnsi" w:hAnsi="Times New Roman"/>
          <w:kern w:val="0"/>
        </w:rPr>
        <w:t xml:space="preserve"> impacto de riesgo bajo, diez</w:t>
      </w:r>
      <w:r w:rsidR="00774133" w:rsidRPr="00F71AF8">
        <w:rPr>
          <w:rFonts w:ascii="Times New Roman" w:eastAsiaTheme="minorHAnsi" w:hAnsi="Times New Roman"/>
          <w:kern w:val="0"/>
        </w:rPr>
        <w:t xml:space="preserve"> (10)</w:t>
      </w:r>
      <w:r w:rsidRPr="005F0AF1">
        <w:rPr>
          <w:rFonts w:ascii="Times New Roman" w:eastAsiaTheme="minorHAnsi" w:hAnsi="Times New Roman"/>
          <w:kern w:val="0"/>
        </w:rPr>
        <w:t xml:space="preserve"> con de riesgo medio bajo, tres </w:t>
      </w:r>
      <w:r w:rsidR="00774133" w:rsidRPr="00F71AF8">
        <w:rPr>
          <w:rFonts w:ascii="Times New Roman" w:eastAsiaTheme="minorHAnsi" w:hAnsi="Times New Roman"/>
          <w:kern w:val="0"/>
        </w:rPr>
        <w:t xml:space="preserve">(3) </w:t>
      </w:r>
      <w:r w:rsidRPr="005F0AF1">
        <w:rPr>
          <w:rFonts w:ascii="Times New Roman" w:eastAsiaTheme="minorHAnsi" w:hAnsi="Times New Roman"/>
          <w:kern w:val="0"/>
        </w:rPr>
        <w:t xml:space="preserve">con riesgo medio, </w:t>
      </w:r>
      <w:r w:rsidR="005028F0" w:rsidRPr="00F71AF8">
        <w:rPr>
          <w:rFonts w:ascii="Times New Roman" w:eastAsiaTheme="minorHAnsi" w:hAnsi="Times New Roman"/>
          <w:kern w:val="0"/>
        </w:rPr>
        <w:t>dos</w:t>
      </w:r>
      <w:r w:rsidRPr="005F0AF1">
        <w:rPr>
          <w:rFonts w:ascii="Times New Roman" w:eastAsiaTheme="minorHAnsi" w:hAnsi="Times New Roman"/>
          <w:kern w:val="0"/>
        </w:rPr>
        <w:t xml:space="preserve"> </w:t>
      </w:r>
      <w:r w:rsidR="005028F0" w:rsidRPr="00F71AF8">
        <w:rPr>
          <w:rFonts w:ascii="Times New Roman" w:eastAsiaTheme="minorHAnsi" w:hAnsi="Times New Roman"/>
          <w:kern w:val="0"/>
        </w:rPr>
        <w:t xml:space="preserve">(2) </w:t>
      </w:r>
      <w:r w:rsidRPr="005F0AF1">
        <w:rPr>
          <w:rFonts w:ascii="Times New Roman" w:eastAsiaTheme="minorHAnsi" w:hAnsi="Times New Roman"/>
          <w:kern w:val="0"/>
        </w:rPr>
        <w:t xml:space="preserve">con riesgo medio alto, y </w:t>
      </w:r>
      <w:r w:rsidR="005028F0" w:rsidRPr="00F71AF8">
        <w:rPr>
          <w:rFonts w:ascii="Times New Roman" w:eastAsiaTheme="minorHAnsi" w:hAnsi="Times New Roman"/>
          <w:kern w:val="0"/>
        </w:rPr>
        <w:t>tres</w:t>
      </w:r>
      <w:r w:rsidRPr="005F0AF1">
        <w:rPr>
          <w:rFonts w:ascii="Times New Roman" w:eastAsiaTheme="minorHAnsi" w:hAnsi="Times New Roman"/>
          <w:kern w:val="0"/>
        </w:rPr>
        <w:t xml:space="preserve"> </w:t>
      </w:r>
      <w:r w:rsidR="005028F0" w:rsidRPr="00F71AF8">
        <w:rPr>
          <w:rFonts w:ascii="Times New Roman" w:eastAsiaTheme="minorHAnsi" w:hAnsi="Times New Roman"/>
          <w:kern w:val="0"/>
        </w:rPr>
        <w:t xml:space="preserve">(3) </w:t>
      </w:r>
      <w:r w:rsidRPr="005F0AF1">
        <w:rPr>
          <w:rFonts w:ascii="Times New Roman" w:eastAsiaTheme="minorHAnsi" w:hAnsi="Times New Roman"/>
          <w:kern w:val="0"/>
        </w:rPr>
        <w:t xml:space="preserve">con riesgo alto, </w:t>
      </w:r>
      <w:r w:rsidRPr="005F0AF1">
        <w:rPr>
          <w:rFonts w:ascii="Times New Roman" w:eastAsiaTheme="minorHAnsi" w:hAnsi="Times New Roman"/>
          <w:kern w:val="0"/>
          <w:highlight w:val="green"/>
        </w:rPr>
        <w:t>Tabla XXI.</w:t>
      </w:r>
    </w:p>
    <w:p w14:paraId="4320423D" w14:textId="3F8472EE" w:rsidR="002D164C" w:rsidRPr="00F71AF8" w:rsidRDefault="002D164C" w:rsidP="002D164C">
      <w:pPr>
        <w:spacing w:after="0" w:line="240" w:lineRule="auto"/>
        <w:jc w:val="center"/>
        <w:rPr>
          <w:rFonts w:ascii="Times New Roman" w:hAnsi="Times New Roman"/>
          <w:sz w:val="16"/>
          <w:szCs w:val="16"/>
        </w:rPr>
      </w:pPr>
      <w:bookmarkStart w:id="106" w:name="_Toc203339582"/>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sidR="00ED7345">
        <w:rPr>
          <w:rFonts w:ascii="Times New Roman" w:hAnsi="Times New Roman"/>
          <w:b/>
          <w:noProof/>
          <w:sz w:val="16"/>
          <w:szCs w:val="16"/>
        </w:rPr>
        <w:t>18</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2D164C">
        <w:rPr>
          <w:rFonts w:ascii="Times New Roman" w:hAnsi="Times New Roman"/>
          <w:sz w:val="16"/>
          <w:szCs w:val="16"/>
        </w:rPr>
        <w:t>Clasificación de los riesgos para un proyecto de PSTRSI</w:t>
      </w:r>
      <w:bookmarkEnd w:id="106"/>
    </w:p>
    <w:tbl>
      <w:tblPr>
        <w:tblW w:w="6941" w:type="dxa"/>
        <w:jc w:val="center"/>
        <w:tblCellMar>
          <w:left w:w="70" w:type="dxa"/>
          <w:right w:w="70" w:type="dxa"/>
        </w:tblCellMar>
        <w:tblLook w:val="04A0" w:firstRow="1" w:lastRow="0" w:firstColumn="1" w:lastColumn="0" w:noHBand="0" w:noVBand="1"/>
      </w:tblPr>
      <w:tblGrid>
        <w:gridCol w:w="1240"/>
        <w:gridCol w:w="4567"/>
        <w:gridCol w:w="1134"/>
      </w:tblGrid>
      <w:tr w:rsidR="005F0AF1" w:rsidRPr="005F0AF1" w14:paraId="567DF627" w14:textId="77777777" w:rsidTr="00024B62">
        <w:trPr>
          <w:trHeight w:val="20"/>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3309DF" w14:textId="77777777" w:rsidR="005F0AF1" w:rsidRPr="005F0AF1" w:rsidRDefault="005F0AF1" w:rsidP="005F0AF1">
            <w:pPr>
              <w:spacing w:after="0" w:line="240" w:lineRule="auto"/>
              <w:jc w:val="center"/>
              <w:rPr>
                <w:rFonts w:ascii="Times New Roman" w:hAnsi="Times New Roman"/>
                <w:b/>
                <w:bCs/>
                <w:color w:val="000000"/>
                <w:kern w:val="0"/>
                <w:sz w:val="18"/>
                <w:szCs w:val="18"/>
                <w:lang w:eastAsia="es-CO"/>
              </w:rPr>
            </w:pPr>
            <w:r w:rsidRPr="005F0AF1">
              <w:rPr>
                <w:rFonts w:ascii="Times New Roman" w:hAnsi="Times New Roman"/>
                <w:b/>
                <w:bCs/>
                <w:color w:val="000000"/>
                <w:kern w:val="0"/>
                <w:sz w:val="18"/>
                <w:szCs w:val="18"/>
                <w:lang w:eastAsia="es-CO"/>
              </w:rPr>
              <w:t>Rango</w:t>
            </w:r>
          </w:p>
        </w:tc>
        <w:tc>
          <w:tcPr>
            <w:tcW w:w="4567" w:type="dxa"/>
            <w:tcBorders>
              <w:top w:val="single" w:sz="4" w:space="0" w:color="auto"/>
              <w:left w:val="nil"/>
              <w:bottom w:val="single" w:sz="4" w:space="0" w:color="auto"/>
              <w:right w:val="single" w:sz="4" w:space="0" w:color="auto"/>
            </w:tcBorders>
            <w:shd w:val="clear" w:color="auto" w:fill="auto"/>
            <w:noWrap/>
            <w:vAlign w:val="center"/>
            <w:hideMark/>
          </w:tcPr>
          <w:p w14:paraId="420EA74D" w14:textId="77777777" w:rsidR="005F0AF1" w:rsidRPr="005F0AF1" w:rsidRDefault="005F0AF1" w:rsidP="005F0AF1">
            <w:pPr>
              <w:spacing w:after="0" w:line="240" w:lineRule="auto"/>
              <w:jc w:val="center"/>
              <w:rPr>
                <w:rFonts w:ascii="Times New Roman" w:hAnsi="Times New Roman"/>
                <w:b/>
                <w:bCs/>
                <w:color w:val="000000"/>
                <w:kern w:val="0"/>
                <w:sz w:val="18"/>
                <w:szCs w:val="18"/>
                <w:lang w:eastAsia="es-CO"/>
              </w:rPr>
            </w:pPr>
            <w:r w:rsidRPr="005F0AF1">
              <w:rPr>
                <w:rFonts w:ascii="Times New Roman" w:hAnsi="Times New Roman"/>
                <w:b/>
                <w:bCs/>
                <w:color w:val="000000"/>
                <w:kern w:val="0"/>
                <w:sz w:val="18"/>
                <w:szCs w:val="18"/>
                <w:lang w:eastAsia="es-CO"/>
              </w:rPr>
              <w:t>Impacto</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4734FA95" w14:textId="77777777" w:rsidR="005F0AF1" w:rsidRPr="005F0AF1" w:rsidRDefault="005F0AF1" w:rsidP="005F0AF1">
            <w:pPr>
              <w:spacing w:after="0" w:line="240" w:lineRule="auto"/>
              <w:jc w:val="center"/>
              <w:rPr>
                <w:rFonts w:ascii="Times New Roman" w:hAnsi="Times New Roman"/>
                <w:b/>
                <w:bCs/>
                <w:color w:val="000000"/>
                <w:kern w:val="0"/>
                <w:sz w:val="18"/>
                <w:szCs w:val="18"/>
                <w:lang w:eastAsia="es-CO"/>
              </w:rPr>
            </w:pPr>
            <w:r w:rsidRPr="005F0AF1">
              <w:rPr>
                <w:rFonts w:ascii="Times New Roman" w:hAnsi="Times New Roman"/>
                <w:b/>
                <w:bCs/>
                <w:color w:val="000000"/>
                <w:kern w:val="0"/>
                <w:sz w:val="18"/>
                <w:szCs w:val="18"/>
                <w:lang w:eastAsia="es-CO"/>
              </w:rPr>
              <w:t>Importancia</w:t>
            </w:r>
          </w:p>
        </w:tc>
      </w:tr>
      <w:tr w:rsidR="005F0AF1" w:rsidRPr="005F0AF1" w14:paraId="45E0DAD4" w14:textId="77777777" w:rsidTr="00024B62">
        <w:trPr>
          <w:trHeight w:val="20"/>
          <w:jc w:val="center"/>
        </w:trPr>
        <w:tc>
          <w:tcPr>
            <w:tcW w:w="1240" w:type="dxa"/>
            <w:tcBorders>
              <w:top w:val="nil"/>
              <w:left w:val="single" w:sz="4" w:space="0" w:color="auto"/>
              <w:bottom w:val="single" w:sz="4" w:space="0" w:color="auto"/>
              <w:right w:val="single" w:sz="4" w:space="0" w:color="auto"/>
            </w:tcBorders>
            <w:shd w:val="clear" w:color="auto" w:fill="FFFF00"/>
            <w:noWrap/>
            <w:vAlign w:val="center"/>
            <w:hideMark/>
          </w:tcPr>
          <w:p w14:paraId="39590FB5" w14:textId="77777777" w:rsidR="005F0AF1" w:rsidRPr="005F0AF1" w:rsidRDefault="005F0AF1" w:rsidP="005F0AF1">
            <w:pPr>
              <w:spacing w:after="0" w:line="240" w:lineRule="auto"/>
              <w:jc w:val="center"/>
              <w:rPr>
                <w:rFonts w:ascii="Times New Roman" w:hAnsi="Times New Roman"/>
                <w:b/>
                <w:bCs/>
                <w:color w:val="000000"/>
                <w:kern w:val="0"/>
                <w:sz w:val="18"/>
                <w:szCs w:val="18"/>
                <w:lang w:eastAsia="es-CO"/>
              </w:rPr>
            </w:pPr>
            <w:r w:rsidRPr="005F0AF1">
              <w:rPr>
                <w:rFonts w:ascii="Times New Roman" w:hAnsi="Times New Roman"/>
                <w:b/>
                <w:bCs/>
                <w:color w:val="000000"/>
                <w:kern w:val="0"/>
                <w:sz w:val="18"/>
                <w:szCs w:val="18"/>
                <w:lang w:eastAsia="es-CO"/>
              </w:rPr>
              <w:t>Bajo (0 a -13)</w:t>
            </w:r>
          </w:p>
        </w:tc>
        <w:tc>
          <w:tcPr>
            <w:tcW w:w="4567" w:type="dxa"/>
            <w:tcBorders>
              <w:top w:val="nil"/>
              <w:left w:val="nil"/>
              <w:bottom w:val="single" w:sz="4" w:space="0" w:color="auto"/>
              <w:right w:val="single" w:sz="4" w:space="0" w:color="auto"/>
            </w:tcBorders>
            <w:shd w:val="clear" w:color="auto" w:fill="auto"/>
            <w:noWrap/>
            <w:vAlign w:val="center"/>
            <w:hideMark/>
          </w:tcPr>
          <w:p w14:paraId="28BC6EEB"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Cambio en la hidrogeología local</w:t>
            </w:r>
          </w:p>
        </w:tc>
        <w:tc>
          <w:tcPr>
            <w:tcW w:w="1134" w:type="dxa"/>
            <w:tcBorders>
              <w:top w:val="nil"/>
              <w:left w:val="nil"/>
              <w:bottom w:val="single" w:sz="4" w:space="0" w:color="auto"/>
              <w:right w:val="single" w:sz="4" w:space="0" w:color="auto"/>
            </w:tcBorders>
            <w:shd w:val="clear" w:color="auto" w:fill="auto"/>
            <w:noWrap/>
            <w:vAlign w:val="center"/>
            <w:hideMark/>
          </w:tcPr>
          <w:p w14:paraId="5FF7F0E1"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-12</w:t>
            </w:r>
          </w:p>
        </w:tc>
      </w:tr>
      <w:tr w:rsidR="005F0AF1" w:rsidRPr="005F0AF1" w14:paraId="30F067E1" w14:textId="77777777" w:rsidTr="00024B62">
        <w:trPr>
          <w:trHeight w:val="20"/>
          <w:jc w:val="center"/>
        </w:trPr>
        <w:tc>
          <w:tcPr>
            <w:tcW w:w="1240" w:type="dxa"/>
            <w:vMerge w:val="restart"/>
            <w:tcBorders>
              <w:top w:val="nil"/>
              <w:left w:val="single" w:sz="4" w:space="0" w:color="auto"/>
              <w:bottom w:val="single" w:sz="4" w:space="0" w:color="auto"/>
              <w:right w:val="single" w:sz="4" w:space="0" w:color="auto"/>
            </w:tcBorders>
            <w:shd w:val="clear" w:color="auto" w:fill="FFC000"/>
            <w:vAlign w:val="center"/>
            <w:hideMark/>
          </w:tcPr>
          <w:p w14:paraId="5E37D0DA" w14:textId="77777777" w:rsidR="005F0AF1" w:rsidRPr="005F0AF1" w:rsidRDefault="005F0AF1" w:rsidP="005F0AF1">
            <w:pPr>
              <w:spacing w:after="0" w:line="240" w:lineRule="auto"/>
              <w:jc w:val="center"/>
              <w:rPr>
                <w:rFonts w:ascii="Times New Roman" w:hAnsi="Times New Roman"/>
                <w:b/>
                <w:bCs/>
                <w:color w:val="000000"/>
                <w:kern w:val="0"/>
                <w:sz w:val="18"/>
                <w:szCs w:val="18"/>
                <w:lang w:eastAsia="es-CO"/>
              </w:rPr>
            </w:pPr>
            <w:r w:rsidRPr="005F0AF1">
              <w:rPr>
                <w:rFonts w:ascii="Times New Roman" w:hAnsi="Times New Roman"/>
                <w:b/>
                <w:bCs/>
                <w:color w:val="000000"/>
                <w:kern w:val="0"/>
                <w:sz w:val="18"/>
                <w:szCs w:val="18"/>
                <w:lang w:eastAsia="es-CO"/>
              </w:rPr>
              <w:t>Medio bajo</w:t>
            </w:r>
            <w:r w:rsidRPr="005F0AF1">
              <w:rPr>
                <w:rFonts w:ascii="Times New Roman" w:hAnsi="Times New Roman"/>
                <w:b/>
                <w:bCs/>
                <w:color w:val="000000"/>
                <w:kern w:val="0"/>
                <w:sz w:val="18"/>
                <w:szCs w:val="18"/>
                <w:lang w:eastAsia="es-CO"/>
              </w:rPr>
              <w:br/>
              <w:t xml:space="preserve"> (-14 a -26)</w:t>
            </w:r>
          </w:p>
        </w:tc>
        <w:tc>
          <w:tcPr>
            <w:tcW w:w="4567" w:type="dxa"/>
            <w:tcBorders>
              <w:top w:val="nil"/>
              <w:left w:val="nil"/>
              <w:bottom w:val="single" w:sz="4" w:space="0" w:color="auto"/>
              <w:right w:val="single" w:sz="4" w:space="0" w:color="auto"/>
            </w:tcBorders>
            <w:shd w:val="clear" w:color="auto" w:fill="auto"/>
            <w:noWrap/>
            <w:vAlign w:val="center"/>
            <w:hideMark/>
          </w:tcPr>
          <w:p w14:paraId="1E54333C"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Perdida de cobertura vegetal</w:t>
            </w:r>
          </w:p>
        </w:tc>
        <w:tc>
          <w:tcPr>
            <w:tcW w:w="1134" w:type="dxa"/>
            <w:tcBorders>
              <w:top w:val="nil"/>
              <w:left w:val="nil"/>
              <w:bottom w:val="single" w:sz="4" w:space="0" w:color="auto"/>
              <w:right w:val="single" w:sz="4" w:space="0" w:color="auto"/>
            </w:tcBorders>
            <w:shd w:val="clear" w:color="auto" w:fill="auto"/>
            <w:noWrap/>
            <w:vAlign w:val="center"/>
            <w:hideMark/>
          </w:tcPr>
          <w:p w14:paraId="1F3E37D3"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-16</w:t>
            </w:r>
          </w:p>
        </w:tc>
      </w:tr>
      <w:tr w:rsidR="005F0AF1" w:rsidRPr="005F0AF1" w14:paraId="4E77E45F"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FFC000"/>
            <w:vAlign w:val="center"/>
            <w:hideMark/>
          </w:tcPr>
          <w:p w14:paraId="11CDEE7E" w14:textId="77777777" w:rsidR="005F0AF1" w:rsidRPr="005F0AF1" w:rsidRDefault="005F0AF1" w:rsidP="005F0AF1">
            <w:pPr>
              <w:spacing w:after="0" w:line="240" w:lineRule="auto"/>
              <w:rPr>
                <w:rFonts w:ascii="Times New Roman" w:hAnsi="Times New Roman"/>
                <w:b/>
                <w:bCs/>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244323C1"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Perdida de cobertura forestal</w:t>
            </w:r>
          </w:p>
        </w:tc>
        <w:tc>
          <w:tcPr>
            <w:tcW w:w="1134" w:type="dxa"/>
            <w:tcBorders>
              <w:top w:val="nil"/>
              <w:left w:val="nil"/>
              <w:bottom w:val="single" w:sz="4" w:space="0" w:color="auto"/>
              <w:right w:val="single" w:sz="4" w:space="0" w:color="auto"/>
            </w:tcBorders>
            <w:shd w:val="clear" w:color="auto" w:fill="auto"/>
            <w:noWrap/>
            <w:vAlign w:val="center"/>
            <w:hideMark/>
          </w:tcPr>
          <w:p w14:paraId="3EBF5DA2"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-16</w:t>
            </w:r>
          </w:p>
        </w:tc>
      </w:tr>
      <w:tr w:rsidR="005F0AF1" w:rsidRPr="005F0AF1" w14:paraId="3F449401"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FFC000"/>
            <w:vAlign w:val="center"/>
            <w:hideMark/>
          </w:tcPr>
          <w:p w14:paraId="6880E627" w14:textId="77777777" w:rsidR="005F0AF1" w:rsidRPr="005F0AF1" w:rsidRDefault="005F0AF1" w:rsidP="005F0AF1">
            <w:pPr>
              <w:spacing w:after="0" w:line="240" w:lineRule="auto"/>
              <w:rPr>
                <w:rFonts w:ascii="Times New Roman" w:hAnsi="Times New Roman"/>
                <w:b/>
                <w:bCs/>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340A579C"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Desplazamiento de aves</w:t>
            </w:r>
          </w:p>
        </w:tc>
        <w:tc>
          <w:tcPr>
            <w:tcW w:w="1134" w:type="dxa"/>
            <w:tcBorders>
              <w:top w:val="nil"/>
              <w:left w:val="nil"/>
              <w:bottom w:val="single" w:sz="4" w:space="0" w:color="auto"/>
              <w:right w:val="single" w:sz="4" w:space="0" w:color="auto"/>
            </w:tcBorders>
            <w:shd w:val="clear" w:color="auto" w:fill="auto"/>
            <w:noWrap/>
            <w:vAlign w:val="center"/>
            <w:hideMark/>
          </w:tcPr>
          <w:p w14:paraId="0BCFD5AA"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-16</w:t>
            </w:r>
          </w:p>
        </w:tc>
      </w:tr>
      <w:tr w:rsidR="005F0AF1" w:rsidRPr="005F0AF1" w14:paraId="60675918"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FFC000"/>
            <w:vAlign w:val="center"/>
            <w:hideMark/>
          </w:tcPr>
          <w:p w14:paraId="44EEBB83" w14:textId="77777777" w:rsidR="005F0AF1" w:rsidRPr="005F0AF1" w:rsidRDefault="005F0AF1" w:rsidP="005F0AF1">
            <w:pPr>
              <w:spacing w:after="0" w:line="240" w:lineRule="auto"/>
              <w:rPr>
                <w:rFonts w:ascii="Times New Roman" w:hAnsi="Times New Roman"/>
                <w:b/>
                <w:bCs/>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159C5F91"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 xml:space="preserve">Desplazamiento de animales terrestres </w:t>
            </w:r>
          </w:p>
        </w:tc>
        <w:tc>
          <w:tcPr>
            <w:tcW w:w="1134" w:type="dxa"/>
            <w:tcBorders>
              <w:top w:val="nil"/>
              <w:left w:val="nil"/>
              <w:bottom w:val="single" w:sz="4" w:space="0" w:color="auto"/>
              <w:right w:val="single" w:sz="4" w:space="0" w:color="auto"/>
            </w:tcBorders>
            <w:shd w:val="clear" w:color="auto" w:fill="auto"/>
            <w:noWrap/>
            <w:vAlign w:val="center"/>
            <w:hideMark/>
          </w:tcPr>
          <w:p w14:paraId="2B0B0263"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-16</w:t>
            </w:r>
          </w:p>
        </w:tc>
      </w:tr>
      <w:tr w:rsidR="005F0AF1" w:rsidRPr="005F0AF1" w14:paraId="1AFDB656"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FFC000"/>
            <w:vAlign w:val="center"/>
            <w:hideMark/>
          </w:tcPr>
          <w:p w14:paraId="77D1D258" w14:textId="77777777" w:rsidR="005F0AF1" w:rsidRPr="005F0AF1" w:rsidRDefault="005F0AF1" w:rsidP="005F0AF1">
            <w:pPr>
              <w:spacing w:after="0" w:line="240" w:lineRule="auto"/>
              <w:rPr>
                <w:rFonts w:ascii="Times New Roman" w:hAnsi="Times New Roman"/>
                <w:b/>
                <w:bCs/>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477F77FF"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Erosión</w:t>
            </w:r>
          </w:p>
        </w:tc>
        <w:tc>
          <w:tcPr>
            <w:tcW w:w="1134" w:type="dxa"/>
            <w:tcBorders>
              <w:top w:val="nil"/>
              <w:left w:val="nil"/>
              <w:bottom w:val="single" w:sz="4" w:space="0" w:color="auto"/>
              <w:right w:val="single" w:sz="4" w:space="0" w:color="auto"/>
            </w:tcBorders>
            <w:shd w:val="clear" w:color="auto" w:fill="auto"/>
            <w:noWrap/>
            <w:vAlign w:val="center"/>
            <w:hideMark/>
          </w:tcPr>
          <w:p w14:paraId="002B5F90"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-21</w:t>
            </w:r>
          </w:p>
        </w:tc>
      </w:tr>
      <w:tr w:rsidR="005F0AF1" w:rsidRPr="005F0AF1" w14:paraId="17A7E2E3"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FFC000"/>
            <w:vAlign w:val="center"/>
            <w:hideMark/>
          </w:tcPr>
          <w:p w14:paraId="1248BC5D" w14:textId="77777777" w:rsidR="005F0AF1" w:rsidRPr="005F0AF1" w:rsidRDefault="005F0AF1" w:rsidP="005F0AF1">
            <w:pPr>
              <w:spacing w:after="0" w:line="240" w:lineRule="auto"/>
              <w:rPr>
                <w:rFonts w:ascii="Times New Roman" w:hAnsi="Times New Roman"/>
                <w:b/>
                <w:bCs/>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0B6F09B7"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Compactación</w:t>
            </w:r>
          </w:p>
        </w:tc>
        <w:tc>
          <w:tcPr>
            <w:tcW w:w="1134" w:type="dxa"/>
            <w:tcBorders>
              <w:top w:val="nil"/>
              <w:left w:val="nil"/>
              <w:bottom w:val="single" w:sz="4" w:space="0" w:color="auto"/>
              <w:right w:val="single" w:sz="4" w:space="0" w:color="auto"/>
            </w:tcBorders>
            <w:shd w:val="clear" w:color="auto" w:fill="auto"/>
            <w:noWrap/>
            <w:vAlign w:val="center"/>
            <w:hideMark/>
          </w:tcPr>
          <w:p w14:paraId="3DD4615C"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-21</w:t>
            </w:r>
          </w:p>
        </w:tc>
      </w:tr>
      <w:tr w:rsidR="005F0AF1" w:rsidRPr="005F0AF1" w14:paraId="557ACC50"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FFC000"/>
            <w:vAlign w:val="center"/>
            <w:hideMark/>
          </w:tcPr>
          <w:p w14:paraId="1EB7D77D" w14:textId="77777777" w:rsidR="005F0AF1" w:rsidRPr="005F0AF1" w:rsidRDefault="005F0AF1" w:rsidP="005F0AF1">
            <w:pPr>
              <w:spacing w:after="0" w:line="240" w:lineRule="auto"/>
              <w:rPr>
                <w:rFonts w:ascii="Times New Roman" w:hAnsi="Times New Roman"/>
                <w:b/>
                <w:bCs/>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0DD292A8"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Aumento de solidos Suspendidos en los cuerpos superficiales</w:t>
            </w:r>
          </w:p>
        </w:tc>
        <w:tc>
          <w:tcPr>
            <w:tcW w:w="1134" w:type="dxa"/>
            <w:tcBorders>
              <w:top w:val="nil"/>
              <w:left w:val="nil"/>
              <w:bottom w:val="single" w:sz="4" w:space="0" w:color="auto"/>
              <w:right w:val="single" w:sz="4" w:space="0" w:color="auto"/>
            </w:tcBorders>
            <w:shd w:val="clear" w:color="auto" w:fill="auto"/>
            <w:noWrap/>
            <w:vAlign w:val="center"/>
            <w:hideMark/>
          </w:tcPr>
          <w:p w14:paraId="6250EC01"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-22</w:t>
            </w:r>
          </w:p>
        </w:tc>
      </w:tr>
      <w:tr w:rsidR="005F0AF1" w:rsidRPr="005F0AF1" w14:paraId="5CD5C17C"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FFC000"/>
            <w:vAlign w:val="center"/>
            <w:hideMark/>
          </w:tcPr>
          <w:p w14:paraId="62FCECC1" w14:textId="77777777" w:rsidR="005F0AF1" w:rsidRPr="005F0AF1" w:rsidRDefault="005F0AF1" w:rsidP="005F0AF1">
            <w:pPr>
              <w:spacing w:after="0" w:line="240" w:lineRule="auto"/>
              <w:rPr>
                <w:rFonts w:ascii="Times New Roman" w:hAnsi="Times New Roman"/>
                <w:b/>
                <w:bCs/>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1C13A432"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 xml:space="preserve">Cambio de la estructura del suelo </w:t>
            </w:r>
          </w:p>
        </w:tc>
        <w:tc>
          <w:tcPr>
            <w:tcW w:w="1134" w:type="dxa"/>
            <w:tcBorders>
              <w:top w:val="nil"/>
              <w:left w:val="nil"/>
              <w:bottom w:val="single" w:sz="4" w:space="0" w:color="auto"/>
              <w:right w:val="single" w:sz="4" w:space="0" w:color="auto"/>
            </w:tcBorders>
            <w:shd w:val="clear" w:color="auto" w:fill="auto"/>
            <w:noWrap/>
            <w:vAlign w:val="center"/>
            <w:hideMark/>
          </w:tcPr>
          <w:p w14:paraId="388EE436"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-24</w:t>
            </w:r>
          </w:p>
        </w:tc>
      </w:tr>
      <w:tr w:rsidR="005F0AF1" w:rsidRPr="005F0AF1" w14:paraId="6F1FFFA8"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FFC000"/>
            <w:vAlign w:val="center"/>
            <w:hideMark/>
          </w:tcPr>
          <w:p w14:paraId="0F6C9209" w14:textId="77777777" w:rsidR="005F0AF1" w:rsidRPr="005F0AF1" w:rsidRDefault="005F0AF1" w:rsidP="005F0AF1">
            <w:pPr>
              <w:spacing w:after="0" w:line="240" w:lineRule="auto"/>
              <w:rPr>
                <w:rFonts w:ascii="Times New Roman" w:hAnsi="Times New Roman"/>
                <w:b/>
                <w:bCs/>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532B0A88"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Consumo de agua</w:t>
            </w:r>
          </w:p>
        </w:tc>
        <w:tc>
          <w:tcPr>
            <w:tcW w:w="1134" w:type="dxa"/>
            <w:tcBorders>
              <w:top w:val="nil"/>
              <w:left w:val="nil"/>
              <w:bottom w:val="single" w:sz="4" w:space="0" w:color="auto"/>
              <w:right w:val="single" w:sz="4" w:space="0" w:color="auto"/>
            </w:tcBorders>
            <w:shd w:val="clear" w:color="auto" w:fill="auto"/>
            <w:noWrap/>
            <w:vAlign w:val="center"/>
            <w:hideMark/>
          </w:tcPr>
          <w:p w14:paraId="353FE424"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-26</w:t>
            </w:r>
          </w:p>
        </w:tc>
      </w:tr>
      <w:tr w:rsidR="005F0AF1" w:rsidRPr="005F0AF1" w14:paraId="62CE819C"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FFC000"/>
            <w:vAlign w:val="center"/>
            <w:hideMark/>
          </w:tcPr>
          <w:p w14:paraId="399FD448" w14:textId="77777777" w:rsidR="005F0AF1" w:rsidRPr="005F0AF1" w:rsidRDefault="005F0AF1" w:rsidP="005F0AF1">
            <w:pPr>
              <w:spacing w:after="0" w:line="240" w:lineRule="auto"/>
              <w:rPr>
                <w:rFonts w:ascii="Times New Roman" w:hAnsi="Times New Roman"/>
                <w:b/>
                <w:bCs/>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439F988F"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Consumo de energía</w:t>
            </w:r>
          </w:p>
        </w:tc>
        <w:tc>
          <w:tcPr>
            <w:tcW w:w="1134" w:type="dxa"/>
            <w:tcBorders>
              <w:top w:val="nil"/>
              <w:left w:val="nil"/>
              <w:bottom w:val="single" w:sz="4" w:space="0" w:color="auto"/>
              <w:right w:val="single" w:sz="4" w:space="0" w:color="auto"/>
            </w:tcBorders>
            <w:shd w:val="clear" w:color="auto" w:fill="auto"/>
            <w:noWrap/>
            <w:vAlign w:val="center"/>
            <w:hideMark/>
          </w:tcPr>
          <w:p w14:paraId="5CAC8DF3"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-26</w:t>
            </w:r>
          </w:p>
        </w:tc>
      </w:tr>
      <w:tr w:rsidR="005F0AF1" w:rsidRPr="005F0AF1" w14:paraId="6FB20054" w14:textId="77777777" w:rsidTr="00024B62">
        <w:trPr>
          <w:trHeight w:val="20"/>
          <w:jc w:val="center"/>
        </w:trPr>
        <w:tc>
          <w:tcPr>
            <w:tcW w:w="1240" w:type="dxa"/>
            <w:vMerge w:val="restart"/>
            <w:tcBorders>
              <w:top w:val="nil"/>
              <w:left w:val="single" w:sz="4" w:space="0" w:color="auto"/>
              <w:bottom w:val="single" w:sz="4" w:space="0" w:color="auto"/>
              <w:right w:val="single" w:sz="4" w:space="0" w:color="auto"/>
            </w:tcBorders>
            <w:shd w:val="clear" w:color="auto" w:fill="FF6600"/>
            <w:vAlign w:val="center"/>
            <w:hideMark/>
          </w:tcPr>
          <w:p w14:paraId="274F31D0" w14:textId="77777777" w:rsidR="005F0AF1" w:rsidRPr="005F0AF1" w:rsidRDefault="005F0AF1" w:rsidP="005F0AF1">
            <w:pPr>
              <w:spacing w:after="0" w:line="240" w:lineRule="auto"/>
              <w:jc w:val="center"/>
              <w:rPr>
                <w:rFonts w:ascii="Times New Roman" w:hAnsi="Times New Roman"/>
                <w:b/>
                <w:bCs/>
                <w:color w:val="000000"/>
                <w:kern w:val="0"/>
                <w:sz w:val="18"/>
                <w:szCs w:val="18"/>
                <w:lang w:eastAsia="es-CO"/>
              </w:rPr>
            </w:pPr>
            <w:bookmarkStart w:id="107" w:name="_Hlk203321254"/>
            <w:r w:rsidRPr="005F0AF1">
              <w:rPr>
                <w:rFonts w:ascii="Times New Roman" w:hAnsi="Times New Roman"/>
                <w:b/>
                <w:bCs/>
                <w:color w:val="000000"/>
                <w:kern w:val="0"/>
                <w:sz w:val="18"/>
                <w:szCs w:val="18"/>
                <w:lang w:eastAsia="es-CO"/>
              </w:rPr>
              <w:t>Medio</w:t>
            </w:r>
            <w:r w:rsidRPr="005F0AF1">
              <w:rPr>
                <w:rFonts w:ascii="Times New Roman" w:hAnsi="Times New Roman"/>
                <w:b/>
                <w:bCs/>
                <w:color w:val="000000"/>
                <w:kern w:val="0"/>
                <w:sz w:val="18"/>
                <w:szCs w:val="18"/>
                <w:lang w:eastAsia="es-CO"/>
              </w:rPr>
              <w:br/>
              <w:t xml:space="preserve">(-27 a -40) </w:t>
            </w:r>
          </w:p>
        </w:tc>
        <w:tc>
          <w:tcPr>
            <w:tcW w:w="4567" w:type="dxa"/>
            <w:tcBorders>
              <w:top w:val="nil"/>
              <w:left w:val="nil"/>
              <w:bottom w:val="single" w:sz="4" w:space="0" w:color="auto"/>
              <w:right w:val="single" w:sz="4" w:space="0" w:color="auto"/>
            </w:tcBorders>
            <w:shd w:val="clear" w:color="auto" w:fill="auto"/>
            <w:noWrap/>
            <w:vAlign w:val="center"/>
            <w:hideMark/>
          </w:tcPr>
          <w:p w14:paraId="2436C0DF"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Afectación a la salud</w:t>
            </w:r>
          </w:p>
        </w:tc>
        <w:tc>
          <w:tcPr>
            <w:tcW w:w="1134" w:type="dxa"/>
            <w:tcBorders>
              <w:top w:val="nil"/>
              <w:left w:val="nil"/>
              <w:bottom w:val="single" w:sz="4" w:space="0" w:color="auto"/>
              <w:right w:val="single" w:sz="4" w:space="0" w:color="auto"/>
            </w:tcBorders>
            <w:shd w:val="clear" w:color="auto" w:fill="auto"/>
            <w:noWrap/>
            <w:vAlign w:val="center"/>
            <w:hideMark/>
          </w:tcPr>
          <w:p w14:paraId="6391E95A"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-31</w:t>
            </w:r>
          </w:p>
        </w:tc>
      </w:tr>
      <w:tr w:rsidR="005F0AF1" w:rsidRPr="005F0AF1" w14:paraId="7F3973F0"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FF6600"/>
            <w:vAlign w:val="center"/>
            <w:hideMark/>
          </w:tcPr>
          <w:p w14:paraId="1AC3802B" w14:textId="77777777" w:rsidR="005F0AF1" w:rsidRPr="005F0AF1" w:rsidRDefault="005F0AF1" w:rsidP="005F0AF1">
            <w:pPr>
              <w:spacing w:after="0" w:line="240" w:lineRule="auto"/>
              <w:rPr>
                <w:rFonts w:ascii="Times New Roman" w:hAnsi="Times New Roman"/>
                <w:b/>
                <w:bCs/>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5918A997"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Generación de ruido</w:t>
            </w:r>
          </w:p>
        </w:tc>
        <w:tc>
          <w:tcPr>
            <w:tcW w:w="1134" w:type="dxa"/>
            <w:tcBorders>
              <w:top w:val="nil"/>
              <w:left w:val="nil"/>
              <w:bottom w:val="single" w:sz="4" w:space="0" w:color="auto"/>
              <w:right w:val="single" w:sz="4" w:space="0" w:color="auto"/>
            </w:tcBorders>
            <w:shd w:val="clear" w:color="auto" w:fill="auto"/>
            <w:noWrap/>
            <w:vAlign w:val="center"/>
            <w:hideMark/>
          </w:tcPr>
          <w:p w14:paraId="222EF9FF"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-34</w:t>
            </w:r>
          </w:p>
        </w:tc>
      </w:tr>
      <w:tr w:rsidR="005F0AF1" w:rsidRPr="005F0AF1" w14:paraId="703980F4"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FF6600"/>
            <w:vAlign w:val="center"/>
            <w:hideMark/>
          </w:tcPr>
          <w:p w14:paraId="5A21C941" w14:textId="77777777" w:rsidR="005F0AF1" w:rsidRPr="005F0AF1" w:rsidRDefault="005F0AF1" w:rsidP="005F0AF1">
            <w:pPr>
              <w:spacing w:after="0" w:line="240" w:lineRule="auto"/>
              <w:rPr>
                <w:rFonts w:ascii="Times New Roman" w:hAnsi="Times New Roman"/>
                <w:b/>
                <w:bCs/>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5D32A13F" w14:textId="77777777" w:rsidR="005F0AF1" w:rsidRPr="005F0AF1" w:rsidRDefault="005F0AF1" w:rsidP="005F0AF1">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Alteración del paisaje</w:t>
            </w:r>
          </w:p>
        </w:tc>
        <w:tc>
          <w:tcPr>
            <w:tcW w:w="1134" w:type="dxa"/>
            <w:tcBorders>
              <w:top w:val="nil"/>
              <w:left w:val="nil"/>
              <w:bottom w:val="single" w:sz="4" w:space="0" w:color="auto"/>
              <w:right w:val="single" w:sz="4" w:space="0" w:color="auto"/>
            </w:tcBorders>
            <w:shd w:val="clear" w:color="auto" w:fill="auto"/>
            <w:noWrap/>
            <w:vAlign w:val="center"/>
            <w:hideMark/>
          </w:tcPr>
          <w:p w14:paraId="7A60D788" w14:textId="77777777" w:rsidR="005F0AF1" w:rsidRPr="005F0AF1" w:rsidRDefault="005F0AF1" w:rsidP="005F0AF1">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-36</w:t>
            </w:r>
          </w:p>
        </w:tc>
      </w:tr>
      <w:tr w:rsidR="00D9126B" w:rsidRPr="005F0AF1" w14:paraId="53E9538D" w14:textId="77777777" w:rsidTr="00A5102A">
        <w:trPr>
          <w:trHeight w:val="20"/>
          <w:jc w:val="center"/>
        </w:trPr>
        <w:tc>
          <w:tcPr>
            <w:tcW w:w="1240" w:type="dxa"/>
            <w:vMerge w:val="restart"/>
            <w:tcBorders>
              <w:top w:val="nil"/>
              <w:left w:val="single" w:sz="4" w:space="0" w:color="auto"/>
              <w:bottom w:val="single" w:sz="4" w:space="0" w:color="auto"/>
              <w:right w:val="single" w:sz="4" w:space="0" w:color="auto"/>
            </w:tcBorders>
            <w:shd w:val="clear" w:color="auto" w:fill="FF0000"/>
            <w:vAlign w:val="center"/>
            <w:hideMark/>
          </w:tcPr>
          <w:p w14:paraId="6914F6EA" w14:textId="77777777" w:rsidR="00D9126B" w:rsidRPr="005F0AF1" w:rsidRDefault="00D9126B" w:rsidP="00D9126B">
            <w:pPr>
              <w:spacing w:after="0" w:line="240" w:lineRule="auto"/>
              <w:jc w:val="center"/>
              <w:rPr>
                <w:rFonts w:ascii="Times New Roman" w:hAnsi="Times New Roman"/>
                <w:b/>
                <w:bCs/>
                <w:color w:val="000000"/>
                <w:kern w:val="0"/>
                <w:sz w:val="18"/>
                <w:szCs w:val="18"/>
                <w:lang w:eastAsia="es-CO"/>
              </w:rPr>
            </w:pPr>
            <w:r w:rsidRPr="005F0AF1">
              <w:rPr>
                <w:rFonts w:ascii="Times New Roman" w:hAnsi="Times New Roman"/>
                <w:b/>
                <w:bCs/>
                <w:color w:val="000000"/>
                <w:kern w:val="0"/>
                <w:sz w:val="18"/>
                <w:szCs w:val="18"/>
                <w:lang w:eastAsia="es-CO"/>
              </w:rPr>
              <w:t>Medio alto</w:t>
            </w:r>
            <w:r w:rsidRPr="005F0AF1">
              <w:rPr>
                <w:rFonts w:ascii="Times New Roman" w:hAnsi="Times New Roman"/>
                <w:b/>
                <w:bCs/>
                <w:color w:val="000000"/>
                <w:kern w:val="0"/>
                <w:sz w:val="18"/>
                <w:szCs w:val="18"/>
                <w:lang w:eastAsia="es-CO"/>
              </w:rPr>
              <w:br/>
              <w:t>(-41 a -53)</w:t>
            </w:r>
          </w:p>
        </w:tc>
        <w:tc>
          <w:tcPr>
            <w:tcW w:w="4567" w:type="dxa"/>
            <w:tcBorders>
              <w:top w:val="nil"/>
              <w:left w:val="nil"/>
              <w:bottom w:val="single" w:sz="4" w:space="0" w:color="auto"/>
              <w:right w:val="single" w:sz="4" w:space="0" w:color="auto"/>
            </w:tcBorders>
            <w:shd w:val="clear" w:color="auto" w:fill="auto"/>
            <w:noWrap/>
            <w:vAlign w:val="center"/>
          </w:tcPr>
          <w:p w14:paraId="64516CF6" w14:textId="049584F9" w:rsidR="00D9126B" w:rsidRPr="005F0AF1" w:rsidRDefault="00D9126B" w:rsidP="00D9126B">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Conflictos con la comunidad</w:t>
            </w:r>
          </w:p>
        </w:tc>
        <w:tc>
          <w:tcPr>
            <w:tcW w:w="1134" w:type="dxa"/>
            <w:tcBorders>
              <w:top w:val="nil"/>
              <w:left w:val="nil"/>
              <w:bottom w:val="single" w:sz="4" w:space="0" w:color="auto"/>
              <w:right w:val="single" w:sz="4" w:space="0" w:color="auto"/>
            </w:tcBorders>
            <w:shd w:val="clear" w:color="auto" w:fill="auto"/>
            <w:noWrap/>
            <w:vAlign w:val="center"/>
          </w:tcPr>
          <w:p w14:paraId="22CE002C" w14:textId="771B0890" w:rsidR="00D9126B" w:rsidRPr="005F0AF1" w:rsidRDefault="00D9126B" w:rsidP="00D9126B">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-51</w:t>
            </w:r>
          </w:p>
        </w:tc>
      </w:tr>
      <w:tr w:rsidR="00D9126B" w:rsidRPr="005F0AF1" w14:paraId="557E04DB"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FF0000"/>
            <w:vAlign w:val="center"/>
            <w:hideMark/>
          </w:tcPr>
          <w:p w14:paraId="61ABED72" w14:textId="77777777" w:rsidR="00D9126B" w:rsidRPr="005F0AF1" w:rsidRDefault="00D9126B" w:rsidP="00D9126B">
            <w:pPr>
              <w:spacing w:after="0" w:line="240" w:lineRule="auto"/>
              <w:rPr>
                <w:rFonts w:ascii="Times New Roman" w:hAnsi="Times New Roman"/>
                <w:b/>
                <w:bCs/>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tcPr>
          <w:p w14:paraId="1BC118BD" w14:textId="2C5AE34B" w:rsidR="00D9126B" w:rsidRPr="005F0AF1" w:rsidRDefault="00D9126B" w:rsidP="00D9126B">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Contaminación atmosférica</w:t>
            </w:r>
          </w:p>
        </w:tc>
        <w:tc>
          <w:tcPr>
            <w:tcW w:w="1134" w:type="dxa"/>
            <w:tcBorders>
              <w:top w:val="nil"/>
              <w:left w:val="nil"/>
              <w:bottom w:val="single" w:sz="4" w:space="0" w:color="auto"/>
              <w:right w:val="single" w:sz="4" w:space="0" w:color="auto"/>
            </w:tcBorders>
            <w:shd w:val="clear" w:color="auto" w:fill="auto"/>
            <w:noWrap/>
            <w:vAlign w:val="center"/>
          </w:tcPr>
          <w:p w14:paraId="59DEDAD5" w14:textId="35CE6DF1" w:rsidR="00D9126B" w:rsidRPr="005F0AF1" w:rsidRDefault="00D9126B" w:rsidP="00D9126B">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-52</w:t>
            </w:r>
          </w:p>
        </w:tc>
      </w:tr>
      <w:tr w:rsidR="00D9126B" w:rsidRPr="005F0AF1" w14:paraId="13FBC894" w14:textId="77777777" w:rsidTr="00024B62">
        <w:trPr>
          <w:trHeight w:val="20"/>
          <w:jc w:val="center"/>
        </w:trPr>
        <w:tc>
          <w:tcPr>
            <w:tcW w:w="1240" w:type="dxa"/>
            <w:vMerge w:val="restart"/>
            <w:tcBorders>
              <w:top w:val="nil"/>
              <w:left w:val="single" w:sz="4" w:space="0" w:color="auto"/>
              <w:bottom w:val="single" w:sz="4" w:space="0" w:color="auto"/>
              <w:right w:val="single" w:sz="4" w:space="0" w:color="auto"/>
            </w:tcBorders>
            <w:shd w:val="clear" w:color="auto" w:fill="C00000"/>
            <w:vAlign w:val="center"/>
            <w:hideMark/>
          </w:tcPr>
          <w:p w14:paraId="5E8D197A" w14:textId="77777777" w:rsidR="00D9126B" w:rsidRPr="005F0AF1" w:rsidRDefault="00D9126B" w:rsidP="00D9126B">
            <w:pPr>
              <w:spacing w:after="0" w:line="240" w:lineRule="auto"/>
              <w:jc w:val="center"/>
              <w:rPr>
                <w:rFonts w:ascii="Times New Roman" w:hAnsi="Times New Roman"/>
                <w:b/>
                <w:bCs/>
                <w:color w:val="000000"/>
                <w:kern w:val="0"/>
                <w:sz w:val="18"/>
                <w:szCs w:val="18"/>
                <w:lang w:eastAsia="es-CO"/>
              </w:rPr>
            </w:pPr>
            <w:r w:rsidRPr="005F0AF1">
              <w:rPr>
                <w:rFonts w:ascii="Times New Roman" w:hAnsi="Times New Roman"/>
                <w:b/>
                <w:bCs/>
                <w:color w:val="000000"/>
                <w:kern w:val="0"/>
                <w:sz w:val="18"/>
                <w:szCs w:val="18"/>
                <w:lang w:eastAsia="es-CO"/>
              </w:rPr>
              <w:t>Alto</w:t>
            </w:r>
            <w:r w:rsidRPr="005F0AF1">
              <w:rPr>
                <w:rFonts w:ascii="Times New Roman" w:hAnsi="Times New Roman"/>
                <w:b/>
                <w:bCs/>
                <w:color w:val="000000"/>
                <w:kern w:val="0"/>
                <w:sz w:val="18"/>
                <w:szCs w:val="18"/>
                <w:lang w:eastAsia="es-CO"/>
              </w:rPr>
              <w:br/>
              <w:t>(-54 a -66)</w:t>
            </w:r>
          </w:p>
        </w:tc>
        <w:tc>
          <w:tcPr>
            <w:tcW w:w="4567" w:type="dxa"/>
            <w:tcBorders>
              <w:top w:val="nil"/>
              <w:left w:val="nil"/>
              <w:bottom w:val="single" w:sz="4" w:space="0" w:color="auto"/>
              <w:right w:val="single" w:sz="4" w:space="0" w:color="auto"/>
            </w:tcBorders>
            <w:shd w:val="clear" w:color="auto" w:fill="auto"/>
            <w:noWrap/>
            <w:vAlign w:val="center"/>
            <w:hideMark/>
          </w:tcPr>
          <w:p w14:paraId="661747F1" w14:textId="77777777" w:rsidR="00D9126B" w:rsidRPr="005F0AF1" w:rsidRDefault="00D9126B" w:rsidP="00D9126B">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Cambios en el uso de suelo</w:t>
            </w:r>
          </w:p>
        </w:tc>
        <w:tc>
          <w:tcPr>
            <w:tcW w:w="1134" w:type="dxa"/>
            <w:tcBorders>
              <w:top w:val="nil"/>
              <w:left w:val="nil"/>
              <w:bottom w:val="single" w:sz="4" w:space="0" w:color="auto"/>
              <w:right w:val="single" w:sz="4" w:space="0" w:color="auto"/>
            </w:tcBorders>
            <w:shd w:val="clear" w:color="auto" w:fill="auto"/>
            <w:noWrap/>
            <w:vAlign w:val="center"/>
            <w:hideMark/>
          </w:tcPr>
          <w:p w14:paraId="262FD499" w14:textId="77777777" w:rsidR="00D9126B" w:rsidRPr="005F0AF1" w:rsidRDefault="00D9126B" w:rsidP="00D9126B">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-56</w:t>
            </w:r>
          </w:p>
        </w:tc>
      </w:tr>
      <w:tr w:rsidR="00D9126B" w:rsidRPr="005F0AF1" w14:paraId="075DDE00"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C00000"/>
            <w:vAlign w:val="center"/>
            <w:hideMark/>
          </w:tcPr>
          <w:p w14:paraId="3D4A84D2" w14:textId="77777777" w:rsidR="00D9126B" w:rsidRPr="005F0AF1" w:rsidRDefault="00D9126B" w:rsidP="00D9126B">
            <w:pPr>
              <w:spacing w:after="0" w:line="240" w:lineRule="auto"/>
              <w:rPr>
                <w:rFonts w:ascii="Times New Roman" w:hAnsi="Times New Roman"/>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6ED648D3" w14:textId="77777777" w:rsidR="00D9126B" w:rsidRPr="005F0AF1" w:rsidRDefault="00D9126B" w:rsidP="00D9126B">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Afectación a la percepción del paisaje</w:t>
            </w:r>
          </w:p>
        </w:tc>
        <w:tc>
          <w:tcPr>
            <w:tcW w:w="1134" w:type="dxa"/>
            <w:tcBorders>
              <w:top w:val="nil"/>
              <w:left w:val="nil"/>
              <w:bottom w:val="single" w:sz="4" w:space="0" w:color="auto"/>
              <w:right w:val="single" w:sz="4" w:space="0" w:color="auto"/>
            </w:tcBorders>
            <w:shd w:val="clear" w:color="auto" w:fill="auto"/>
            <w:noWrap/>
            <w:vAlign w:val="center"/>
            <w:hideMark/>
          </w:tcPr>
          <w:p w14:paraId="2DB4AD01" w14:textId="77777777" w:rsidR="00D9126B" w:rsidRPr="005F0AF1" w:rsidRDefault="00D9126B" w:rsidP="00D9126B">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-64</w:t>
            </w:r>
          </w:p>
        </w:tc>
      </w:tr>
      <w:tr w:rsidR="00D9126B" w:rsidRPr="005F0AF1" w14:paraId="2F0C65C5" w14:textId="77777777" w:rsidTr="00024B62">
        <w:trPr>
          <w:trHeight w:val="20"/>
          <w:jc w:val="center"/>
        </w:trPr>
        <w:tc>
          <w:tcPr>
            <w:tcW w:w="1240" w:type="dxa"/>
            <w:vMerge/>
            <w:tcBorders>
              <w:top w:val="nil"/>
              <w:left w:val="single" w:sz="4" w:space="0" w:color="auto"/>
              <w:bottom w:val="single" w:sz="4" w:space="0" w:color="auto"/>
              <w:right w:val="single" w:sz="4" w:space="0" w:color="auto"/>
            </w:tcBorders>
            <w:shd w:val="clear" w:color="auto" w:fill="C00000"/>
            <w:vAlign w:val="center"/>
            <w:hideMark/>
          </w:tcPr>
          <w:p w14:paraId="371A6949" w14:textId="77777777" w:rsidR="00D9126B" w:rsidRPr="005F0AF1" w:rsidRDefault="00D9126B" w:rsidP="00D9126B">
            <w:pPr>
              <w:spacing w:after="0" w:line="240" w:lineRule="auto"/>
              <w:rPr>
                <w:rFonts w:ascii="Times New Roman" w:hAnsi="Times New Roman"/>
                <w:color w:val="000000"/>
                <w:kern w:val="0"/>
                <w:sz w:val="18"/>
                <w:szCs w:val="18"/>
                <w:lang w:eastAsia="es-CO"/>
              </w:rPr>
            </w:pPr>
          </w:p>
        </w:tc>
        <w:tc>
          <w:tcPr>
            <w:tcW w:w="4567" w:type="dxa"/>
            <w:tcBorders>
              <w:top w:val="nil"/>
              <w:left w:val="nil"/>
              <w:bottom w:val="single" w:sz="4" w:space="0" w:color="auto"/>
              <w:right w:val="single" w:sz="4" w:space="0" w:color="auto"/>
            </w:tcBorders>
            <w:shd w:val="clear" w:color="auto" w:fill="auto"/>
            <w:noWrap/>
            <w:vAlign w:val="center"/>
            <w:hideMark/>
          </w:tcPr>
          <w:p w14:paraId="0B45F3B5" w14:textId="77777777" w:rsidR="00D9126B" w:rsidRPr="005F0AF1" w:rsidRDefault="00D9126B" w:rsidP="00D9126B">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Trafico vial</w:t>
            </w:r>
          </w:p>
        </w:tc>
        <w:tc>
          <w:tcPr>
            <w:tcW w:w="1134" w:type="dxa"/>
            <w:tcBorders>
              <w:top w:val="nil"/>
              <w:left w:val="nil"/>
              <w:bottom w:val="single" w:sz="4" w:space="0" w:color="auto"/>
              <w:right w:val="single" w:sz="4" w:space="0" w:color="auto"/>
            </w:tcBorders>
            <w:shd w:val="clear" w:color="auto" w:fill="auto"/>
            <w:noWrap/>
            <w:vAlign w:val="center"/>
            <w:hideMark/>
          </w:tcPr>
          <w:p w14:paraId="15A32699" w14:textId="77777777" w:rsidR="00D9126B" w:rsidRPr="005F0AF1" w:rsidRDefault="00D9126B" w:rsidP="00D9126B">
            <w:pPr>
              <w:spacing w:after="0" w:line="240" w:lineRule="auto"/>
              <w:jc w:val="center"/>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-66</w:t>
            </w:r>
          </w:p>
        </w:tc>
      </w:tr>
    </w:tbl>
    <w:bookmarkEnd w:id="107"/>
    <w:p w14:paraId="09A8F429" w14:textId="77777777" w:rsidR="005F0AF1" w:rsidRPr="005F0AF1" w:rsidRDefault="005F0AF1" w:rsidP="005F0AF1">
      <w:pPr>
        <w:spacing w:after="0" w:line="240" w:lineRule="auto"/>
        <w:jc w:val="center"/>
        <w:rPr>
          <w:rFonts w:ascii="Times New Roman" w:eastAsiaTheme="minorHAnsi" w:hAnsi="Times New Roman"/>
          <w:kern w:val="0"/>
          <w:sz w:val="18"/>
          <w:szCs w:val="18"/>
        </w:rPr>
      </w:pPr>
      <w:r w:rsidRPr="005F0AF1">
        <w:rPr>
          <w:rFonts w:ascii="Times New Roman" w:eastAsiaTheme="minorHAnsi" w:hAnsi="Times New Roman"/>
          <w:b/>
          <w:bCs/>
          <w:kern w:val="0"/>
          <w:sz w:val="18"/>
          <w:szCs w:val="18"/>
        </w:rPr>
        <w:t>Fuente</w:t>
      </w:r>
      <w:r w:rsidRPr="005F0AF1">
        <w:rPr>
          <w:rFonts w:ascii="Times New Roman" w:eastAsiaTheme="minorHAnsi" w:hAnsi="Times New Roman"/>
          <w:kern w:val="0"/>
          <w:sz w:val="18"/>
          <w:szCs w:val="18"/>
        </w:rPr>
        <w:t>: El Autor</w:t>
      </w:r>
    </w:p>
    <w:p w14:paraId="31AB8836" w14:textId="77777777" w:rsidR="005F0AF1" w:rsidRPr="00F71AF8" w:rsidRDefault="005F0AF1" w:rsidP="005F0AF1">
      <w:pPr>
        <w:spacing w:after="120" w:line="480" w:lineRule="auto"/>
        <w:rPr>
          <w:rFonts w:ascii="Times New Roman" w:eastAsiaTheme="minorHAnsi" w:hAnsi="Times New Roman"/>
          <w:kern w:val="0"/>
        </w:rPr>
      </w:pPr>
    </w:p>
    <w:p w14:paraId="11E7EDC4" w14:textId="77777777" w:rsidR="00BC7D9B" w:rsidRPr="00F71AF8" w:rsidRDefault="00BC7D9B" w:rsidP="00BC7D9B">
      <w:pPr>
        <w:spacing w:after="120" w:line="480" w:lineRule="auto"/>
        <w:jc w:val="both"/>
        <w:rPr>
          <w:rFonts w:ascii="Times New Roman" w:hAnsi="Times New Roman"/>
        </w:rPr>
      </w:pPr>
      <w:r w:rsidRPr="00F71AF8">
        <w:rPr>
          <w:rFonts w:ascii="Times New Roman" w:hAnsi="Times New Roman"/>
        </w:rPr>
        <w:t>Los impactos más significativos se asocian a la percepción del paisaje puesto que la PSTRSI son una infraestructura industrial distinta a las existentes en la zona y que dependerá del grado de industrialización de esta. Si se trata de un espacio rural el cambio es más significativo por la transformación que sufre para la construcción de la planta y si esta se ubica en un sector industrial su impacto será menor ya que guarda cierto parecido al entorno. Y de acuerdo con lo anterior el emplazamiento PSTRSI puede plantear cambios en el uso de suelo de forma permanente.</w:t>
      </w:r>
    </w:p>
    <w:p w14:paraId="09993AF8" w14:textId="77777777" w:rsidR="00BC7D9B" w:rsidRPr="00F71AF8" w:rsidRDefault="00BC7D9B" w:rsidP="00BC7D9B">
      <w:pPr>
        <w:spacing w:after="120" w:line="480" w:lineRule="auto"/>
        <w:jc w:val="both"/>
        <w:rPr>
          <w:rFonts w:ascii="Times New Roman" w:hAnsi="Times New Roman"/>
        </w:rPr>
      </w:pPr>
      <w:r w:rsidRPr="00F71AF8">
        <w:rPr>
          <w:rFonts w:ascii="Times New Roman" w:hAnsi="Times New Roman"/>
        </w:rPr>
        <w:t>Por otro lado, el tráfico vial es también un impacto significativo por el aumento de la movilidad de vehículos pesados, lo que reduce la velocidad media, deterioro de la malla vial, aumento de los accidentes vehiculares, y generación de ruido, y causando molestia tanto a peatones como conductores que transitan por la zona.</w:t>
      </w:r>
    </w:p>
    <w:p w14:paraId="5677E980" w14:textId="77777777" w:rsidR="00BC7D9B" w:rsidRPr="00F71AF8" w:rsidRDefault="00BC7D9B" w:rsidP="00BC7D9B">
      <w:pPr>
        <w:spacing w:after="120" w:line="480" w:lineRule="auto"/>
        <w:jc w:val="both"/>
        <w:rPr>
          <w:rFonts w:ascii="Times New Roman" w:hAnsi="Times New Roman"/>
        </w:rPr>
      </w:pPr>
      <w:r w:rsidRPr="00F71AF8">
        <w:rPr>
          <w:rFonts w:ascii="Times New Roman" w:hAnsi="Times New Roman"/>
        </w:rPr>
        <w:lastRenderedPageBreak/>
        <w:t>La contaminación atmosférica es un impacto ambiental generado en la construcción y en la operación de PSTRSI, durante la etapa de construcción la generación de ruido y emisión MP, COV, NOx y Sox no se puede evitar, difícilmente se puede reducir y controlar por estar en un espacio abierto. No obstante, la generación de ruido y emisión MP durante la operación es fácilmente controlable ya que se genera al interior de la instalación de la planta, donde hay un sistema de ventilación con unidades de control de la calidad de aire para MP. Asi mismo, el diseño de la planta y los materiales usados pueden absorber de ruido reducen la contaminación auditiva hacia el exterior.</w:t>
      </w:r>
    </w:p>
    <w:p w14:paraId="5145B030" w14:textId="77777777" w:rsidR="00BC7D9B" w:rsidRPr="00F71AF8" w:rsidRDefault="00BC7D9B" w:rsidP="00BC7D9B">
      <w:pPr>
        <w:spacing w:after="120" w:line="480" w:lineRule="auto"/>
        <w:jc w:val="both"/>
        <w:rPr>
          <w:rFonts w:ascii="Times New Roman" w:eastAsiaTheme="minorHAnsi" w:hAnsi="Times New Roman"/>
          <w:kern w:val="0"/>
        </w:rPr>
      </w:pPr>
    </w:p>
    <w:p w14:paraId="5C0D8834" w14:textId="36BCED66" w:rsidR="00E22921" w:rsidRPr="00F71AF8" w:rsidRDefault="00E22921" w:rsidP="00E22921">
      <w:pPr>
        <w:pStyle w:val="Ttulo1"/>
        <w:numPr>
          <w:ilvl w:val="1"/>
          <w:numId w:val="9"/>
        </w:numPr>
        <w:spacing w:before="0" w:after="120"/>
        <w:jc w:val="both"/>
        <w:rPr>
          <w:rFonts w:cs="Times New Roman"/>
          <w:sz w:val="22"/>
          <w:szCs w:val="22"/>
        </w:rPr>
      </w:pPr>
      <w:bookmarkStart w:id="108" w:name="_Toc203339543"/>
      <w:r w:rsidRPr="00F71AF8">
        <w:rPr>
          <w:rFonts w:cs="Times New Roman"/>
          <w:sz w:val="22"/>
          <w:szCs w:val="22"/>
        </w:rPr>
        <w:t>M</w:t>
      </w:r>
      <w:r w:rsidRPr="00F71AF8">
        <w:rPr>
          <w:rFonts w:cs="Times New Roman"/>
          <w:sz w:val="22"/>
          <w:szCs w:val="22"/>
        </w:rPr>
        <w:t>etodologia para la localización de PSTRSI</w:t>
      </w:r>
      <w:bookmarkEnd w:id="108"/>
    </w:p>
    <w:p w14:paraId="190CED13" w14:textId="41F93F29" w:rsidR="00E22921" w:rsidRPr="00F71AF8" w:rsidRDefault="00B97769" w:rsidP="005F0AF1">
      <w:pPr>
        <w:spacing w:after="120" w:line="480" w:lineRule="auto"/>
        <w:rPr>
          <w:rFonts w:ascii="Times New Roman" w:eastAsiaTheme="minorHAnsi" w:hAnsi="Times New Roman"/>
          <w:kern w:val="0"/>
        </w:rPr>
      </w:pPr>
      <w:r w:rsidRPr="00F71AF8">
        <w:rPr>
          <w:rFonts w:ascii="Times New Roman" w:eastAsiaTheme="minorHAnsi" w:hAnsi="Times New Roman"/>
          <w:kern w:val="0"/>
        </w:rPr>
        <w:t xml:space="preserve">La metodologia comprende definir los </w:t>
      </w:r>
      <w:r w:rsidRPr="00F71AF8">
        <w:rPr>
          <w:rFonts w:ascii="Times New Roman" w:eastAsiaTheme="minorHAnsi" w:hAnsi="Times New Roman"/>
          <w:kern w:val="0"/>
        </w:rPr>
        <w:t>criterios ambientales</w:t>
      </w:r>
      <w:r w:rsidRPr="00F71AF8">
        <w:rPr>
          <w:rFonts w:ascii="Times New Roman" w:eastAsiaTheme="minorHAnsi" w:hAnsi="Times New Roman"/>
          <w:kern w:val="0"/>
        </w:rPr>
        <w:t xml:space="preserve">, de </w:t>
      </w:r>
      <w:r w:rsidRPr="00F71AF8">
        <w:rPr>
          <w:rFonts w:ascii="Times New Roman" w:eastAsiaTheme="minorHAnsi" w:hAnsi="Times New Roman"/>
          <w:kern w:val="0"/>
        </w:rPr>
        <w:t>ordenamiento territorial</w:t>
      </w:r>
      <w:r w:rsidRPr="00F71AF8">
        <w:rPr>
          <w:rFonts w:ascii="Times New Roman" w:eastAsiaTheme="minorHAnsi" w:hAnsi="Times New Roman"/>
          <w:kern w:val="0"/>
        </w:rPr>
        <w:t xml:space="preserve"> y técnico operativos </w:t>
      </w:r>
      <w:r w:rsidR="00193A9F" w:rsidRPr="00F71AF8">
        <w:rPr>
          <w:rFonts w:ascii="Times New Roman" w:eastAsiaTheme="minorHAnsi" w:hAnsi="Times New Roman"/>
          <w:kern w:val="0"/>
        </w:rPr>
        <w:t>para desarrollar el sistema de ponderación de variables</w:t>
      </w:r>
      <w:r w:rsidR="0089761B" w:rsidRPr="00F71AF8">
        <w:rPr>
          <w:rFonts w:ascii="Times New Roman" w:eastAsiaTheme="minorHAnsi" w:hAnsi="Times New Roman"/>
          <w:kern w:val="0"/>
        </w:rPr>
        <w:t xml:space="preserve"> como se describe a continuación.</w:t>
      </w:r>
    </w:p>
    <w:p w14:paraId="4239901C" w14:textId="10C3B541" w:rsidR="00E22921" w:rsidRPr="00F71AF8" w:rsidRDefault="00E22921" w:rsidP="00E22921">
      <w:pPr>
        <w:pStyle w:val="Ttulo1"/>
        <w:numPr>
          <w:ilvl w:val="2"/>
          <w:numId w:val="9"/>
        </w:numPr>
        <w:spacing w:before="0" w:after="120"/>
        <w:jc w:val="both"/>
        <w:rPr>
          <w:rFonts w:cs="Times New Roman"/>
          <w:sz w:val="22"/>
          <w:szCs w:val="22"/>
        </w:rPr>
      </w:pPr>
      <w:bookmarkStart w:id="109" w:name="_Toc203339544"/>
      <w:r w:rsidRPr="00F71AF8">
        <w:rPr>
          <w:rFonts w:cs="Times New Roman"/>
          <w:sz w:val="22"/>
          <w:szCs w:val="22"/>
        </w:rPr>
        <w:t>Definición de criterios ambientales</w:t>
      </w:r>
      <w:r w:rsidRPr="00F71AF8">
        <w:rPr>
          <w:rFonts w:cs="Times New Roman"/>
          <w:sz w:val="22"/>
          <w:szCs w:val="22"/>
        </w:rPr>
        <w:t xml:space="preserve"> para la localización de PSTRSI</w:t>
      </w:r>
      <w:bookmarkEnd w:id="109"/>
    </w:p>
    <w:p w14:paraId="6AA33519" w14:textId="629B35D4" w:rsidR="00DE334E" w:rsidRPr="00F71AF8" w:rsidRDefault="00BB683B" w:rsidP="005F0AF1">
      <w:pPr>
        <w:spacing w:after="120" w:line="480" w:lineRule="auto"/>
        <w:rPr>
          <w:rFonts w:ascii="Times New Roman" w:hAnsi="Times New Roman"/>
        </w:rPr>
      </w:pPr>
      <w:r w:rsidRPr="00F71AF8">
        <w:rPr>
          <w:rFonts w:ascii="Times New Roman" w:eastAsiaTheme="minorHAnsi" w:hAnsi="Times New Roman"/>
          <w:kern w:val="0"/>
        </w:rPr>
        <w:t xml:space="preserve">Los criterios para tener en cuenta en la localización de </w:t>
      </w:r>
      <w:r w:rsidR="00BF3317" w:rsidRPr="00F71AF8">
        <w:rPr>
          <w:rFonts w:ascii="Times New Roman" w:eastAsiaTheme="minorHAnsi" w:hAnsi="Times New Roman"/>
          <w:kern w:val="0"/>
        </w:rPr>
        <w:t xml:space="preserve">las </w:t>
      </w:r>
      <w:r w:rsidRPr="00F71AF8">
        <w:rPr>
          <w:rFonts w:ascii="Times New Roman" w:hAnsi="Times New Roman"/>
        </w:rPr>
        <w:t>PSTRSI</w:t>
      </w:r>
      <w:r w:rsidRPr="00F71AF8">
        <w:rPr>
          <w:rFonts w:ascii="Times New Roman" w:hAnsi="Times New Roman"/>
        </w:rPr>
        <w:t xml:space="preserve"> se derivan de la e</w:t>
      </w:r>
      <w:r w:rsidRPr="00F71AF8">
        <w:rPr>
          <w:rFonts w:ascii="Times New Roman" w:hAnsi="Times New Roman"/>
        </w:rPr>
        <w:t>valuación del riesgo para las etapas de la construcción y operación</w:t>
      </w:r>
      <w:r w:rsidR="00E4018C" w:rsidRPr="00F71AF8">
        <w:rPr>
          <w:rFonts w:ascii="Times New Roman" w:hAnsi="Times New Roman"/>
        </w:rPr>
        <w:t xml:space="preserve"> </w:t>
      </w:r>
      <w:r w:rsidR="00BF3317" w:rsidRPr="00F71AF8">
        <w:rPr>
          <w:rFonts w:ascii="Times New Roman" w:hAnsi="Times New Roman"/>
        </w:rPr>
        <w:t>de estas</w:t>
      </w:r>
      <w:r w:rsidR="00DE334E" w:rsidRPr="00F71AF8">
        <w:rPr>
          <w:rFonts w:ascii="Times New Roman" w:hAnsi="Times New Roman"/>
        </w:rPr>
        <w:t xml:space="preserve"> de la siguiente forma:</w:t>
      </w:r>
      <w:r w:rsidR="00ED7345">
        <w:rPr>
          <w:rFonts w:ascii="Times New Roman" w:hAnsi="Times New Roman"/>
        </w:rPr>
        <w:t xml:space="preserve"> </w:t>
      </w:r>
    </w:p>
    <w:p w14:paraId="6190D4E5" w14:textId="1527E72B" w:rsidR="002D164C" w:rsidRPr="00FA1DFE" w:rsidRDefault="002D164C" w:rsidP="0089761B">
      <w:pPr>
        <w:spacing w:after="0" w:line="240" w:lineRule="auto"/>
        <w:jc w:val="center"/>
        <w:rPr>
          <w:rFonts w:ascii="Times New Roman" w:eastAsia="Batang" w:hAnsi="Times New Roman"/>
          <w:b/>
          <w:bCs/>
          <w:kern w:val="0"/>
          <w:sz w:val="18"/>
          <w:szCs w:val="18"/>
          <w:lang w:eastAsia="es-CO"/>
        </w:rPr>
      </w:pPr>
      <w:bookmarkStart w:id="110" w:name="_Toc203339583"/>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sidR="00ED7345">
        <w:rPr>
          <w:rFonts w:ascii="Times New Roman" w:hAnsi="Times New Roman"/>
          <w:b/>
          <w:noProof/>
          <w:sz w:val="16"/>
          <w:szCs w:val="16"/>
        </w:rPr>
        <w:t>19</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00ED7345" w:rsidRPr="00ED7345">
        <w:rPr>
          <w:rFonts w:ascii="Times New Roman" w:hAnsi="Times New Roman"/>
          <w:sz w:val="16"/>
          <w:szCs w:val="16"/>
        </w:rPr>
        <w:t>Compatibilidad de las áreas en el ordenamiento territorial con la ubicación de PSTRSI</w:t>
      </w:r>
      <w:bookmarkEnd w:id="110"/>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72"/>
        <w:gridCol w:w="6384"/>
      </w:tblGrid>
      <w:tr w:rsidR="00A9320F" w:rsidRPr="00F71AF8" w14:paraId="10A6722B" w14:textId="77777777" w:rsidTr="00A9320F">
        <w:trPr>
          <w:trHeight w:val="20"/>
          <w:jc w:val="center"/>
        </w:trPr>
        <w:tc>
          <w:tcPr>
            <w:tcW w:w="2972" w:type="dxa"/>
            <w:shd w:val="clear" w:color="auto" w:fill="auto"/>
            <w:noWrap/>
            <w:vAlign w:val="center"/>
          </w:tcPr>
          <w:p w14:paraId="176030E1" w14:textId="4FAAA83F" w:rsidR="00A9320F" w:rsidRPr="00F71AF8" w:rsidRDefault="00A9320F" w:rsidP="00CE50C4">
            <w:pPr>
              <w:spacing w:after="0" w:line="240" w:lineRule="auto"/>
              <w:jc w:val="center"/>
              <w:rPr>
                <w:rFonts w:ascii="Times New Roman" w:hAnsi="Times New Roman"/>
                <w:b/>
                <w:bCs/>
                <w:color w:val="000000"/>
                <w:kern w:val="0"/>
                <w:sz w:val="18"/>
                <w:szCs w:val="18"/>
                <w:lang w:eastAsia="es-CO"/>
              </w:rPr>
            </w:pPr>
            <w:r w:rsidRPr="00F71AF8">
              <w:rPr>
                <w:rFonts w:ascii="Times New Roman" w:hAnsi="Times New Roman"/>
                <w:b/>
                <w:bCs/>
                <w:color w:val="000000"/>
                <w:kern w:val="0"/>
                <w:sz w:val="18"/>
                <w:szCs w:val="18"/>
                <w:lang w:eastAsia="es-CO"/>
              </w:rPr>
              <w:t>Impacto</w:t>
            </w:r>
          </w:p>
        </w:tc>
        <w:tc>
          <w:tcPr>
            <w:tcW w:w="6384" w:type="dxa"/>
            <w:shd w:val="clear" w:color="auto" w:fill="auto"/>
            <w:noWrap/>
            <w:vAlign w:val="center"/>
          </w:tcPr>
          <w:p w14:paraId="603FF4FD" w14:textId="1B7BDE0E" w:rsidR="00A9320F" w:rsidRPr="00F71AF8" w:rsidRDefault="00CE50C4" w:rsidP="00CE50C4">
            <w:pPr>
              <w:spacing w:after="0" w:line="240" w:lineRule="auto"/>
              <w:jc w:val="center"/>
              <w:rPr>
                <w:rFonts w:ascii="Times New Roman" w:hAnsi="Times New Roman"/>
                <w:b/>
                <w:bCs/>
                <w:color w:val="000000"/>
                <w:kern w:val="0"/>
                <w:sz w:val="18"/>
                <w:szCs w:val="18"/>
                <w:lang w:eastAsia="es-CO"/>
              </w:rPr>
            </w:pPr>
            <w:r w:rsidRPr="00F71AF8">
              <w:rPr>
                <w:rFonts w:ascii="Times New Roman" w:hAnsi="Times New Roman"/>
                <w:b/>
                <w:bCs/>
                <w:color w:val="000000"/>
                <w:kern w:val="0"/>
                <w:sz w:val="18"/>
                <w:szCs w:val="18"/>
                <w:lang w:eastAsia="es-CO"/>
              </w:rPr>
              <w:t>Criterios por considerar</w:t>
            </w:r>
          </w:p>
        </w:tc>
      </w:tr>
      <w:tr w:rsidR="00176DA3" w:rsidRPr="00F71AF8" w14:paraId="2614FF8F" w14:textId="77777777" w:rsidTr="00A9320F">
        <w:trPr>
          <w:trHeight w:val="20"/>
          <w:jc w:val="center"/>
        </w:trPr>
        <w:tc>
          <w:tcPr>
            <w:tcW w:w="2972" w:type="dxa"/>
            <w:shd w:val="clear" w:color="auto" w:fill="auto"/>
            <w:noWrap/>
            <w:vAlign w:val="center"/>
            <w:hideMark/>
          </w:tcPr>
          <w:p w14:paraId="713CE6C0" w14:textId="77777777" w:rsidR="00176DA3" w:rsidRPr="005F0AF1" w:rsidRDefault="00176DA3" w:rsidP="00024B62">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Afectación a la salud</w:t>
            </w:r>
          </w:p>
        </w:tc>
        <w:tc>
          <w:tcPr>
            <w:tcW w:w="6384" w:type="dxa"/>
            <w:vMerge w:val="restart"/>
            <w:shd w:val="clear" w:color="auto" w:fill="auto"/>
            <w:noWrap/>
            <w:vAlign w:val="center"/>
            <w:hideMark/>
          </w:tcPr>
          <w:p w14:paraId="486D59A6" w14:textId="4450AA5F" w:rsidR="00176DA3" w:rsidRPr="005F0AF1" w:rsidRDefault="00214539" w:rsidP="00024B62">
            <w:pPr>
              <w:spacing w:after="0" w:line="240" w:lineRule="auto"/>
              <w:jc w:val="center"/>
              <w:rPr>
                <w:rFonts w:ascii="Times New Roman" w:hAnsi="Times New Roman"/>
                <w:color w:val="000000"/>
                <w:kern w:val="0"/>
                <w:sz w:val="18"/>
                <w:szCs w:val="18"/>
                <w:lang w:eastAsia="es-CO"/>
              </w:rPr>
            </w:pPr>
            <w:r w:rsidRPr="00F71AF8">
              <w:rPr>
                <w:rFonts w:ascii="Times New Roman" w:hAnsi="Times New Roman"/>
                <w:color w:val="000000"/>
                <w:kern w:val="0"/>
                <w:sz w:val="18"/>
                <w:szCs w:val="18"/>
                <w:lang w:eastAsia="es-CO"/>
              </w:rPr>
              <w:t xml:space="preserve">Considerar </w:t>
            </w:r>
            <w:r w:rsidR="00FE018A" w:rsidRPr="00F71AF8">
              <w:rPr>
                <w:rFonts w:ascii="Times New Roman" w:hAnsi="Times New Roman"/>
                <w:color w:val="000000"/>
                <w:kern w:val="0"/>
                <w:sz w:val="18"/>
                <w:szCs w:val="18"/>
                <w:lang w:eastAsia="es-CO"/>
              </w:rPr>
              <w:t>densidad poblacional para reducir la incidencia en la población</w:t>
            </w:r>
            <w:r w:rsidR="00176DA3" w:rsidRPr="00F71AF8">
              <w:rPr>
                <w:rFonts w:ascii="Times New Roman" w:hAnsi="Times New Roman"/>
                <w:color w:val="000000"/>
                <w:kern w:val="0"/>
                <w:sz w:val="18"/>
                <w:szCs w:val="18"/>
                <w:lang w:eastAsia="es-CO"/>
              </w:rPr>
              <w:t xml:space="preserve">, </w:t>
            </w:r>
            <w:r w:rsidR="00FE018A" w:rsidRPr="00F71AF8">
              <w:rPr>
                <w:rFonts w:ascii="Times New Roman" w:hAnsi="Times New Roman"/>
                <w:color w:val="000000"/>
                <w:kern w:val="0"/>
                <w:sz w:val="18"/>
                <w:szCs w:val="18"/>
                <w:lang w:eastAsia="es-CO"/>
              </w:rPr>
              <w:t>asi como la</w:t>
            </w:r>
            <w:r w:rsidR="00176DA3" w:rsidRPr="00F71AF8">
              <w:rPr>
                <w:rFonts w:ascii="Times New Roman" w:hAnsi="Times New Roman"/>
                <w:color w:val="000000"/>
                <w:kern w:val="0"/>
                <w:sz w:val="18"/>
                <w:szCs w:val="18"/>
                <w:lang w:eastAsia="es-CO"/>
              </w:rPr>
              <w:t xml:space="preserve"> distancia </w:t>
            </w:r>
            <w:r w:rsidR="00FE018A" w:rsidRPr="00F71AF8">
              <w:rPr>
                <w:rFonts w:ascii="Times New Roman" w:hAnsi="Times New Roman"/>
                <w:color w:val="000000"/>
                <w:kern w:val="0"/>
                <w:sz w:val="18"/>
                <w:szCs w:val="18"/>
                <w:lang w:eastAsia="es-CO"/>
              </w:rPr>
              <w:t xml:space="preserve">a centros poblados </w:t>
            </w:r>
            <w:r w:rsidR="00A0502A" w:rsidRPr="00F71AF8">
              <w:rPr>
                <w:rFonts w:ascii="Times New Roman" w:hAnsi="Times New Roman"/>
                <w:color w:val="000000"/>
                <w:kern w:val="0"/>
                <w:sz w:val="18"/>
                <w:szCs w:val="18"/>
                <w:lang w:eastAsia="es-CO"/>
              </w:rPr>
              <w:t xml:space="preserve">para minimizar el </w:t>
            </w:r>
            <w:r w:rsidR="00176DA3" w:rsidRPr="00F71AF8">
              <w:rPr>
                <w:rFonts w:ascii="Times New Roman" w:hAnsi="Times New Roman"/>
                <w:color w:val="000000"/>
                <w:kern w:val="0"/>
                <w:sz w:val="18"/>
                <w:szCs w:val="18"/>
                <w:lang w:eastAsia="es-CO"/>
              </w:rPr>
              <w:t xml:space="preserve">impacto </w:t>
            </w:r>
            <w:r w:rsidR="00A0502A" w:rsidRPr="00F71AF8">
              <w:rPr>
                <w:rFonts w:ascii="Times New Roman" w:hAnsi="Times New Roman"/>
                <w:color w:val="000000"/>
                <w:kern w:val="0"/>
                <w:sz w:val="18"/>
                <w:szCs w:val="18"/>
                <w:lang w:eastAsia="es-CO"/>
              </w:rPr>
              <w:t>y</w:t>
            </w:r>
            <w:r w:rsidR="00176DA3" w:rsidRPr="00F71AF8">
              <w:rPr>
                <w:rFonts w:ascii="Times New Roman" w:hAnsi="Times New Roman"/>
                <w:color w:val="000000"/>
                <w:kern w:val="0"/>
                <w:sz w:val="18"/>
                <w:szCs w:val="18"/>
                <w:lang w:eastAsia="es-CO"/>
              </w:rPr>
              <w:t xml:space="preserve"> la dirección del viento</w:t>
            </w:r>
            <w:r w:rsidR="00A0502A" w:rsidRPr="00F71AF8">
              <w:rPr>
                <w:rFonts w:ascii="Times New Roman" w:hAnsi="Times New Roman"/>
                <w:color w:val="000000"/>
                <w:kern w:val="0"/>
                <w:sz w:val="18"/>
                <w:szCs w:val="18"/>
                <w:lang w:eastAsia="es-CO"/>
              </w:rPr>
              <w:t xml:space="preserve"> para que la contaminación </w:t>
            </w:r>
            <w:r w:rsidR="00A9320F" w:rsidRPr="00F71AF8">
              <w:rPr>
                <w:rFonts w:ascii="Times New Roman" w:hAnsi="Times New Roman"/>
                <w:color w:val="000000"/>
                <w:kern w:val="0"/>
                <w:sz w:val="18"/>
                <w:szCs w:val="18"/>
                <w:lang w:eastAsia="es-CO"/>
              </w:rPr>
              <w:t>no llegue a centros poblados</w:t>
            </w:r>
            <w:r w:rsidR="00176DA3" w:rsidRPr="00F71AF8">
              <w:rPr>
                <w:rFonts w:ascii="Times New Roman" w:hAnsi="Times New Roman"/>
                <w:color w:val="000000"/>
                <w:kern w:val="0"/>
                <w:sz w:val="18"/>
                <w:szCs w:val="18"/>
                <w:lang w:eastAsia="es-CO"/>
              </w:rPr>
              <w:t>.</w:t>
            </w:r>
          </w:p>
        </w:tc>
      </w:tr>
      <w:tr w:rsidR="00176DA3" w:rsidRPr="00F71AF8" w14:paraId="5F162C35" w14:textId="77777777" w:rsidTr="00A9320F">
        <w:trPr>
          <w:trHeight w:val="20"/>
          <w:jc w:val="center"/>
        </w:trPr>
        <w:tc>
          <w:tcPr>
            <w:tcW w:w="2972" w:type="dxa"/>
            <w:shd w:val="clear" w:color="auto" w:fill="auto"/>
            <w:noWrap/>
            <w:vAlign w:val="center"/>
          </w:tcPr>
          <w:p w14:paraId="1F235A10" w14:textId="3B07E3F0" w:rsidR="00176DA3" w:rsidRPr="00F71AF8" w:rsidRDefault="00176DA3" w:rsidP="00024B62">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Generación de ruido</w:t>
            </w:r>
          </w:p>
        </w:tc>
        <w:tc>
          <w:tcPr>
            <w:tcW w:w="6384" w:type="dxa"/>
            <w:vMerge/>
            <w:shd w:val="clear" w:color="auto" w:fill="auto"/>
            <w:noWrap/>
            <w:vAlign w:val="center"/>
          </w:tcPr>
          <w:p w14:paraId="2A42C898" w14:textId="77777777" w:rsidR="00176DA3" w:rsidRPr="00F71AF8" w:rsidRDefault="00176DA3" w:rsidP="00024B62">
            <w:pPr>
              <w:spacing w:after="0" w:line="240" w:lineRule="auto"/>
              <w:jc w:val="center"/>
              <w:rPr>
                <w:rFonts w:ascii="Times New Roman" w:hAnsi="Times New Roman"/>
                <w:color w:val="000000"/>
                <w:kern w:val="0"/>
                <w:sz w:val="18"/>
                <w:szCs w:val="18"/>
                <w:lang w:eastAsia="es-CO"/>
              </w:rPr>
            </w:pPr>
          </w:p>
        </w:tc>
      </w:tr>
      <w:tr w:rsidR="00176DA3" w:rsidRPr="00F71AF8" w14:paraId="11E94527" w14:textId="77777777" w:rsidTr="00A9320F">
        <w:trPr>
          <w:trHeight w:val="20"/>
          <w:jc w:val="center"/>
        </w:trPr>
        <w:tc>
          <w:tcPr>
            <w:tcW w:w="2972" w:type="dxa"/>
            <w:shd w:val="clear" w:color="auto" w:fill="auto"/>
            <w:noWrap/>
            <w:vAlign w:val="center"/>
            <w:hideMark/>
          </w:tcPr>
          <w:p w14:paraId="0E9CEB04" w14:textId="06E8E45D" w:rsidR="00176DA3" w:rsidRPr="005F0AF1" w:rsidRDefault="00176DA3" w:rsidP="00024B62">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Contaminación atmosférica</w:t>
            </w:r>
          </w:p>
        </w:tc>
        <w:tc>
          <w:tcPr>
            <w:tcW w:w="6384" w:type="dxa"/>
            <w:vMerge/>
            <w:shd w:val="clear" w:color="auto" w:fill="auto"/>
            <w:noWrap/>
            <w:vAlign w:val="center"/>
            <w:hideMark/>
          </w:tcPr>
          <w:p w14:paraId="34F0B8AB" w14:textId="2F8D746A" w:rsidR="00176DA3" w:rsidRPr="005F0AF1" w:rsidRDefault="00176DA3" w:rsidP="00024B62">
            <w:pPr>
              <w:spacing w:after="0" w:line="240" w:lineRule="auto"/>
              <w:jc w:val="center"/>
              <w:rPr>
                <w:rFonts w:ascii="Times New Roman" w:hAnsi="Times New Roman"/>
                <w:color w:val="000000"/>
                <w:kern w:val="0"/>
                <w:sz w:val="18"/>
                <w:szCs w:val="18"/>
                <w:lang w:eastAsia="es-CO"/>
              </w:rPr>
            </w:pPr>
          </w:p>
        </w:tc>
      </w:tr>
      <w:tr w:rsidR="00F53226" w:rsidRPr="00F71AF8" w14:paraId="598C72BB" w14:textId="77777777" w:rsidTr="00A9320F">
        <w:trPr>
          <w:trHeight w:val="20"/>
          <w:jc w:val="center"/>
        </w:trPr>
        <w:tc>
          <w:tcPr>
            <w:tcW w:w="2972" w:type="dxa"/>
            <w:shd w:val="clear" w:color="auto" w:fill="auto"/>
            <w:noWrap/>
            <w:vAlign w:val="center"/>
            <w:hideMark/>
          </w:tcPr>
          <w:p w14:paraId="3D0E9227" w14:textId="77777777" w:rsidR="00F53226" w:rsidRPr="005F0AF1" w:rsidRDefault="00F53226" w:rsidP="00024B62">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Alteración del paisaje</w:t>
            </w:r>
          </w:p>
        </w:tc>
        <w:tc>
          <w:tcPr>
            <w:tcW w:w="6384" w:type="dxa"/>
            <w:vMerge w:val="restart"/>
            <w:shd w:val="clear" w:color="auto" w:fill="auto"/>
            <w:noWrap/>
            <w:vAlign w:val="center"/>
            <w:hideMark/>
          </w:tcPr>
          <w:p w14:paraId="7309C9B7" w14:textId="03072630" w:rsidR="00F53226" w:rsidRPr="005F0AF1" w:rsidRDefault="00415716" w:rsidP="00024B62">
            <w:pPr>
              <w:spacing w:after="0" w:line="240" w:lineRule="auto"/>
              <w:jc w:val="center"/>
              <w:rPr>
                <w:rFonts w:ascii="Times New Roman" w:hAnsi="Times New Roman"/>
                <w:color w:val="000000"/>
                <w:kern w:val="0"/>
                <w:sz w:val="18"/>
                <w:szCs w:val="18"/>
                <w:lang w:eastAsia="es-CO"/>
              </w:rPr>
            </w:pPr>
            <w:r w:rsidRPr="00F71AF8">
              <w:rPr>
                <w:rFonts w:ascii="Times New Roman" w:hAnsi="Times New Roman"/>
                <w:color w:val="000000"/>
                <w:kern w:val="0"/>
                <w:sz w:val="18"/>
                <w:szCs w:val="18"/>
                <w:lang w:eastAsia="es-CO"/>
              </w:rPr>
              <w:t>Considerar el uso actual del suelo</w:t>
            </w:r>
            <w:r w:rsidR="00AE3DDD" w:rsidRPr="00F71AF8">
              <w:rPr>
                <w:rFonts w:ascii="Times New Roman" w:hAnsi="Times New Roman"/>
                <w:color w:val="000000"/>
                <w:kern w:val="0"/>
                <w:sz w:val="18"/>
                <w:szCs w:val="18"/>
                <w:lang w:eastAsia="es-CO"/>
              </w:rPr>
              <w:t xml:space="preserve"> y</w:t>
            </w:r>
            <w:r w:rsidRPr="00F71AF8">
              <w:rPr>
                <w:rFonts w:ascii="Times New Roman" w:hAnsi="Times New Roman"/>
                <w:color w:val="000000"/>
                <w:kern w:val="0"/>
                <w:sz w:val="18"/>
                <w:szCs w:val="18"/>
                <w:lang w:eastAsia="es-CO"/>
              </w:rPr>
              <w:t xml:space="preserve"> coberturas</w:t>
            </w:r>
            <w:r w:rsidR="00AE3DDD" w:rsidRPr="00F71AF8">
              <w:rPr>
                <w:rFonts w:ascii="Times New Roman" w:hAnsi="Times New Roman"/>
                <w:color w:val="000000"/>
                <w:kern w:val="0"/>
                <w:sz w:val="18"/>
                <w:szCs w:val="18"/>
                <w:lang w:eastAsia="es-CO"/>
              </w:rPr>
              <w:t xml:space="preserve"> para identificar </w:t>
            </w:r>
            <w:r w:rsidR="00F53226" w:rsidRPr="00F71AF8">
              <w:rPr>
                <w:rFonts w:ascii="Times New Roman" w:hAnsi="Times New Roman"/>
                <w:color w:val="000000"/>
                <w:kern w:val="0"/>
                <w:sz w:val="18"/>
                <w:szCs w:val="18"/>
                <w:lang w:eastAsia="es-CO"/>
              </w:rPr>
              <w:t>zonas degradadas y de baja transformación del ambiente</w:t>
            </w:r>
            <w:r w:rsidR="009E39F4" w:rsidRPr="00F71AF8">
              <w:rPr>
                <w:rFonts w:ascii="Times New Roman" w:hAnsi="Times New Roman"/>
                <w:color w:val="000000"/>
                <w:kern w:val="0"/>
                <w:sz w:val="18"/>
                <w:szCs w:val="18"/>
                <w:lang w:eastAsia="es-CO"/>
              </w:rPr>
              <w:t xml:space="preserve"> y evitar zonas alto </w:t>
            </w:r>
            <w:r w:rsidR="00CE50C4" w:rsidRPr="00F71AF8">
              <w:rPr>
                <w:rFonts w:ascii="Times New Roman" w:hAnsi="Times New Roman"/>
                <w:color w:val="000000"/>
                <w:kern w:val="0"/>
                <w:sz w:val="18"/>
                <w:szCs w:val="18"/>
                <w:lang w:eastAsia="es-CO"/>
              </w:rPr>
              <w:t>valor ambiental</w:t>
            </w:r>
            <w:r w:rsidR="00F53226" w:rsidRPr="00F71AF8">
              <w:rPr>
                <w:rFonts w:ascii="Times New Roman" w:hAnsi="Times New Roman"/>
                <w:color w:val="000000"/>
                <w:kern w:val="0"/>
                <w:sz w:val="18"/>
                <w:szCs w:val="18"/>
                <w:lang w:eastAsia="es-CO"/>
              </w:rPr>
              <w:t xml:space="preserve">. </w:t>
            </w:r>
            <w:r w:rsidR="00AE3DDD" w:rsidRPr="00F71AF8">
              <w:rPr>
                <w:rFonts w:ascii="Times New Roman" w:hAnsi="Times New Roman"/>
                <w:color w:val="000000"/>
                <w:kern w:val="0"/>
                <w:sz w:val="18"/>
                <w:szCs w:val="18"/>
                <w:lang w:eastAsia="es-CO"/>
              </w:rPr>
              <w:t xml:space="preserve">Asi mismo se </w:t>
            </w:r>
            <w:r w:rsidR="00214539" w:rsidRPr="00F71AF8">
              <w:rPr>
                <w:rFonts w:ascii="Times New Roman" w:hAnsi="Times New Roman"/>
                <w:color w:val="000000"/>
                <w:kern w:val="0"/>
                <w:sz w:val="18"/>
                <w:szCs w:val="18"/>
                <w:lang w:eastAsia="es-CO"/>
              </w:rPr>
              <w:t>considerará</w:t>
            </w:r>
            <w:r w:rsidR="0020397D" w:rsidRPr="00F71AF8">
              <w:rPr>
                <w:rFonts w:ascii="Times New Roman" w:hAnsi="Times New Roman"/>
                <w:color w:val="000000"/>
                <w:kern w:val="0"/>
                <w:sz w:val="18"/>
                <w:szCs w:val="18"/>
                <w:lang w:eastAsia="es-CO"/>
              </w:rPr>
              <w:t xml:space="preserve"> la </w:t>
            </w:r>
            <w:r w:rsidR="00F53226" w:rsidRPr="00F71AF8">
              <w:rPr>
                <w:rFonts w:ascii="Times New Roman" w:hAnsi="Times New Roman"/>
                <w:color w:val="000000"/>
                <w:kern w:val="0"/>
                <w:sz w:val="18"/>
                <w:szCs w:val="18"/>
                <w:lang w:eastAsia="es-CO"/>
              </w:rPr>
              <w:t>densidad poblacional</w:t>
            </w:r>
            <w:r w:rsidR="00A01FB6" w:rsidRPr="00F71AF8">
              <w:rPr>
                <w:rFonts w:ascii="Times New Roman" w:hAnsi="Times New Roman"/>
                <w:color w:val="000000"/>
                <w:kern w:val="0"/>
                <w:sz w:val="18"/>
                <w:szCs w:val="18"/>
                <w:lang w:eastAsia="es-CO"/>
              </w:rPr>
              <w:t xml:space="preserve"> para reducir la incidencia en la </w:t>
            </w:r>
            <w:r w:rsidR="00214539" w:rsidRPr="00F71AF8">
              <w:rPr>
                <w:rFonts w:ascii="Times New Roman" w:hAnsi="Times New Roman"/>
                <w:color w:val="000000"/>
                <w:kern w:val="0"/>
                <w:sz w:val="18"/>
                <w:szCs w:val="18"/>
                <w:lang w:eastAsia="es-CO"/>
              </w:rPr>
              <w:t>población</w:t>
            </w:r>
          </w:p>
        </w:tc>
      </w:tr>
      <w:tr w:rsidR="00F53226" w:rsidRPr="00F71AF8" w14:paraId="526BF8BF" w14:textId="77777777" w:rsidTr="00A9320F">
        <w:trPr>
          <w:trHeight w:val="20"/>
          <w:jc w:val="center"/>
        </w:trPr>
        <w:tc>
          <w:tcPr>
            <w:tcW w:w="2972" w:type="dxa"/>
            <w:shd w:val="clear" w:color="auto" w:fill="auto"/>
            <w:noWrap/>
            <w:vAlign w:val="center"/>
          </w:tcPr>
          <w:p w14:paraId="7C1A5682" w14:textId="1F0D53E1" w:rsidR="00F53226" w:rsidRPr="005F0AF1" w:rsidRDefault="00F53226" w:rsidP="00024B62">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Afectación a la percepción del paisaje</w:t>
            </w:r>
          </w:p>
        </w:tc>
        <w:tc>
          <w:tcPr>
            <w:tcW w:w="6384" w:type="dxa"/>
            <w:vMerge/>
            <w:shd w:val="clear" w:color="auto" w:fill="auto"/>
            <w:noWrap/>
            <w:vAlign w:val="center"/>
          </w:tcPr>
          <w:p w14:paraId="1975AC9E" w14:textId="70A37F14" w:rsidR="00F53226" w:rsidRPr="005F0AF1" w:rsidRDefault="00F53226" w:rsidP="00024B62">
            <w:pPr>
              <w:spacing w:after="0" w:line="240" w:lineRule="auto"/>
              <w:jc w:val="center"/>
              <w:rPr>
                <w:rFonts w:ascii="Times New Roman" w:hAnsi="Times New Roman"/>
                <w:color w:val="000000"/>
                <w:kern w:val="0"/>
                <w:sz w:val="18"/>
                <w:szCs w:val="18"/>
                <w:lang w:eastAsia="es-CO"/>
              </w:rPr>
            </w:pPr>
          </w:p>
        </w:tc>
      </w:tr>
      <w:tr w:rsidR="00F53226" w:rsidRPr="00F71AF8" w14:paraId="0E5C1768" w14:textId="77777777" w:rsidTr="00A9320F">
        <w:trPr>
          <w:trHeight w:val="20"/>
          <w:jc w:val="center"/>
        </w:trPr>
        <w:tc>
          <w:tcPr>
            <w:tcW w:w="2972" w:type="dxa"/>
            <w:shd w:val="clear" w:color="auto" w:fill="auto"/>
            <w:noWrap/>
            <w:vAlign w:val="center"/>
          </w:tcPr>
          <w:p w14:paraId="13329EF1" w14:textId="17FD2FD3" w:rsidR="00F53226" w:rsidRPr="005F0AF1" w:rsidRDefault="00F53226" w:rsidP="00024B62">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Cambios en el uso de suelo</w:t>
            </w:r>
          </w:p>
        </w:tc>
        <w:tc>
          <w:tcPr>
            <w:tcW w:w="6384" w:type="dxa"/>
            <w:vMerge/>
            <w:shd w:val="clear" w:color="auto" w:fill="auto"/>
            <w:noWrap/>
            <w:vAlign w:val="center"/>
          </w:tcPr>
          <w:p w14:paraId="18083814" w14:textId="67206E58" w:rsidR="00F53226" w:rsidRPr="005F0AF1" w:rsidRDefault="00F53226" w:rsidP="00024B62">
            <w:pPr>
              <w:spacing w:after="0" w:line="240" w:lineRule="auto"/>
              <w:jc w:val="center"/>
              <w:rPr>
                <w:rFonts w:ascii="Times New Roman" w:hAnsi="Times New Roman"/>
                <w:color w:val="000000"/>
                <w:kern w:val="0"/>
                <w:sz w:val="18"/>
                <w:szCs w:val="18"/>
                <w:lang w:eastAsia="es-CO"/>
              </w:rPr>
            </w:pPr>
          </w:p>
        </w:tc>
      </w:tr>
      <w:tr w:rsidR="00F53226" w:rsidRPr="00F71AF8" w14:paraId="1F91AF0D" w14:textId="77777777" w:rsidTr="00A9320F">
        <w:trPr>
          <w:trHeight w:val="20"/>
          <w:jc w:val="center"/>
        </w:trPr>
        <w:tc>
          <w:tcPr>
            <w:tcW w:w="2972" w:type="dxa"/>
            <w:shd w:val="clear" w:color="auto" w:fill="auto"/>
            <w:noWrap/>
            <w:vAlign w:val="center"/>
            <w:hideMark/>
          </w:tcPr>
          <w:p w14:paraId="48BF72EB" w14:textId="6CF0E58F" w:rsidR="00F53226" w:rsidRPr="005F0AF1" w:rsidRDefault="00F53226" w:rsidP="00024B62">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Conflictos con la comunidad</w:t>
            </w:r>
          </w:p>
        </w:tc>
        <w:tc>
          <w:tcPr>
            <w:tcW w:w="6384" w:type="dxa"/>
            <w:vMerge w:val="restart"/>
            <w:shd w:val="clear" w:color="auto" w:fill="auto"/>
            <w:noWrap/>
            <w:vAlign w:val="center"/>
          </w:tcPr>
          <w:p w14:paraId="73A86E05" w14:textId="685BF00E" w:rsidR="00F53226" w:rsidRPr="005F0AF1" w:rsidRDefault="009B2965" w:rsidP="00024B62">
            <w:pPr>
              <w:spacing w:after="0" w:line="240" w:lineRule="auto"/>
              <w:jc w:val="center"/>
              <w:rPr>
                <w:rFonts w:ascii="Times New Roman" w:hAnsi="Times New Roman"/>
                <w:color w:val="000000"/>
                <w:kern w:val="0"/>
                <w:sz w:val="18"/>
                <w:szCs w:val="18"/>
                <w:lang w:eastAsia="es-CO"/>
              </w:rPr>
            </w:pPr>
            <w:r w:rsidRPr="00F71AF8">
              <w:rPr>
                <w:rFonts w:ascii="Times New Roman" w:hAnsi="Times New Roman"/>
                <w:color w:val="000000"/>
                <w:kern w:val="0"/>
                <w:sz w:val="18"/>
                <w:szCs w:val="18"/>
                <w:lang w:eastAsia="es-CO"/>
              </w:rPr>
              <w:t>Considerar los parámetros de conectividad vial, que reduzcan las molestias en la población y</w:t>
            </w:r>
            <w:r w:rsidR="00127C62" w:rsidRPr="00F71AF8">
              <w:rPr>
                <w:rFonts w:ascii="Times New Roman" w:hAnsi="Times New Roman"/>
                <w:color w:val="000000"/>
                <w:kern w:val="0"/>
                <w:sz w:val="18"/>
                <w:szCs w:val="18"/>
                <w:lang w:eastAsia="es-CO"/>
              </w:rPr>
              <w:t xml:space="preserve"> el riesgo vial</w:t>
            </w:r>
          </w:p>
        </w:tc>
      </w:tr>
      <w:tr w:rsidR="00F53226" w:rsidRPr="00F71AF8" w14:paraId="362C629F" w14:textId="77777777" w:rsidTr="00A9320F">
        <w:trPr>
          <w:trHeight w:val="20"/>
          <w:jc w:val="center"/>
        </w:trPr>
        <w:tc>
          <w:tcPr>
            <w:tcW w:w="2972" w:type="dxa"/>
            <w:shd w:val="clear" w:color="auto" w:fill="auto"/>
            <w:noWrap/>
            <w:vAlign w:val="center"/>
            <w:hideMark/>
          </w:tcPr>
          <w:p w14:paraId="32F55BAB" w14:textId="77777777" w:rsidR="00F53226" w:rsidRPr="005F0AF1" w:rsidRDefault="00F53226" w:rsidP="00024B62">
            <w:pPr>
              <w:spacing w:after="0" w:line="240" w:lineRule="auto"/>
              <w:rPr>
                <w:rFonts w:ascii="Times New Roman" w:hAnsi="Times New Roman"/>
                <w:color w:val="000000"/>
                <w:kern w:val="0"/>
                <w:sz w:val="18"/>
                <w:szCs w:val="18"/>
                <w:lang w:eastAsia="es-CO"/>
              </w:rPr>
            </w:pPr>
            <w:r w:rsidRPr="005F0AF1">
              <w:rPr>
                <w:rFonts w:ascii="Times New Roman" w:hAnsi="Times New Roman"/>
                <w:color w:val="000000"/>
                <w:kern w:val="0"/>
                <w:sz w:val="18"/>
                <w:szCs w:val="18"/>
                <w:lang w:eastAsia="es-CO"/>
              </w:rPr>
              <w:t>Trafico vial</w:t>
            </w:r>
          </w:p>
        </w:tc>
        <w:tc>
          <w:tcPr>
            <w:tcW w:w="6384" w:type="dxa"/>
            <w:vMerge/>
            <w:shd w:val="clear" w:color="auto" w:fill="auto"/>
            <w:noWrap/>
            <w:vAlign w:val="center"/>
          </w:tcPr>
          <w:p w14:paraId="09CA6FB7" w14:textId="025C4588" w:rsidR="00F53226" w:rsidRPr="005F0AF1" w:rsidRDefault="00F53226" w:rsidP="00024B62">
            <w:pPr>
              <w:spacing w:after="0" w:line="240" w:lineRule="auto"/>
              <w:jc w:val="center"/>
              <w:rPr>
                <w:rFonts w:ascii="Times New Roman" w:hAnsi="Times New Roman"/>
                <w:color w:val="000000"/>
                <w:kern w:val="0"/>
                <w:sz w:val="18"/>
                <w:szCs w:val="18"/>
                <w:lang w:eastAsia="es-CO"/>
              </w:rPr>
            </w:pPr>
          </w:p>
        </w:tc>
      </w:tr>
    </w:tbl>
    <w:p w14:paraId="3533A124" w14:textId="77777777" w:rsidR="0089761B" w:rsidRPr="005F0AF1" w:rsidRDefault="0089761B" w:rsidP="0089761B">
      <w:pPr>
        <w:spacing w:after="0" w:line="240" w:lineRule="auto"/>
        <w:jc w:val="center"/>
        <w:rPr>
          <w:rFonts w:ascii="Times New Roman" w:eastAsiaTheme="minorHAnsi" w:hAnsi="Times New Roman"/>
          <w:kern w:val="0"/>
          <w:sz w:val="18"/>
          <w:szCs w:val="18"/>
        </w:rPr>
      </w:pPr>
      <w:r w:rsidRPr="005F0AF1">
        <w:rPr>
          <w:rFonts w:ascii="Times New Roman" w:eastAsiaTheme="minorHAnsi" w:hAnsi="Times New Roman"/>
          <w:b/>
          <w:bCs/>
          <w:kern w:val="0"/>
          <w:sz w:val="18"/>
          <w:szCs w:val="18"/>
        </w:rPr>
        <w:t>Fuente</w:t>
      </w:r>
      <w:r w:rsidRPr="005F0AF1">
        <w:rPr>
          <w:rFonts w:ascii="Times New Roman" w:eastAsiaTheme="minorHAnsi" w:hAnsi="Times New Roman"/>
          <w:kern w:val="0"/>
          <w:sz w:val="18"/>
          <w:szCs w:val="18"/>
        </w:rPr>
        <w:t>: El Autor</w:t>
      </w:r>
    </w:p>
    <w:p w14:paraId="2F5407A0" w14:textId="77777777" w:rsidR="00DE334E" w:rsidRPr="00F71AF8" w:rsidRDefault="00DE334E" w:rsidP="005F0AF1">
      <w:pPr>
        <w:spacing w:after="120" w:line="480" w:lineRule="auto"/>
        <w:rPr>
          <w:rFonts w:ascii="Times New Roman" w:hAnsi="Times New Roman"/>
        </w:rPr>
      </w:pPr>
    </w:p>
    <w:p w14:paraId="62A66ADF" w14:textId="1217F0E3" w:rsidR="00E22921" w:rsidRPr="00F71AF8" w:rsidRDefault="00DC1815" w:rsidP="001A1FAF">
      <w:pPr>
        <w:spacing w:after="120" w:line="480" w:lineRule="auto"/>
        <w:jc w:val="both"/>
        <w:rPr>
          <w:rFonts w:ascii="Times New Roman" w:eastAsiaTheme="minorHAnsi" w:hAnsi="Times New Roman"/>
          <w:kern w:val="0"/>
        </w:rPr>
      </w:pPr>
      <w:r w:rsidRPr="00F71AF8">
        <w:rPr>
          <w:rFonts w:ascii="Times New Roman" w:eastAsiaTheme="minorHAnsi" w:hAnsi="Times New Roman"/>
          <w:kern w:val="0"/>
        </w:rPr>
        <w:t>En este sentido los impactos</w:t>
      </w:r>
      <w:r w:rsidR="00662F1D" w:rsidRPr="00F71AF8">
        <w:rPr>
          <w:rFonts w:ascii="Times New Roman" w:eastAsiaTheme="minorHAnsi" w:hAnsi="Times New Roman"/>
          <w:kern w:val="0"/>
        </w:rPr>
        <w:t xml:space="preserve"> relacionados con la contaminación </w:t>
      </w:r>
      <w:r w:rsidR="00EB7C2E" w:rsidRPr="00F71AF8">
        <w:rPr>
          <w:rFonts w:ascii="Times New Roman" w:eastAsiaTheme="minorHAnsi" w:hAnsi="Times New Roman"/>
          <w:kern w:val="0"/>
        </w:rPr>
        <w:t>atmosférica</w:t>
      </w:r>
      <w:r w:rsidR="00662F1D" w:rsidRPr="00F71AF8">
        <w:rPr>
          <w:rFonts w:ascii="Times New Roman" w:eastAsiaTheme="minorHAnsi" w:hAnsi="Times New Roman"/>
          <w:kern w:val="0"/>
        </w:rPr>
        <w:t>, la afectación al paisaje y el trafico</w:t>
      </w:r>
      <w:r w:rsidR="00AF20B7" w:rsidRPr="00F71AF8">
        <w:rPr>
          <w:rFonts w:ascii="Times New Roman" w:eastAsiaTheme="minorHAnsi" w:hAnsi="Times New Roman"/>
          <w:kern w:val="0"/>
        </w:rPr>
        <w:t xml:space="preserve"> vial son considerados criterios </w:t>
      </w:r>
      <w:r w:rsidR="00541723" w:rsidRPr="00F71AF8">
        <w:rPr>
          <w:rFonts w:ascii="Times New Roman" w:eastAsiaTheme="minorHAnsi" w:hAnsi="Times New Roman"/>
          <w:kern w:val="0"/>
        </w:rPr>
        <w:t>para</w:t>
      </w:r>
      <w:r w:rsidR="00AF20B7" w:rsidRPr="00F71AF8">
        <w:rPr>
          <w:rFonts w:ascii="Times New Roman" w:eastAsiaTheme="minorHAnsi" w:hAnsi="Times New Roman"/>
          <w:kern w:val="0"/>
        </w:rPr>
        <w:t xml:space="preserve"> tener en cuenta </w:t>
      </w:r>
      <w:r w:rsidR="00807B44" w:rsidRPr="00F71AF8">
        <w:rPr>
          <w:rFonts w:ascii="Times New Roman" w:eastAsiaTheme="minorHAnsi" w:hAnsi="Times New Roman"/>
          <w:kern w:val="0"/>
        </w:rPr>
        <w:t xml:space="preserve">en la </w:t>
      </w:r>
      <w:r w:rsidR="00540C67" w:rsidRPr="00F71AF8">
        <w:rPr>
          <w:rFonts w:ascii="Times New Roman" w:eastAsiaTheme="minorHAnsi" w:hAnsi="Times New Roman"/>
          <w:kern w:val="0"/>
        </w:rPr>
        <w:t xml:space="preserve">localización de </w:t>
      </w:r>
      <w:r w:rsidR="00540C67" w:rsidRPr="00F71AF8">
        <w:rPr>
          <w:rFonts w:ascii="Times New Roman" w:eastAsiaTheme="minorHAnsi" w:hAnsi="Times New Roman"/>
          <w:kern w:val="0"/>
        </w:rPr>
        <w:t>PSTRSI</w:t>
      </w:r>
      <w:r w:rsidR="00540C67" w:rsidRPr="00F71AF8">
        <w:rPr>
          <w:rFonts w:ascii="Times New Roman" w:eastAsiaTheme="minorHAnsi" w:hAnsi="Times New Roman"/>
          <w:kern w:val="0"/>
        </w:rPr>
        <w:t>, ya que se p</w:t>
      </w:r>
      <w:r w:rsidR="00AF20B7" w:rsidRPr="00F71AF8">
        <w:rPr>
          <w:rFonts w:ascii="Times New Roman" w:eastAsiaTheme="minorHAnsi" w:hAnsi="Times New Roman"/>
          <w:kern w:val="0"/>
        </w:rPr>
        <w:t xml:space="preserve">ueden asociar a variables </w:t>
      </w:r>
      <w:r w:rsidR="00540C67" w:rsidRPr="00F71AF8">
        <w:rPr>
          <w:rFonts w:ascii="Times New Roman" w:eastAsiaTheme="minorHAnsi" w:hAnsi="Times New Roman"/>
          <w:kern w:val="0"/>
        </w:rPr>
        <w:t>territoriales</w:t>
      </w:r>
      <w:r w:rsidR="00EB5A83" w:rsidRPr="00F71AF8">
        <w:rPr>
          <w:rFonts w:ascii="Times New Roman" w:eastAsiaTheme="minorHAnsi" w:hAnsi="Times New Roman"/>
          <w:kern w:val="0"/>
        </w:rPr>
        <w:t xml:space="preserve"> que pueden reducir la afectación generada</w:t>
      </w:r>
      <w:r w:rsidR="001A1FAF" w:rsidRPr="00F71AF8">
        <w:rPr>
          <w:rFonts w:ascii="Times New Roman" w:eastAsiaTheme="minorHAnsi" w:hAnsi="Times New Roman"/>
          <w:kern w:val="0"/>
        </w:rPr>
        <w:t xml:space="preserve"> y cubriendo los impactos más relevantes.</w:t>
      </w:r>
    </w:p>
    <w:p w14:paraId="1878DFA3" w14:textId="77777777" w:rsidR="004C1221" w:rsidRPr="00F71AF8" w:rsidRDefault="004C1221" w:rsidP="00C207A3">
      <w:pPr>
        <w:pStyle w:val="Ttulo1"/>
        <w:numPr>
          <w:ilvl w:val="2"/>
          <w:numId w:val="9"/>
        </w:numPr>
        <w:spacing w:before="0" w:after="120"/>
        <w:jc w:val="both"/>
        <w:rPr>
          <w:rFonts w:cs="Times New Roman"/>
          <w:sz w:val="22"/>
          <w:szCs w:val="22"/>
        </w:rPr>
      </w:pPr>
      <w:bookmarkStart w:id="111" w:name="_Hlk203321157"/>
      <w:bookmarkStart w:id="112" w:name="_Toc203339545"/>
      <w:r w:rsidRPr="00F71AF8">
        <w:rPr>
          <w:rFonts w:cs="Times New Roman"/>
          <w:sz w:val="22"/>
          <w:szCs w:val="22"/>
        </w:rPr>
        <w:lastRenderedPageBreak/>
        <w:t xml:space="preserve">Criterios de </w:t>
      </w:r>
      <w:r w:rsidRPr="00F71AF8">
        <w:rPr>
          <w:rFonts w:cs="Times New Roman"/>
        </w:rPr>
        <w:t>ordenamiento territorial</w:t>
      </w:r>
      <w:r w:rsidRPr="00F71AF8">
        <w:rPr>
          <w:rFonts w:cs="Times New Roman"/>
          <w:sz w:val="22"/>
          <w:szCs w:val="22"/>
        </w:rPr>
        <w:t xml:space="preserve"> para la localización de PSTRSI</w:t>
      </w:r>
      <w:bookmarkEnd w:id="112"/>
    </w:p>
    <w:bookmarkEnd w:id="111"/>
    <w:p w14:paraId="33562CD3" w14:textId="146B6D2D" w:rsidR="00057062" w:rsidRPr="00F71AF8" w:rsidRDefault="00057062" w:rsidP="00057062">
      <w:pPr>
        <w:spacing w:after="120" w:line="480" w:lineRule="auto"/>
        <w:jc w:val="both"/>
        <w:rPr>
          <w:rFonts w:ascii="Times New Roman" w:hAnsi="Times New Roman"/>
        </w:rPr>
      </w:pPr>
      <w:r w:rsidRPr="00F71AF8">
        <w:rPr>
          <w:rFonts w:ascii="Times New Roman" w:hAnsi="Times New Roman"/>
        </w:rPr>
        <w:t xml:space="preserve">En atención a la solicitud contenida en el Radicado No. 2020ER0028415, relacionada con los usos del suelo —principal, compatible, condicionado o prohibido— aplicables a la infraestructura de servicios, el Ministerio de Vivienda, Ciudad y Territorio señala que corresponde a las entidades territoriales la facultad de definir dichos usos dentro de los </w:t>
      </w:r>
      <w:r w:rsidR="000716C0" w:rsidRPr="00F71AF8">
        <w:rPr>
          <w:rFonts w:ascii="Times New Roman" w:hAnsi="Times New Roman"/>
        </w:rPr>
        <w:t>instrumentos</w:t>
      </w:r>
      <w:r w:rsidRPr="00F71AF8">
        <w:rPr>
          <w:rFonts w:ascii="Times New Roman" w:hAnsi="Times New Roman"/>
        </w:rPr>
        <w:t xml:space="preserve"> de </w:t>
      </w:r>
      <w:r w:rsidR="000716C0" w:rsidRPr="00F71AF8">
        <w:rPr>
          <w:rFonts w:ascii="Times New Roman" w:hAnsi="Times New Roman"/>
        </w:rPr>
        <w:t>ordenamiento territorial</w:t>
      </w:r>
      <w:r w:rsidRPr="00F71AF8">
        <w:rPr>
          <w:rFonts w:ascii="Times New Roman" w:hAnsi="Times New Roman"/>
        </w:rPr>
        <w:t>. En estos instrumentos de planificación se establecen los criterios y condiciones para la ubicación, identificación y caracterización de la infraestructura destinada a la prestación de los servicios públicos domiciliarios, tales como la disposición y tratamiento de residuos sólidos, líquidos, tóxicos y peligrosos [</w:t>
      </w:r>
      <w:r w:rsidR="00302031" w:rsidRPr="00F71AF8">
        <w:rPr>
          <w:rFonts w:ascii="Times New Roman" w:hAnsi="Times New Roman"/>
        </w:rPr>
        <w:t>4</w:t>
      </w:r>
      <w:r w:rsidRPr="00F71AF8">
        <w:rPr>
          <w:rFonts w:ascii="Times New Roman" w:hAnsi="Times New Roman"/>
        </w:rPr>
        <w:t>]</w:t>
      </w:r>
      <w:r w:rsidR="00314312" w:rsidRPr="00F71AF8">
        <w:rPr>
          <w:rFonts w:ascii="Times New Roman" w:hAnsi="Times New Roman"/>
        </w:rPr>
        <w:t>.</w:t>
      </w:r>
    </w:p>
    <w:p w14:paraId="1C889722" w14:textId="7A39E7E6" w:rsidR="00FA1DFE" w:rsidRPr="00F71AF8" w:rsidRDefault="00FA1DFE" w:rsidP="00FA1DFE">
      <w:pPr>
        <w:spacing w:after="120" w:line="480" w:lineRule="auto"/>
        <w:jc w:val="both"/>
        <w:rPr>
          <w:rFonts w:ascii="Times New Roman" w:eastAsiaTheme="minorHAnsi" w:hAnsi="Times New Roman"/>
          <w:kern w:val="0"/>
        </w:rPr>
      </w:pPr>
      <w:r w:rsidRPr="00F71AF8">
        <w:rPr>
          <w:rFonts w:ascii="Times New Roman" w:eastAsiaTheme="minorHAnsi" w:hAnsi="Times New Roman"/>
          <w:kern w:val="0"/>
        </w:rPr>
        <w:t>E</w:t>
      </w:r>
      <w:r w:rsidRPr="00FA1DFE">
        <w:rPr>
          <w:rFonts w:ascii="Times New Roman" w:eastAsiaTheme="minorHAnsi" w:hAnsi="Times New Roman"/>
          <w:kern w:val="0"/>
        </w:rPr>
        <w:t>n la Tabla XXII se muestran las categorías principales de áreas del ordenamiento territorial, donde las áreas incompatibles imposibilitan cualquier actividad distinta a la original, las áreas restrictivas dependerán de la magnitud del proyecto, su impacto, el riesgo y que no se encuentre otra opción disponible y las áreas compatibles son aquellas que previamente bajo estudios técnico-científicos ya fueron priorizadas para la prestación de servicios públicos.</w:t>
      </w:r>
    </w:p>
    <w:p w14:paraId="378A5772" w14:textId="51776F98" w:rsidR="00ED7345" w:rsidRPr="00FA1DFE" w:rsidRDefault="00ED7345" w:rsidP="00ED7345">
      <w:pPr>
        <w:spacing w:after="0" w:line="240" w:lineRule="auto"/>
        <w:jc w:val="center"/>
        <w:rPr>
          <w:rFonts w:ascii="Times New Roman" w:eastAsia="Batang" w:hAnsi="Times New Roman"/>
          <w:b/>
          <w:bCs/>
          <w:kern w:val="0"/>
          <w:sz w:val="18"/>
          <w:szCs w:val="18"/>
          <w:lang w:eastAsia="es-CO"/>
        </w:rPr>
      </w:pPr>
      <w:bookmarkStart w:id="113" w:name="_Toc203339584"/>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20</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ED7345">
        <w:rPr>
          <w:rFonts w:ascii="Times New Roman" w:hAnsi="Times New Roman"/>
          <w:sz w:val="16"/>
          <w:szCs w:val="16"/>
        </w:rPr>
        <w:t>Compatibilidad de las áreas en el ordenamiento territorial con la ubicación de PSTRSI</w:t>
      </w:r>
      <w:bookmarkEnd w:id="113"/>
    </w:p>
    <w:tbl>
      <w:tblPr>
        <w:tblStyle w:val="Tablaconcuadrcula"/>
        <w:tblW w:w="0" w:type="auto"/>
        <w:tblLook w:val="04A0" w:firstRow="1" w:lastRow="0" w:firstColumn="1" w:lastColumn="0" w:noHBand="0" w:noVBand="1"/>
      </w:tblPr>
      <w:tblGrid>
        <w:gridCol w:w="1555"/>
        <w:gridCol w:w="6368"/>
        <w:gridCol w:w="1427"/>
      </w:tblGrid>
      <w:tr w:rsidR="00FA1DFE" w:rsidRPr="00FA1DFE" w14:paraId="285D80FE" w14:textId="77777777" w:rsidTr="00024B62">
        <w:tc>
          <w:tcPr>
            <w:tcW w:w="1555" w:type="dxa"/>
          </w:tcPr>
          <w:p w14:paraId="30504518" w14:textId="77777777" w:rsidR="00FA1DFE" w:rsidRPr="00FA1DFE" w:rsidRDefault="00FA1DFE" w:rsidP="00FA1DFE">
            <w:pPr>
              <w:jc w:val="center"/>
              <w:rPr>
                <w:rFonts w:ascii="Times New Roman" w:eastAsiaTheme="minorHAnsi" w:hAnsi="Times New Roman"/>
                <w:b/>
                <w:bCs/>
                <w:kern w:val="0"/>
                <w:sz w:val="18"/>
                <w:szCs w:val="18"/>
              </w:rPr>
            </w:pPr>
            <w:r w:rsidRPr="00FA1DFE">
              <w:rPr>
                <w:rFonts w:ascii="Times New Roman" w:eastAsiaTheme="minorHAnsi" w:hAnsi="Times New Roman"/>
                <w:b/>
                <w:bCs/>
                <w:kern w:val="0"/>
                <w:sz w:val="18"/>
                <w:szCs w:val="18"/>
              </w:rPr>
              <w:t>Áreas</w:t>
            </w:r>
          </w:p>
        </w:tc>
        <w:tc>
          <w:tcPr>
            <w:tcW w:w="6368" w:type="dxa"/>
          </w:tcPr>
          <w:p w14:paraId="1277685D" w14:textId="77777777" w:rsidR="00FA1DFE" w:rsidRPr="00FA1DFE" w:rsidRDefault="00FA1DFE" w:rsidP="00FA1DFE">
            <w:pPr>
              <w:jc w:val="center"/>
              <w:rPr>
                <w:rFonts w:ascii="Times New Roman" w:eastAsiaTheme="minorHAnsi" w:hAnsi="Times New Roman"/>
                <w:b/>
                <w:bCs/>
                <w:kern w:val="0"/>
                <w:sz w:val="18"/>
                <w:szCs w:val="18"/>
              </w:rPr>
            </w:pPr>
            <w:r w:rsidRPr="00FA1DFE">
              <w:rPr>
                <w:rFonts w:ascii="Times New Roman" w:eastAsiaTheme="minorHAnsi" w:hAnsi="Times New Roman"/>
                <w:b/>
                <w:bCs/>
                <w:kern w:val="0"/>
                <w:sz w:val="18"/>
                <w:szCs w:val="18"/>
              </w:rPr>
              <w:t>Descripción</w:t>
            </w:r>
          </w:p>
        </w:tc>
        <w:tc>
          <w:tcPr>
            <w:tcW w:w="1427" w:type="dxa"/>
          </w:tcPr>
          <w:p w14:paraId="09EB7112" w14:textId="77777777" w:rsidR="00FA1DFE" w:rsidRPr="00FA1DFE" w:rsidRDefault="00FA1DFE" w:rsidP="00FA1DFE">
            <w:pPr>
              <w:jc w:val="center"/>
              <w:rPr>
                <w:rFonts w:ascii="Times New Roman" w:eastAsiaTheme="minorHAnsi" w:hAnsi="Times New Roman"/>
                <w:b/>
                <w:bCs/>
                <w:kern w:val="0"/>
                <w:sz w:val="18"/>
                <w:szCs w:val="18"/>
              </w:rPr>
            </w:pPr>
            <w:r w:rsidRPr="00FA1DFE">
              <w:rPr>
                <w:rFonts w:ascii="Times New Roman" w:eastAsiaTheme="minorHAnsi" w:hAnsi="Times New Roman"/>
                <w:b/>
                <w:bCs/>
                <w:kern w:val="0"/>
                <w:sz w:val="18"/>
                <w:szCs w:val="18"/>
              </w:rPr>
              <w:t>Compatibilidad</w:t>
            </w:r>
          </w:p>
        </w:tc>
      </w:tr>
      <w:tr w:rsidR="00FA1DFE" w:rsidRPr="00FA1DFE" w14:paraId="4492B752" w14:textId="77777777" w:rsidTr="00024B62">
        <w:tc>
          <w:tcPr>
            <w:tcW w:w="1555" w:type="dxa"/>
            <w:vAlign w:val="center"/>
          </w:tcPr>
          <w:p w14:paraId="262A4A02" w14:textId="77777777" w:rsidR="00FA1DFE" w:rsidRPr="00FA1DFE" w:rsidRDefault="00FA1DFE" w:rsidP="00FA1DFE">
            <w:pPr>
              <w:jc w:val="center"/>
              <w:rPr>
                <w:rFonts w:ascii="Times New Roman" w:eastAsiaTheme="minorHAnsi" w:hAnsi="Times New Roman"/>
                <w:kern w:val="0"/>
                <w:sz w:val="18"/>
                <w:szCs w:val="18"/>
              </w:rPr>
            </w:pPr>
            <w:r w:rsidRPr="00FA1DFE">
              <w:rPr>
                <w:rFonts w:ascii="Times New Roman" w:eastAsiaTheme="minorHAnsi" w:hAnsi="Times New Roman"/>
                <w:kern w:val="0"/>
                <w:sz w:val="18"/>
                <w:szCs w:val="18"/>
              </w:rPr>
              <w:t>Conservación y protección ambiental</w:t>
            </w:r>
          </w:p>
        </w:tc>
        <w:tc>
          <w:tcPr>
            <w:tcW w:w="6368" w:type="dxa"/>
            <w:vAlign w:val="center"/>
          </w:tcPr>
          <w:p w14:paraId="3F65F3A0" w14:textId="35DE8156" w:rsidR="00FA1DFE" w:rsidRPr="00FA1DFE" w:rsidRDefault="00FA1DFE" w:rsidP="00FA1DFE">
            <w:pPr>
              <w:jc w:val="both"/>
              <w:rPr>
                <w:rFonts w:ascii="Times New Roman" w:eastAsiaTheme="minorHAnsi" w:hAnsi="Times New Roman"/>
                <w:kern w:val="0"/>
                <w:sz w:val="18"/>
                <w:szCs w:val="18"/>
              </w:rPr>
            </w:pPr>
            <w:r w:rsidRPr="00FA1DFE">
              <w:rPr>
                <w:rFonts w:ascii="Times New Roman" w:eastAsiaTheme="minorHAnsi" w:hAnsi="Times New Roman"/>
                <w:kern w:val="0"/>
                <w:sz w:val="18"/>
                <w:szCs w:val="18"/>
              </w:rPr>
              <w:t>Áreas protegidas públicas y privadas, así como las áreas de interés estratégico que contienen el sistema hidrográfico, el sistema orográfico, y los elementos estructurantes de la red de conectividad ecológica, [3</w:t>
            </w:r>
            <w:r w:rsidR="003C5153" w:rsidRPr="00F71AF8">
              <w:rPr>
                <w:rFonts w:ascii="Times New Roman" w:eastAsiaTheme="minorHAnsi" w:hAnsi="Times New Roman"/>
                <w:kern w:val="0"/>
                <w:sz w:val="18"/>
                <w:szCs w:val="18"/>
              </w:rPr>
              <w:t>7</w:t>
            </w:r>
            <w:r w:rsidRPr="00FA1DFE">
              <w:rPr>
                <w:rFonts w:ascii="Times New Roman" w:eastAsiaTheme="minorHAnsi" w:hAnsi="Times New Roman"/>
                <w:kern w:val="0"/>
                <w:sz w:val="18"/>
                <w:szCs w:val="18"/>
              </w:rPr>
              <w:t>].</w:t>
            </w:r>
          </w:p>
        </w:tc>
        <w:tc>
          <w:tcPr>
            <w:tcW w:w="1427" w:type="dxa"/>
            <w:shd w:val="clear" w:color="auto" w:fill="FF0000"/>
            <w:vAlign w:val="center"/>
          </w:tcPr>
          <w:p w14:paraId="4540087F" w14:textId="170D45D7" w:rsidR="00FA1DFE" w:rsidRPr="00FA1DFE" w:rsidRDefault="00FA1DFE" w:rsidP="00FA1DFE">
            <w:pPr>
              <w:jc w:val="center"/>
              <w:rPr>
                <w:rFonts w:ascii="Times New Roman" w:eastAsiaTheme="minorHAnsi" w:hAnsi="Times New Roman"/>
                <w:kern w:val="0"/>
                <w:sz w:val="18"/>
                <w:szCs w:val="18"/>
              </w:rPr>
            </w:pPr>
            <w:r w:rsidRPr="00FA1DFE">
              <w:rPr>
                <w:rFonts w:ascii="Times New Roman" w:eastAsiaTheme="minorHAnsi" w:hAnsi="Times New Roman"/>
                <w:kern w:val="0"/>
                <w:sz w:val="18"/>
                <w:szCs w:val="18"/>
              </w:rPr>
              <w:t xml:space="preserve">Incompatible </w:t>
            </w:r>
          </w:p>
        </w:tc>
      </w:tr>
      <w:tr w:rsidR="00FA1DFE" w:rsidRPr="00FA1DFE" w14:paraId="653D4EEB" w14:textId="77777777" w:rsidTr="00024B62">
        <w:tc>
          <w:tcPr>
            <w:tcW w:w="1555" w:type="dxa"/>
            <w:vAlign w:val="center"/>
          </w:tcPr>
          <w:p w14:paraId="4B8F8DB2" w14:textId="77777777" w:rsidR="00FA1DFE" w:rsidRPr="00FA1DFE" w:rsidRDefault="00FA1DFE" w:rsidP="00FA1DFE">
            <w:pPr>
              <w:jc w:val="center"/>
              <w:rPr>
                <w:rFonts w:ascii="Times New Roman" w:eastAsiaTheme="minorHAnsi" w:hAnsi="Times New Roman"/>
                <w:kern w:val="0"/>
                <w:sz w:val="18"/>
                <w:szCs w:val="18"/>
              </w:rPr>
            </w:pPr>
            <w:r w:rsidRPr="00FA1DFE">
              <w:rPr>
                <w:rFonts w:ascii="Times New Roman" w:eastAsiaTheme="minorHAnsi" w:hAnsi="Times New Roman"/>
                <w:kern w:val="0"/>
                <w:sz w:val="18"/>
                <w:szCs w:val="18"/>
              </w:rPr>
              <w:t>Protección para la producción</w:t>
            </w:r>
          </w:p>
        </w:tc>
        <w:tc>
          <w:tcPr>
            <w:tcW w:w="6368" w:type="dxa"/>
            <w:vAlign w:val="center"/>
          </w:tcPr>
          <w:p w14:paraId="5D3BB563" w14:textId="146534F1" w:rsidR="00FA1DFE" w:rsidRPr="00FA1DFE" w:rsidRDefault="00FA1DFE" w:rsidP="00FA1DFE">
            <w:pPr>
              <w:jc w:val="both"/>
              <w:rPr>
                <w:rFonts w:ascii="Times New Roman" w:eastAsiaTheme="minorHAnsi" w:hAnsi="Times New Roman"/>
                <w:kern w:val="0"/>
                <w:sz w:val="18"/>
                <w:szCs w:val="18"/>
              </w:rPr>
            </w:pPr>
            <w:r w:rsidRPr="00FA1DFE">
              <w:rPr>
                <w:rFonts w:ascii="Times New Roman" w:eastAsiaTheme="minorHAnsi" w:hAnsi="Times New Roman"/>
                <w:kern w:val="0"/>
                <w:sz w:val="18"/>
                <w:szCs w:val="18"/>
              </w:rPr>
              <w:t>Áreas destinadas a la producción o de explotación de recursos naturales, correspondientes a: forestal productor, agroforestal, agropecuario, agrícola, áreas mineras en transición, [3</w:t>
            </w:r>
            <w:r w:rsidR="003C5153" w:rsidRPr="00F71AF8">
              <w:rPr>
                <w:rFonts w:ascii="Times New Roman" w:eastAsiaTheme="minorHAnsi" w:hAnsi="Times New Roman"/>
                <w:kern w:val="0"/>
                <w:sz w:val="18"/>
                <w:szCs w:val="18"/>
              </w:rPr>
              <w:t>7</w:t>
            </w:r>
            <w:r w:rsidRPr="00FA1DFE">
              <w:rPr>
                <w:rFonts w:ascii="Times New Roman" w:eastAsiaTheme="minorHAnsi" w:hAnsi="Times New Roman"/>
                <w:kern w:val="0"/>
                <w:sz w:val="18"/>
                <w:szCs w:val="18"/>
              </w:rPr>
              <w:t>].</w:t>
            </w:r>
          </w:p>
        </w:tc>
        <w:tc>
          <w:tcPr>
            <w:tcW w:w="1427" w:type="dxa"/>
            <w:shd w:val="clear" w:color="auto" w:fill="FFC000"/>
            <w:vAlign w:val="center"/>
          </w:tcPr>
          <w:p w14:paraId="56AA7AFE" w14:textId="733D0A37" w:rsidR="00FA1DFE" w:rsidRPr="00FA1DFE" w:rsidRDefault="00FA1DFE" w:rsidP="00FA1DFE">
            <w:pPr>
              <w:jc w:val="center"/>
              <w:rPr>
                <w:rFonts w:ascii="Times New Roman" w:eastAsiaTheme="minorHAnsi" w:hAnsi="Times New Roman"/>
                <w:kern w:val="0"/>
                <w:sz w:val="18"/>
                <w:szCs w:val="18"/>
              </w:rPr>
            </w:pPr>
            <w:r w:rsidRPr="00FA1DFE">
              <w:rPr>
                <w:rFonts w:ascii="Times New Roman" w:eastAsiaTheme="minorHAnsi" w:hAnsi="Times New Roman"/>
                <w:kern w:val="0"/>
                <w:sz w:val="18"/>
                <w:szCs w:val="18"/>
              </w:rPr>
              <w:t xml:space="preserve">Restrictivos </w:t>
            </w:r>
          </w:p>
        </w:tc>
      </w:tr>
      <w:tr w:rsidR="00FA1DFE" w:rsidRPr="00FA1DFE" w14:paraId="345536FE" w14:textId="77777777" w:rsidTr="00024B62">
        <w:tc>
          <w:tcPr>
            <w:tcW w:w="1555" w:type="dxa"/>
            <w:vAlign w:val="center"/>
          </w:tcPr>
          <w:p w14:paraId="7C0975BE" w14:textId="77777777" w:rsidR="00FA1DFE" w:rsidRPr="00FA1DFE" w:rsidRDefault="00FA1DFE" w:rsidP="00FA1DFE">
            <w:pPr>
              <w:jc w:val="center"/>
              <w:rPr>
                <w:rFonts w:ascii="Times New Roman" w:eastAsiaTheme="minorHAnsi" w:hAnsi="Times New Roman"/>
                <w:kern w:val="0"/>
                <w:sz w:val="18"/>
                <w:szCs w:val="18"/>
              </w:rPr>
            </w:pPr>
            <w:r w:rsidRPr="00FA1DFE">
              <w:rPr>
                <w:rFonts w:ascii="Times New Roman" w:eastAsiaTheme="minorHAnsi" w:hAnsi="Times New Roman"/>
                <w:kern w:val="0"/>
                <w:sz w:val="18"/>
                <w:szCs w:val="18"/>
              </w:rPr>
              <w:t>Patrimonio cultural</w:t>
            </w:r>
          </w:p>
        </w:tc>
        <w:tc>
          <w:tcPr>
            <w:tcW w:w="6368" w:type="dxa"/>
            <w:vAlign w:val="center"/>
          </w:tcPr>
          <w:p w14:paraId="11F6FB34" w14:textId="456F73C3" w:rsidR="00FA1DFE" w:rsidRPr="00FA1DFE" w:rsidRDefault="00FA1DFE" w:rsidP="00FA1DFE">
            <w:pPr>
              <w:jc w:val="both"/>
              <w:rPr>
                <w:rFonts w:ascii="Times New Roman" w:eastAsiaTheme="minorHAnsi" w:hAnsi="Times New Roman"/>
                <w:kern w:val="0"/>
                <w:sz w:val="18"/>
                <w:szCs w:val="18"/>
              </w:rPr>
            </w:pPr>
            <w:r w:rsidRPr="00FA1DFE">
              <w:rPr>
                <w:rFonts w:ascii="Times New Roman" w:eastAsiaTheme="minorHAnsi" w:hAnsi="Times New Roman"/>
                <w:kern w:val="0"/>
                <w:sz w:val="18"/>
                <w:szCs w:val="18"/>
              </w:rPr>
              <w:t>Sitios históricos y arqueológicos y las construcciones o restos de ellas que hayan sido declaradas bienes de interés cultural, [3</w:t>
            </w:r>
            <w:r w:rsidR="003C5153" w:rsidRPr="00F71AF8">
              <w:rPr>
                <w:rFonts w:ascii="Times New Roman" w:eastAsiaTheme="minorHAnsi" w:hAnsi="Times New Roman"/>
                <w:kern w:val="0"/>
                <w:sz w:val="18"/>
                <w:szCs w:val="18"/>
              </w:rPr>
              <w:t>7</w:t>
            </w:r>
            <w:r w:rsidRPr="00FA1DFE">
              <w:rPr>
                <w:rFonts w:ascii="Times New Roman" w:eastAsiaTheme="minorHAnsi" w:hAnsi="Times New Roman"/>
                <w:kern w:val="0"/>
                <w:sz w:val="18"/>
                <w:szCs w:val="18"/>
              </w:rPr>
              <w:t>].</w:t>
            </w:r>
          </w:p>
        </w:tc>
        <w:tc>
          <w:tcPr>
            <w:tcW w:w="1427" w:type="dxa"/>
            <w:shd w:val="clear" w:color="auto" w:fill="FF0000"/>
            <w:vAlign w:val="center"/>
          </w:tcPr>
          <w:p w14:paraId="4B0FB310" w14:textId="07BDDA44" w:rsidR="00FA1DFE" w:rsidRPr="00FA1DFE" w:rsidRDefault="00FA1DFE" w:rsidP="00FA1DFE">
            <w:pPr>
              <w:jc w:val="center"/>
              <w:rPr>
                <w:rFonts w:ascii="Times New Roman" w:eastAsiaTheme="minorHAnsi" w:hAnsi="Times New Roman"/>
                <w:kern w:val="0"/>
                <w:sz w:val="18"/>
                <w:szCs w:val="18"/>
              </w:rPr>
            </w:pPr>
            <w:r w:rsidRPr="00FA1DFE">
              <w:rPr>
                <w:rFonts w:ascii="Times New Roman" w:eastAsiaTheme="minorHAnsi" w:hAnsi="Times New Roman"/>
                <w:kern w:val="0"/>
                <w:sz w:val="18"/>
                <w:szCs w:val="18"/>
              </w:rPr>
              <w:t xml:space="preserve">Incompatible </w:t>
            </w:r>
          </w:p>
        </w:tc>
      </w:tr>
      <w:tr w:rsidR="00FA1DFE" w:rsidRPr="00FA1DFE" w14:paraId="107059EC" w14:textId="77777777" w:rsidTr="00024B62">
        <w:tc>
          <w:tcPr>
            <w:tcW w:w="1555" w:type="dxa"/>
            <w:vAlign w:val="center"/>
          </w:tcPr>
          <w:p w14:paraId="442B815E" w14:textId="77777777" w:rsidR="00FA1DFE" w:rsidRPr="00FA1DFE" w:rsidRDefault="00FA1DFE" w:rsidP="00FA1DFE">
            <w:pPr>
              <w:jc w:val="center"/>
              <w:rPr>
                <w:rFonts w:ascii="Times New Roman" w:eastAsiaTheme="minorHAnsi" w:hAnsi="Times New Roman"/>
                <w:kern w:val="0"/>
                <w:sz w:val="18"/>
                <w:szCs w:val="18"/>
              </w:rPr>
            </w:pPr>
            <w:r w:rsidRPr="00FA1DFE">
              <w:rPr>
                <w:rFonts w:ascii="Times New Roman" w:eastAsiaTheme="minorHAnsi" w:hAnsi="Times New Roman"/>
                <w:kern w:val="0"/>
                <w:sz w:val="18"/>
                <w:szCs w:val="18"/>
              </w:rPr>
              <w:t>Sistema de servicios públicos domiciliarios</w:t>
            </w:r>
          </w:p>
        </w:tc>
        <w:tc>
          <w:tcPr>
            <w:tcW w:w="6368" w:type="dxa"/>
            <w:vAlign w:val="center"/>
          </w:tcPr>
          <w:p w14:paraId="540EDDD8" w14:textId="50E880DE" w:rsidR="00FA1DFE" w:rsidRPr="00FA1DFE" w:rsidRDefault="00FA1DFE" w:rsidP="00FA1DFE">
            <w:pPr>
              <w:jc w:val="both"/>
              <w:rPr>
                <w:rFonts w:ascii="Times New Roman" w:eastAsiaTheme="minorHAnsi" w:hAnsi="Times New Roman"/>
                <w:kern w:val="0"/>
                <w:sz w:val="18"/>
                <w:szCs w:val="18"/>
              </w:rPr>
            </w:pPr>
            <w:r w:rsidRPr="00FA1DFE">
              <w:rPr>
                <w:rFonts w:ascii="Times New Roman" w:eastAsiaTheme="minorHAnsi" w:hAnsi="Times New Roman"/>
                <w:kern w:val="0"/>
                <w:sz w:val="18"/>
                <w:szCs w:val="18"/>
              </w:rPr>
              <w:t>Áreas de utilidad pública para la ubicación de infraestructuras primarias para la provisión de servicios públicos domiciliarios, acueductos veredales y centros de acopio, [3</w:t>
            </w:r>
            <w:r w:rsidR="003C5153" w:rsidRPr="00F71AF8">
              <w:rPr>
                <w:rFonts w:ascii="Times New Roman" w:eastAsiaTheme="minorHAnsi" w:hAnsi="Times New Roman"/>
                <w:kern w:val="0"/>
                <w:sz w:val="18"/>
                <w:szCs w:val="18"/>
              </w:rPr>
              <w:t>7</w:t>
            </w:r>
            <w:r w:rsidRPr="00FA1DFE">
              <w:rPr>
                <w:rFonts w:ascii="Times New Roman" w:eastAsiaTheme="minorHAnsi" w:hAnsi="Times New Roman"/>
                <w:kern w:val="0"/>
                <w:sz w:val="18"/>
                <w:szCs w:val="18"/>
              </w:rPr>
              <w:t>].</w:t>
            </w:r>
          </w:p>
        </w:tc>
        <w:tc>
          <w:tcPr>
            <w:tcW w:w="1427" w:type="dxa"/>
            <w:shd w:val="clear" w:color="auto" w:fill="00B050"/>
            <w:vAlign w:val="center"/>
          </w:tcPr>
          <w:p w14:paraId="59619A7C" w14:textId="196B26F7" w:rsidR="00FA1DFE" w:rsidRPr="00FA1DFE" w:rsidRDefault="00FA1DFE" w:rsidP="00FA1DFE">
            <w:pPr>
              <w:jc w:val="center"/>
              <w:rPr>
                <w:rFonts w:ascii="Times New Roman" w:eastAsiaTheme="minorHAnsi" w:hAnsi="Times New Roman"/>
                <w:kern w:val="0"/>
                <w:sz w:val="18"/>
                <w:szCs w:val="18"/>
              </w:rPr>
            </w:pPr>
            <w:r w:rsidRPr="00FA1DFE">
              <w:rPr>
                <w:rFonts w:ascii="Times New Roman" w:eastAsiaTheme="minorHAnsi" w:hAnsi="Times New Roman"/>
                <w:kern w:val="0"/>
                <w:sz w:val="18"/>
                <w:szCs w:val="18"/>
              </w:rPr>
              <w:t xml:space="preserve">Compatible </w:t>
            </w:r>
          </w:p>
        </w:tc>
      </w:tr>
      <w:tr w:rsidR="00FA1DFE" w:rsidRPr="00FA1DFE" w14:paraId="30807FB5" w14:textId="77777777" w:rsidTr="00024B62">
        <w:tc>
          <w:tcPr>
            <w:tcW w:w="1555" w:type="dxa"/>
            <w:vAlign w:val="center"/>
          </w:tcPr>
          <w:p w14:paraId="4136622A" w14:textId="77777777" w:rsidR="00FA1DFE" w:rsidRPr="00FA1DFE" w:rsidRDefault="00FA1DFE" w:rsidP="00FA1DFE">
            <w:pPr>
              <w:jc w:val="center"/>
              <w:rPr>
                <w:rFonts w:ascii="Times New Roman" w:eastAsiaTheme="minorHAnsi" w:hAnsi="Times New Roman"/>
                <w:kern w:val="0"/>
                <w:sz w:val="18"/>
                <w:szCs w:val="18"/>
              </w:rPr>
            </w:pPr>
            <w:r w:rsidRPr="00FA1DFE">
              <w:rPr>
                <w:rFonts w:ascii="Times New Roman" w:eastAsiaTheme="minorHAnsi" w:hAnsi="Times New Roman"/>
                <w:kern w:val="0"/>
                <w:sz w:val="18"/>
                <w:szCs w:val="18"/>
              </w:rPr>
              <w:t>Amenaza y Riesgo</w:t>
            </w:r>
          </w:p>
        </w:tc>
        <w:tc>
          <w:tcPr>
            <w:tcW w:w="6368" w:type="dxa"/>
            <w:vAlign w:val="center"/>
          </w:tcPr>
          <w:p w14:paraId="5E60BE45" w14:textId="7F2A810C" w:rsidR="00FA1DFE" w:rsidRPr="00FA1DFE" w:rsidRDefault="00FA1DFE" w:rsidP="00FA1DFE">
            <w:pPr>
              <w:jc w:val="both"/>
              <w:rPr>
                <w:rFonts w:ascii="Times New Roman" w:eastAsiaTheme="minorHAnsi" w:hAnsi="Times New Roman"/>
                <w:kern w:val="0"/>
                <w:sz w:val="18"/>
                <w:szCs w:val="18"/>
              </w:rPr>
            </w:pPr>
            <w:r w:rsidRPr="00FA1DFE">
              <w:rPr>
                <w:rFonts w:ascii="Times New Roman" w:eastAsiaTheme="minorHAnsi" w:hAnsi="Times New Roman"/>
                <w:kern w:val="0"/>
                <w:sz w:val="18"/>
                <w:szCs w:val="18"/>
              </w:rPr>
              <w:t>Áreas de amenaza alta por movimientos en masa, inundaciones y avenidas torrenciales y las áreas de riesgo clasificadas como de alto riesgo no mitigable, así como las áreas con condiciones de riesgo, [3</w:t>
            </w:r>
            <w:r w:rsidR="003C5153" w:rsidRPr="00F71AF8">
              <w:rPr>
                <w:rFonts w:ascii="Times New Roman" w:eastAsiaTheme="minorHAnsi" w:hAnsi="Times New Roman"/>
                <w:kern w:val="0"/>
                <w:sz w:val="18"/>
                <w:szCs w:val="18"/>
              </w:rPr>
              <w:t>7</w:t>
            </w:r>
            <w:r w:rsidRPr="00FA1DFE">
              <w:rPr>
                <w:rFonts w:ascii="Times New Roman" w:eastAsiaTheme="minorHAnsi" w:hAnsi="Times New Roman"/>
                <w:kern w:val="0"/>
                <w:sz w:val="18"/>
                <w:szCs w:val="18"/>
              </w:rPr>
              <w:t>].</w:t>
            </w:r>
          </w:p>
        </w:tc>
        <w:tc>
          <w:tcPr>
            <w:tcW w:w="1427" w:type="dxa"/>
            <w:shd w:val="clear" w:color="auto" w:fill="FFC000"/>
            <w:vAlign w:val="center"/>
          </w:tcPr>
          <w:p w14:paraId="4070552D" w14:textId="3EC2976A" w:rsidR="00FA1DFE" w:rsidRPr="00FA1DFE" w:rsidRDefault="00FA1DFE" w:rsidP="00FA1DFE">
            <w:pPr>
              <w:jc w:val="center"/>
              <w:rPr>
                <w:rFonts w:ascii="Times New Roman" w:eastAsiaTheme="minorHAnsi" w:hAnsi="Times New Roman"/>
                <w:kern w:val="0"/>
                <w:sz w:val="18"/>
                <w:szCs w:val="18"/>
              </w:rPr>
            </w:pPr>
            <w:r w:rsidRPr="00FA1DFE">
              <w:rPr>
                <w:rFonts w:ascii="Times New Roman" w:eastAsiaTheme="minorHAnsi" w:hAnsi="Times New Roman"/>
                <w:kern w:val="0"/>
                <w:sz w:val="18"/>
                <w:szCs w:val="18"/>
              </w:rPr>
              <w:t xml:space="preserve">Restrictivos </w:t>
            </w:r>
          </w:p>
        </w:tc>
      </w:tr>
    </w:tbl>
    <w:p w14:paraId="4CB00CDC" w14:textId="77777777" w:rsidR="00FA1DFE" w:rsidRPr="00FA1DFE" w:rsidRDefault="00FA1DFE" w:rsidP="00FA1DFE">
      <w:pPr>
        <w:spacing w:after="0" w:line="240" w:lineRule="auto"/>
        <w:jc w:val="center"/>
        <w:rPr>
          <w:rFonts w:ascii="Times New Roman" w:eastAsiaTheme="minorHAnsi" w:hAnsi="Times New Roman"/>
          <w:kern w:val="0"/>
          <w:sz w:val="18"/>
          <w:szCs w:val="18"/>
        </w:rPr>
      </w:pPr>
      <w:r w:rsidRPr="00FA1DFE">
        <w:rPr>
          <w:rFonts w:ascii="Times New Roman" w:eastAsiaTheme="minorHAnsi" w:hAnsi="Times New Roman"/>
          <w:b/>
          <w:bCs/>
          <w:kern w:val="0"/>
          <w:sz w:val="18"/>
          <w:szCs w:val="18"/>
        </w:rPr>
        <w:t>Fuente</w:t>
      </w:r>
      <w:r w:rsidRPr="00FA1DFE">
        <w:rPr>
          <w:rFonts w:ascii="Times New Roman" w:eastAsiaTheme="minorHAnsi" w:hAnsi="Times New Roman"/>
          <w:kern w:val="0"/>
          <w:sz w:val="18"/>
          <w:szCs w:val="18"/>
        </w:rPr>
        <w:t>: El Autor</w:t>
      </w:r>
    </w:p>
    <w:p w14:paraId="18EA200D" w14:textId="77777777" w:rsidR="00FA1DFE" w:rsidRPr="00F71AF8" w:rsidRDefault="00FA1DFE" w:rsidP="00FA1DFE">
      <w:pPr>
        <w:spacing w:after="120" w:line="480" w:lineRule="auto"/>
        <w:jc w:val="both"/>
        <w:rPr>
          <w:rFonts w:ascii="Times New Roman" w:eastAsiaTheme="minorHAnsi" w:hAnsi="Times New Roman"/>
          <w:kern w:val="0"/>
        </w:rPr>
      </w:pPr>
    </w:p>
    <w:p w14:paraId="5C5F5845" w14:textId="48AD4CED" w:rsidR="001A1FAF" w:rsidRPr="00FA1DFE" w:rsidRDefault="0030492C" w:rsidP="00FA1DFE">
      <w:pPr>
        <w:spacing w:after="120" w:line="480" w:lineRule="auto"/>
        <w:jc w:val="both"/>
        <w:rPr>
          <w:rFonts w:ascii="Times New Roman" w:eastAsiaTheme="minorHAnsi" w:hAnsi="Times New Roman"/>
          <w:kern w:val="0"/>
        </w:rPr>
      </w:pPr>
      <w:r w:rsidRPr="00F71AF8">
        <w:rPr>
          <w:rFonts w:ascii="Times New Roman" w:eastAsiaTheme="minorHAnsi" w:hAnsi="Times New Roman"/>
          <w:kern w:val="0"/>
        </w:rPr>
        <w:t>Dado lo anterior, se identifica como parámetro los usos de suelo</w:t>
      </w:r>
      <w:r w:rsidR="00C5514A" w:rsidRPr="00F71AF8">
        <w:rPr>
          <w:rFonts w:ascii="Times New Roman" w:eastAsiaTheme="minorHAnsi" w:hAnsi="Times New Roman"/>
          <w:kern w:val="0"/>
        </w:rPr>
        <w:t xml:space="preserve">, partiendo de lo establecido en el ordenamiento territorial y que por ende establece prioridades </w:t>
      </w:r>
      <w:r w:rsidR="003201DB" w:rsidRPr="00F71AF8">
        <w:rPr>
          <w:rFonts w:ascii="Times New Roman" w:eastAsiaTheme="minorHAnsi" w:hAnsi="Times New Roman"/>
          <w:kern w:val="0"/>
        </w:rPr>
        <w:t>para el desarrollo de actividades en armonía con el territorio</w:t>
      </w:r>
      <w:r w:rsidR="005D0823" w:rsidRPr="00F71AF8">
        <w:rPr>
          <w:rFonts w:ascii="Times New Roman" w:eastAsiaTheme="minorHAnsi" w:hAnsi="Times New Roman"/>
          <w:kern w:val="0"/>
        </w:rPr>
        <w:t>.</w:t>
      </w:r>
    </w:p>
    <w:p w14:paraId="61593466" w14:textId="53DFFA97" w:rsidR="00CE19A7" w:rsidRPr="00F71AF8" w:rsidRDefault="00CE19A7" w:rsidP="009A2BBE">
      <w:pPr>
        <w:pStyle w:val="Ttulo1"/>
        <w:numPr>
          <w:ilvl w:val="1"/>
          <w:numId w:val="9"/>
        </w:numPr>
        <w:spacing w:before="0" w:after="120"/>
        <w:jc w:val="both"/>
        <w:rPr>
          <w:rFonts w:cs="Times New Roman"/>
          <w:sz w:val="22"/>
          <w:szCs w:val="22"/>
        </w:rPr>
      </w:pPr>
      <w:bookmarkStart w:id="114" w:name="_Toc186876748"/>
      <w:bookmarkStart w:id="115" w:name="_Toc203339546"/>
      <w:r w:rsidRPr="00F71AF8">
        <w:rPr>
          <w:rFonts w:cs="Times New Roman"/>
          <w:sz w:val="22"/>
          <w:szCs w:val="22"/>
        </w:rPr>
        <w:lastRenderedPageBreak/>
        <w:t xml:space="preserve">Criterios técnicos en la operación de </w:t>
      </w:r>
      <w:bookmarkEnd w:id="114"/>
      <w:r w:rsidR="004366E6" w:rsidRPr="00F71AF8">
        <w:rPr>
          <w:rFonts w:cs="Times New Roman"/>
          <w:sz w:val="22"/>
          <w:szCs w:val="22"/>
        </w:rPr>
        <w:t>PSTRSI</w:t>
      </w:r>
      <w:bookmarkEnd w:id="115"/>
    </w:p>
    <w:p w14:paraId="363C08C5" w14:textId="73BADD8E" w:rsidR="00CE19A7" w:rsidRPr="00F71AF8" w:rsidRDefault="00E75B9F" w:rsidP="00CE19A7">
      <w:pPr>
        <w:spacing w:after="120" w:line="480" w:lineRule="auto"/>
        <w:jc w:val="both"/>
        <w:rPr>
          <w:rFonts w:ascii="Times New Roman" w:hAnsi="Times New Roman"/>
        </w:rPr>
      </w:pPr>
      <w:r w:rsidRPr="00F71AF8">
        <w:rPr>
          <w:rFonts w:ascii="Times New Roman" w:hAnsi="Times New Roman"/>
        </w:rPr>
        <w:t>Los criterios técnico-operativos para la localización y el</w:t>
      </w:r>
      <w:r w:rsidR="00CE19A7" w:rsidRPr="00F71AF8">
        <w:rPr>
          <w:rFonts w:ascii="Times New Roman" w:hAnsi="Times New Roman"/>
        </w:rPr>
        <w:t xml:space="preserve"> diseño de las </w:t>
      </w:r>
      <w:r w:rsidR="004366E6" w:rsidRPr="00F71AF8">
        <w:rPr>
          <w:rFonts w:ascii="Times New Roman" w:hAnsi="Times New Roman"/>
        </w:rPr>
        <w:t>PSTRSI</w:t>
      </w:r>
      <w:r w:rsidR="004366E6" w:rsidRPr="00F71AF8">
        <w:rPr>
          <w:rFonts w:ascii="Times New Roman" w:hAnsi="Times New Roman"/>
        </w:rPr>
        <w:t xml:space="preserve"> </w:t>
      </w:r>
      <w:r w:rsidR="00CE19A7" w:rsidRPr="00F71AF8">
        <w:rPr>
          <w:rFonts w:ascii="Times New Roman" w:hAnsi="Times New Roman"/>
        </w:rPr>
        <w:t xml:space="preserve">son de cuatro tipos, siendo estos: de capacidad, de equipamiento, de seguridad y ambientales, Tabla XXIII. </w:t>
      </w:r>
    </w:p>
    <w:p w14:paraId="64CDBE58" w14:textId="28FB9898" w:rsidR="00ED7345" w:rsidRPr="00FA1DFE" w:rsidRDefault="00ED7345" w:rsidP="00ED7345">
      <w:pPr>
        <w:spacing w:after="0" w:line="240" w:lineRule="auto"/>
        <w:jc w:val="center"/>
        <w:rPr>
          <w:rFonts w:ascii="Times New Roman" w:eastAsia="Batang" w:hAnsi="Times New Roman"/>
          <w:b/>
          <w:bCs/>
          <w:kern w:val="0"/>
          <w:sz w:val="18"/>
          <w:szCs w:val="18"/>
          <w:lang w:eastAsia="es-CO"/>
        </w:rPr>
      </w:pPr>
      <w:bookmarkStart w:id="116" w:name="_Toc203339585"/>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21</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ED7345">
        <w:rPr>
          <w:rFonts w:ascii="Times New Roman" w:hAnsi="Times New Roman"/>
          <w:sz w:val="16"/>
          <w:szCs w:val="16"/>
        </w:rPr>
        <w:t>Clasificación principal de áreas en el ordenamiento territorial</w:t>
      </w:r>
      <w:bookmarkEnd w:id="116"/>
    </w:p>
    <w:tbl>
      <w:tblPr>
        <w:tblStyle w:val="Tablaconcuadrcula"/>
        <w:tblW w:w="9351" w:type="dxa"/>
        <w:tblLook w:val="04A0" w:firstRow="1" w:lastRow="0" w:firstColumn="1" w:lastColumn="0" w:noHBand="0" w:noVBand="1"/>
      </w:tblPr>
      <w:tblGrid>
        <w:gridCol w:w="1226"/>
        <w:gridCol w:w="8125"/>
      </w:tblGrid>
      <w:tr w:rsidR="00CE19A7" w:rsidRPr="00F71AF8" w14:paraId="0EA10BAC" w14:textId="77777777" w:rsidTr="00ED7345">
        <w:tc>
          <w:tcPr>
            <w:tcW w:w="1226" w:type="dxa"/>
          </w:tcPr>
          <w:p w14:paraId="07EF1B25" w14:textId="77777777" w:rsidR="00CE19A7" w:rsidRPr="00F71AF8" w:rsidRDefault="00CE19A7" w:rsidP="00024B62">
            <w:pPr>
              <w:jc w:val="center"/>
              <w:rPr>
                <w:rFonts w:ascii="Times New Roman" w:hAnsi="Times New Roman"/>
                <w:b/>
                <w:bCs/>
                <w:sz w:val="18"/>
                <w:szCs w:val="18"/>
              </w:rPr>
            </w:pPr>
            <w:r w:rsidRPr="00F71AF8">
              <w:rPr>
                <w:rFonts w:ascii="Times New Roman" w:hAnsi="Times New Roman"/>
                <w:b/>
                <w:bCs/>
                <w:sz w:val="18"/>
                <w:szCs w:val="18"/>
              </w:rPr>
              <w:t>Criterio</w:t>
            </w:r>
          </w:p>
        </w:tc>
        <w:tc>
          <w:tcPr>
            <w:tcW w:w="8125" w:type="dxa"/>
          </w:tcPr>
          <w:p w14:paraId="7AF11AE0" w14:textId="77777777" w:rsidR="00CE19A7" w:rsidRPr="00F71AF8" w:rsidRDefault="00CE19A7" w:rsidP="00024B62">
            <w:pPr>
              <w:jc w:val="center"/>
              <w:rPr>
                <w:rFonts w:ascii="Times New Roman" w:hAnsi="Times New Roman"/>
                <w:b/>
                <w:bCs/>
                <w:sz w:val="18"/>
                <w:szCs w:val="18"/>
              </w:rPr>
            </w:pPr>
            <w:r w:rsidRPr="00F71AF8">
              <w:rPr>
                <w:rFonts w:ascii="Times New Roman" w:hAnsi="Times New Roman"/>
                <w:b/>
                <w:bCs/>
                <w:sz w:val="18"/>
                <w:szCs w:val="18"/>
              </w:rPr>
              <w:t>Requerimiento</w:t>
            </w:r>
          </w:p>
        </w:tc>
      </w:tr>
      <w:tr w:rsidR="00CE19A7" w:rsidRPr="00F71AF8" w14:paraId="1F922D48" w14:textId="77777777" w:rsidTr="00ED7345">
        <w:tc>
          <w:tcPr>
            <w:tcW w:w="1226" w:type="dxa"/>
            <w:vAlign w:val="center"/>
          </w:tcPr>
          <w:p w14:paraId="5349888B" w14:textId="77777777" w:rsidR="00CE19A7" w:rsidRPr="00F71AF8" w:rsidRDefault="00CE19A7" w:rsidP="00024B62">
            <w:pPr>
              <w:jc w:val="center"/>
              <w:rPr>
                <w:rFonts w:ascii="Times New Roman" w:hAnsi="Times New Roman"/>
                <w:sz w:val="18"/>
                <w:szCs w:val="18"/>
              </w:rPr>
            </w:pPr>
            <w:r w:rsidRPr="00F71AF8">
              <w:rPr>
                <w:rFonts w:ascii="Times New Roman" w:hAnsi="Times New Roman"/>
                <w:sz w:val="18"/>
                <w:szCs w:val="18"/>
              </w:rPr>
              <w:t>Capacidad de número de vehículos</w:t>
            </w:r>
          </w:p>
        </w:tc>
        <w:tc>
          <w:tcPr>
            <w:tcW w:w="8125" w:type="dxa"/>
            <w:shd w:val="clear" w:color="auto" w:fill="auto"/>
            <w:vAlign w:val="center"/>
          </w:tcPr>
          <w:p w14:paraId="47082C24" w14:textId="08F3E864" w:rsidR="00CE19A7" w:rsidRPr="00F71AF8" w:rsidRDefault="001D793B" w:rsidP="00024B62">
            <w:pPr>
              <w:jc w:val="both"/>
              <w:rPr>
                <w:rFonts w:ascii="Times New Roman" w:hAnsi="Times New Roman"/>
                <w:sz w:val="18"/>
                <w:szCs w:val="18"/>
              </w:rPr>
            </w:pPr>
            <w:r w:rsidRPr="00F71AF8">
              <w:rPr>
                <w:rFonts w:ascii="Times New Roman" w:hAnsi="Times New Roman"/>
                <w:sz w:val="18"/>
                <w:szCs w:val="18"/>
              </w:rPr>
              <w:t>Se debe estimar el área necesaria para la aproximación, maniobra y salida de vehículos según la proyección máxima de operación de la PSTRSI. Cada vehículo requiere 150 m², con dos carriles de acceso (uno operativo y otro de contingencia), y un área de maniobra también de 150 m². Estas zonas deben estar pavimentadas, señalizadas y diseñadas para soportar camiones cargados, sin necesidad de cubierta, incorporando manejo paisajístico para mitigar impactos visuales y emisiones.</w:t>
            </w:r>
          </w:p>
        </w:tc>
      </w:tr>
      <w:tr w:rsidR="00CE19A7" w:rsidRPr="00F71AF8" w14:paraId="6D7FF549" w14:textId="77777777" w:rsidTr="00ED7345">
        <w:tc>
          <w:tcPr>
            <w:tcW w:w="1226" w:type="dxa"/>
            <w:vAlign w:val="center"/>
          </w:tcPr>
          <w:p w14:paraId="45DFF295" w14:textId="77777777" w:rsidR="00CE19A7" w:rsidRPr="00F71AF8" w:rsidRDefault="00CE19A7" w:rsidP="00024B62">
            <w:pPr>
              <w:jc w:val="center"/>
              <w:rPr>
                <w:rFonts w:ascii="Times New Roman" w:hAnsi="Times New Roman"/>
                <w:sz w:val="18"/>
                <w:szCs w:val="18"/>
              </w:rPr>
            </w:pPr>
            <w:r w:rsidRPr="00F71AF8">
              <w:rPr>
                <w:rFonts w:ascii="Times New Roman" w:hAnsi="Times New Roman"/>
                <w:sz w:val="18"/>
                <w:szCs w:val="18"/>
              </w:rPr>
              <w:t>Equipamiento</w:t>
            </w:r>
          </w:p>
        </w:tc>
        <w:tc>
          <w:tcPr>
            <w:tcW w:w="8125" w:type="dxa"/>
            <w:shd w:val="clear" w:color="auto" w:fill="auto"/>
            <w:vAlign w:val="center"/>
          </w:tcPr>
          <w:p w14:paraId="3B6A0649" w14:textId="61B459A8" w:rsidR="00CE19A7" w:rsidRPr="00F71AF8" w:rsidRDefault="000B452F" w:rsidP="00024B62">
            <w:pPr>
              <w:jc w:val="both"/>
              <w:rPr>
                <w:rFonts w:ascii="Times New Roman" w:hAnsi="Times New Roman"/>
                <w:sz w:val="18"/>
                <w:szCs w:val="18"/>
              </w:rPr>
            </w:pPr>
            <w:r w:rsidRPr="00F71AF8">
              <w:rPr>
                <w:rFonts w:ascii="Times New Roman" w:hAnsi="Times New Roman"/>
                <w:sz w:val="18"/>
                <w:szCs w:val="18"/>
              </w:rPr>
              <w:t xml:space="preserve">El equipamiento incluye </w:t>
            </w:r>
            <w:r w:rsidR="0014614D" w:rsidRPr="00F71AF8">
              <w:rPr>
                <w:rFonts w:ascii="Times New Roman" w:hAnsi="Times New Roman"/>
                <w:sz w:val="18"/>
                <w:szCs w:val="18"/>
              </w:rPr>
              <w:t>el sistema de pesado</w:t>
            </w:r>
            <w:r w:rsidRPr="00F71AF8">
              <w:rPr>
                <w:rFonts w:ascii="Times New Roman" w:hAnsi="Times New Roman"/>
                <w:sz w:val="18"/>
                <w:szCs w:val="18"/>
              </w:rPr>
              <w:t xml:space="preserve">, </w:t>
            </w:r>
            <w:r w:rsidR="0014614D" w:rsidRPr="00F71AF8">
              <w:rPr>
                <w:rFonts w:ascii="Times New Roman" w:hAnsi="Times New Roman"/>
                <w:sz w:val="18"/>
                <w:szCs w:val="18"/>
              </w:rPr>
              <w:t xml:space="preserve">los </w:t>
            </w:r>
            <w:r w:rsidRPr="00F71AF8">
              <w:rPr>
                <w:rFonts w:ascii="Times New Roman" w:hAnsi="Times New Roman"/>
                <w:sz w:val="18"/>
                <w:szCs w:val="18"/>
              </w:rPr>
              <w:t xml:space="preserve">servicios públicos y </w:t>
            </w:r>
            <w:r w:rsidR="0014614D" w:rsidRPr="00F71AF8">
              <w:rPr>
                <w:rFonts w:ascii="Times New Roman" w:hAnsi="Times New Roman"/>
                <w:sz w:val="18"/>
                <w:szCs w:val="18"/>
              </w:rPr>
              <w:t xml:space="preserve">el </w:t>
            </w:r>
            <w:r w:rsidRPr="00F71AF8">
              <w:rPr>
                <w:rFonts w:ascii="Times New Roman" w:hAnsi="Times New Roman"/>
                <w:sz w:val="18"/>
                <w:szCs w:val="18"/>
              </w:rPr>
              <w:t>sistema de comunicaciones. Para optimizar los procesos se requiere una tolva ampliada, banda transportadora (50 m²) y equipos para lavado, triturado, extrusado, compactado y embalado. Las áreas de descarga y transformación deben estar cubiertas, contar con ventilación forzada, iluminación, control de material liviano y particulado, así como un sistema de control de vectores.</w:t>
            </w:r>
          </w:p>
        </w:tc>
      </w:tr>
      <w:tr w:rsidR="00CE19A7" w:rsidRPr="00F71AF8" w14:paraId="7052FCF4" w14:textId="77777777" w:rsidTr="00ED7345">
        <w:tc>
          <w:tcPr>
            <w:tcW w:w="1226" w:type="dxa"/>
            <w:vAlign w:val="center"/>
          </w:tcPr>
          <w:p w14:paraId="60F1D865" w14:textId="77777777" w:rsidR="00CE19A7" w:rsidRPr="00F71AF8" w:rsidRDefault="00CE19A7" w:rsidP="00024B62">
            <w:pPr>
              <w:jc w:val="center"/>
              <w:rPr>
                <w:rFonts w:ascii="Times New Roman" w:hAnsi="Times New Roman"/>
                <w:sz w:val="18"/>
                <w:szCs w:val="18"/>
              </w:rPr>
            </w:pPr>
            <w:r w:rsidRPr="00F71AF8">
              <w:rPr>
                <w:rFonts w:ascii="Times New Roman" w:hAnsi="Times New Roman"/>
                <w:sz w:val="18"/>
                <w:szCs w:val="18"/>
              </w:rPr>
              <w:t>Seguridad</w:t>
            </w:r>
          </w:p>
        </w:tc>
        <w:tc>
          <w:tcPr>
            <w:tcW w:w="8125" w:type="dxa"/>
            <w:shd w:val="clear" w:color="auto" w:fill="auto"/>
            <w:vAlign w:val="center"/>
          </w:tcPr>
          <w:p w14:paraId="390783AB" w14:textId="3D2D0816" w:rsidR="00CE19A7" w:rsidRPr="00F71AF8" w:rsidRDefault="000C03CF" w:rsidP="00024B62">
            <w:pPr>
              <w:jc w:val="both"/>
              <w:rPr>
                <w:rFonts w:ascii="Times New Roman" w:hAnsi="Times New Roman"/>
                <w:sz w:val="18"/>
                <w:szCs w:val="18"/>
              </w:rPr>
            </w:pPr>
            <w:r w:rsidRPr="00F71AF8">
              <w:rPr>
                <w:rFonts w:ascii="Times New Roman" w:hAnsi="Times New Roman"/>
                <w:sz w:val="18"/>
                <w:szCs w:val="18"/>
              </w:rPr>
              <w:t>Se debe garantizar la seguridad en la descarga y evacuación de residuos, controlando vehículos, operarios y maquinaria; contar con un sistema de prevención y atención de incendios; asegurar el mantenimiento oportuno de equipos; restringir el acceso a personal autorizado y evitar el ingreso de animales a la planta</w:t>
            </w:r>
            <w:r w:rsidR="00CE19A7" w:rsidRPr="00F71AF8">
              <w:rPr>
                <w:rFonts w:ascii="Times New Roman" w:hAnsi="Times New Roman"/>
                <w:sz w:val="18"/>
                <w:szCs w:val="18"/>
              </w:rPr>
              <w:t>.</w:t>
            </w:r>
          </w:p>
        </w:tc>
      </w:tr>
      <w:tr w:rsidR="00CE19A7" w:rsidRPr="00F71AF8" w14:paraId="7F39FA22" w14:textId="77777777" w:rsidTr="00ED7345">
        <w:tc>
          <w:tcPr>
            <w:tcW w:w="1226" w:type="dxa"/>
            <w:vAlign w:val="center"/>
          </w:tcPr>
          <w:p w14:paraId="3ABF0192" w14:textId="77777777" w:rsidR="00CE19A7" w:rsidRPr="00F71AF8" w:rsidRDefault="00CE19A7" w:rsidP="00024B62">
            <w:pPr>
              <w:jc w:val="center"/>
              <w:rPr>
                <w:rFonts w:ascii="Times New Roman" w:hAnsi="Times New Roman"/>
                <w:sz w:val="18"/>
                <w:szCs w:val="18"/>
              </w:rPr>
            </w:pPr>
            <w:r w:rsidRPr="00F71AF8">
              <w:rPr>
                <w:rFonts w:ascii="Times New Roman" w:hAnsi="Times New Roman"/>
                <w:sz w:val="18"/>
                <w:szCs w:val="18"/>
              </w:rPr>
              <w:t>Control de impactos ambientales</w:t>
            </w:r>
          </w:p>
        </w:tc>
        <w:tc>
          <w:tcPr>
            <w:tcW w:w="8125" w:type="dxa"/>
            <w:shd w:val="clear" w:color="auto" w:fill="auto"/>
            <w:vAlign w:val="center"/>
          </w:tcPr>
          <w:p w14:paraId="4CAC0B4A" w14:textId="11BE641F" w:rsidR="00CE19A7" w:rsidRPr="00F71AF8" w:rsidRDefault="00E32143" w:rsidP="00024B62">
            <w:pPr>
              <w:jc w:val="both"/>
              <w:rPr>
                <w:rFonts w:ascii="Times New Roman" w:hAnsi="Times New Roman"/>
                <w:sz w:val="18"/>
                <w:szCs w:val="18"/>
              </w:rPr>
            </w:pPr>
            <w:r w:rsidRPr="00F71AF8">
              <w:rPr>
                <w:rFonts w:ascii="Times New Roman" w:hAnsi="Times New Roman"/>
                <w:sz w:val="18"/>
                <w:szCs w:val="18"/>
              </w:rPr>
              <w:t>Los criterios ambientales se enfocan en controlar el material particulado, el ruido y la contaminación visual, mediante ventilación filtrada interna y barreras vivas en el perímetro externo.</w:t>
            </w:r>
          </w:p>
        </w:tc>
      </w:tr>
    </w:tbl>
    <w:p w14:paraId="6E3DEBE6" w14:textId="3FE065B0" w:rsidR="00CE19A7" w:rsidRPr="00F71AF8" w:rsidRDefault="00CE19A7" w:rsidP="00CE19A7">
      <w:pPr>
        <w:spacing w:after="0" w:line="240" w:lineRule="auto"/>
        <w:jc w:val="center"/>
        <w:rPr>
          <w:rFonts w:ascii="Times New Roman" w:hAnsi="Times New Roman"/>
          <w:sz w:val="18"/>
          <w:szCs w:val="18"/>
        </w:rPr>
      </w:pPr>
      <w:r w:rsidRPr="00F71AF8">
        <w:rPr>
          <w:rFonts w:ascii="Times New Roman" w:hAnsi="Times New Roman"/>
          <w:b/>
          <w:bCs/>
          <w:sz w:val="18"/>
          <w:szCs w:val="18"/>
        </w:rPr>
        <w:t>Fuente</w:t>
      </w:r>
      <w:r w:rsidRPr="00F71AF8">
        <w:rPr>
          <w:rFonts w:ascii="Times New Roman" w:hAnsi="Times New Roman"/>
          <w:sz w:val="18"/>
          <w:szCs w:val="18"/>
        </w:rPr>
        <w:t>: [3</w:t>
      </w:r>
      <w:r w:rsidR="00C44783" w:rsidRPr="00F71AF8">
        <w:rPr>
          <w:rFonts w:ascii="Times New Roman" w:hAnsi="Times New Roman"/>
          <w:sz w:val="18"/>
          <w:szCs w:val="18"/>
        </w:rPr>
        <w:t>8</w:t>
      </w:r>
      <w:r w:rsidRPr="00F71AF8">
        <w:rPr>
          <w:rFonts w:ascii="Times New Roman" w:hAnsi="Times New Roman"/>
          <w:sz w:val="18"/>
          <w:szCs w:val="18"/>
        </w:rPr>
        <w:t>]</w:t>
      </w:r>
    </w:p>
    <w:p w14:paraId="588FD901" w14:textId="77777777" w:rsidR="00CE19A7" w:rsidRPr="00F71AF8" w:rsidRDefault="00CE19A7" w:rsidP="00CE19A7">
      <w:pPr>
        <w:spacing w:after="120" w:line="480" w:lineRule="auto"/>
        <w:jc w:val="both"/>
        <w:rPr>
          <w:rFonts w:ascii="Times New Roman" w:hAnsi="Times New Roman"/>
        </w:rPr>
      </w:pPr>
    </w:p>
    <w:p w14:paraId="61E4F984" w14:textId="1E3DCE49" w:rsidR="005D0823" w:rsidRPr="00F71AF8" w:rsidRDefault="005D0823" w:rsidP="00CE19A7">
      <w:pPr>
        <w:spacing w:after="120" w:line="480" w:lineRule="auto"/>
        <w:jc w:val="both"/>
        <w:rPr>
          <w:rFonts w:ascii="Times New Roman" w:hAnsi="Times New Roman"/>
        </w:rPr>
      </w:pPr>
      <w:r w:rsidRPr="00F71AF8">
        <w:rPr>
          <w:rFonts w:ascii="Times New Roman" w:hAnsi="Times New Roman"/>
        </w:rPr>
        <w:t xml:space="preserve">Los </w:t>
      </w:r>
      <w:r w:rsidR="00EF4741" w:rsidRPr="00F71AF8">
        <w:rPr>
          <w:rFonts w:ascii="Times New Roman" w:hAnsi="Times New Roman"/>
        </w:rPr>
        <w:t>criterios técnicos</w:t>
      </w:r>
      <w:r w:rsidR="001715A4" w:rsidRPr="00F71AF8">
        <w:rPr>
          <w:rFonts w:ascii="Times New Roman" w:hAnsi="Times New Roman"/>
        </w:rPr>
        <w:t xml:space="preserve"> – operativos señalan que se requiere suficiente espacio tanto para el movimiento vehicular al interior de la planta como para la </w:t>
      </w:r>
      <w:r w:rsidR="001D0368" w:rsidRPr="00F71AF8">
        <w:rPr>
          <w:rFonts w:ascii="Times New Roman" w:hAnsi="Times New Roman"/>
        </w:rPr>
        <w:t>selección, transformación y alistamiento de material. Asi mismo, las instalaciones de SPA también requieren áreas complementarias</w:t>
      </w:r>
      <w:r w:rsidR="00533768" w:rsidRPr="00F71AF8">
        <w:rPr>
          <w:rFonts w:ascii="Times New Roman" w:hAnsi="Times New Roman"/>
        </w:rPr>
        <w:t xml:space="preserve"> que consideran el manejo ambiental, actividades administrativas</w:t>
      </w:r>
      <w:r w:rsidR="00093592" w:rsidRPr="00F71AF8">
        <w:rPr>
          <w:rFonts w:ascii="Times New Roman" w:hAnsi="Times New Roman"/>
        </w:rPr>
        <w:t xml:space="preserve">, de bienestar laboral, saneamiento básico y </w:t>
      </w:r>
      <w:r w:rsidR="00EF4741" w:rsidRPr="00F71AF8">
        <w:rPr>
          <w:rFonts w:ascii="Times New Roman" w:hAnsi="Times New Roman"/>
        </w:rPr>
        <w:t>mantenimiento.</w:t>
      </w:r>
    </w:p>
    <w:p w14:paraId="0225A645" w14:textId="77777777" w:rsidR="005D0823" w:rsidRPr="00F71AF8" w:rsidRDefault="005D0823" w:rsidP="00CE19A7">
      <w:pPr>
        <w:spacing w:after="120" w:line="480" w:lineRule="auto"/>
        <w:jc w:val="both"/>
        <w:rPr>
          <w:rFonts w:ascii="Times New Roman" w:hAnsi="Times New Roman"/>
        </w:rPr>
      </w:pPr>
    </w:p>
    <w:p w14:paraId="62A0359D" w14:textId="0FE90B11" w:rsidR="00F80C5C" w:rsidRPr="00F71AF8" w:rsidRDefault="00F80C5C" w:rsidP="00F80C5C">
      <w:pPr>
        <w:pStyle w:val="Ttulo1"/>
        <w:numPr>
          <w:ilvl w:val="1"/>
          <w:numId w:val="9"/>
        </w:numPr>
        <w:spacing w:before="0" w:after="120"/>
        <w:jc w:val="both"/>
        <w:rPr>
          <w:rFonts w:cs="Times New Roman"/>
          <w:sz w:val="22"/>
          <w:szCs w:val="22"/>
        </w:rPr>
      </w:pPr>
      <w:r w:rsidRPr="00F71AF8">
        <w:rPr>
          <w:rFonts w:cs="Times New Roman"/>
          <w:sz w:val="22"/>
          <w:szCs w:val="22"/>
        </w:rPr>
        <w:tab/>
      </w:r>
      <w:bookmarkStart w:id="117" w:name="_Toc186876749"/>
      <w:bookmarkStart w:id="118" w:name="_Toc203339547"/>
      <w:r w:rsidRPr="00F71AF8">
        <w:rPr>
          <w:rFonts w:cs="Times New Roman"/>
          <w:sz w:val="22"/>
          <w:szCs w:val="22"/>
        </w:rPr>
        <w:t xml:space="preserve">Desarrollo de la metodologia para la localización de </w:t>
      </w:r>
      <w:bookmarkEnd w:id="117"/>
      <w:r w:rsidR="00E41F75" w:rsidRPr="00F71AF8">
        <w:rPr>
          <w:rFonts w:cs="Times New Roman"/>
          <w:sz w:val="22"/>
          <w:szCs w:val="22"/>
        </w:rPr>
        <w:t>PSTRSI</w:t>
      </w:r>
      <w:bookmarkEnd w:id="118"/>
    </w:p>
    <w:p w14:paraId="3735C444" w14:textId="542A5A6C" w:rsidR="00F80C5C" w:rsidRPr="00F71AF8" w:rsidRDefault="00F80C5C" w:rsidP="00F80C5C">
      <w:pPr>
        <w:spacing w:after="120" w:line="480" w:lineRule="auto"/>
        <w:jc w:val="both"/>
        <w:rPr>
          <w:rFonts w:ascii="Times New Roman" w:hAnsi="Times New Roman"/>
        </w:rPr>
      </w:pPr>
      <w:r w:rsidRPr="00F71AF8">
        <w:rPr>
          <w:rFonts w:ascii="Times New Roman" w:hAnsi="Times New Roman"/>
        </w:rPr>
        <w:t xml:space="preserve">Para la ubicación de posibles áreas para el emplazamiento de las </w:t>
      </w:r>
      <w:r w:rsidR="00E41F75" w:rsidRPr="00F71AF8">
        <w:rPr>
          <w:rFonts w:ascii="Times New Roman" w:hAnsi="Times New Roman"/>
        </w:rPr>
        <w:t>PSTRSI</w:t>
      </w:r>
      <w:r w:rsidRPr="00F71AF8">
        <w:rPr>
          <w:rFonts w:ascii="Times New Roman" w:hAnsi="Times New Roman"/>
        </w:rPr>
        <w:t>, se propone metodologia evaluación con una base de mil (1000) puntos, doce cada uno los siguientes criterios se evalúa según su importancia según el proyecto, siendo estos:</w:t>
      </w:r>
    </w:p>
    <w:p w14:paraId="24B744B0" w14:textId="77777777" w:rsidR="00F80C5C" w:rsidRPr="00F71AF8" w:rsidRDefault="00F80C5C" w:rsidP="00F80C5C">
      <w:pPr>
        <w:pStyle w:val="Ttulo1"/>
        <w:numPr>
          <w:ilvl w:val="2"/>
          <w:numId w:val="9"/>
        </w:numPr>
        <w:spacing w:before="0" w:after="120"/>
        <w:jc w:val="both"/>
        <w:rPr>
          <w:rFonts w:cs="Times New Roman"/>
          <w:sz w:val="22"/>
          <w:szCs w:val="22"/>
        </w:rPr>
      </w:pPr>
      <w:bookmarkStart w:id="119" w:name="_Toc186876750"/>
      <w:bookmarkStart w:id="120" w:name="_Hlk185521486"/>
      <w:bookmarkStart w:id="121" w:name="_Toc203339548"/>
      <w:r w:rsidRPr="00F71AF8">
        <w:rPr>
          <w:rFonts w:cs="Times New Roman"/>
          <w:bCs/>
        </w:rPr>
        <w:lastRenderedPageBreak/>
        <w:t>Capacidad</w:t>
      </w:r>
      <w:r w:rsidRPr="00F71AF8">
        <w:rPr>
          <w:rFonts w:cs="Times New Roman"/>
        </w:rPr>
        <w:t>.</w:t>
      </w:r>
      <w:bookmarkEnd w:id="119"/>
      <w:bookmarkEnd w:id="121"/>
    </w:p>
    <w:bookmarkEnd w:id="120"/>
    <w:p w14:paraId="25D2E191" w14:textId="77777777" w:rsidR="00F80C5C" w:rsidRPr="00F71AF8" w:rsidRDefault="00F80C5C" w:rsidP="00F80C5C">
      <w:pPr>
        <w:spacing w:after="120" w:line="480" w:lineRule="auto"/>
        <w:jc w:val="both"/>
        <w:rPr>
          <w:rFonts w:ascii="Times New Roman" w:hAnsi="Times New Roman"/>
        </w:rPr>
      </w:pPr>
      <w:r w:rsidRPr="00F71AF8">
        <w:rPr>
          <w:rFonts w:ascii="Times New Roman" w:hAnsi="Times New Roman"/>
        </w:rPr>
        <w:t>El área debe ser suficiente para permitir que en la vida útil del proyecto permita la operación respecto a las áreas de recepción y salida de vehículos. La proyección de áreas debe considerar los residuos a transformar en un horizonte de treinta (30) años por los municipios según la distancia a los municipios a atender.</w:t>
      </w:r>
    </w:p>
    <w:p w14:paraId="364287B1" w14:textId="34AE7EB2"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22" w:name="_Toc203339586"/>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22</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BE28DD">
        <w:rPr>
          <w:rFonts w:ascii="Times New Roman" w:hAnsi="Times New Roman"/>
          <w:sz w:val="16"/>
          <w:szCs w:val="16"/>
        </w:rPr>
        <w:t>Puntaje para el criterio de capacidad</w:t>
      </w:r>
      <w:bookmarkEnd w:id="122"/>
    </w:p>
    <w:tbl>
      <w:tblPr>
        <w:tblStyle w:val="Tablaconcuadrcula"/>
        <w:tblW w:w="0" w:type="auto"/>
        <w:tblLook w:val="04A0" w:firstRow="1" w:lastRow="0" w:firstColumn="1" w:lastColumn="0" w:noHBand="0" w:noVBand="1"/>
      </w:tblPr>
      <w:tblGrid>
        <w:gridCol w:w="8208"/>
        <w:gridCol w:w="1142"/>
      </w:tblGrid>
      <w:tr w:rsidR="00F80C5C" w:rsidRPr="00F71AF8" w14:paraId="5365A07C" w14:textId="77777777" w:rsidTr="00024B62">
        <w:tc>
          <w:tcPr>
            <w:tcW w:w="8208" w:type="dxa"/>
          </w:tcPr>
          <w:p w14:paraId="127D4770"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Capacidad</w:t>
            </w:r>
          </w:p>
        </w:tc>
        <w:tc>
          <w:tcPr>
            <w:tcW w:w="1142" w:type="dxa"/>
          </w:tcPr>
          <w:p w14:paraId="6B2A5E04"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5EA14F92" w14:textId="77777777" w:rsidTr="00024B62">
        <w:tc>
          <w:tcPr>
            <w:tcW w:w="8208" w:type="dxa"/>
          </w:tcPr>
          <w:p w14:paraId="7CCA9793"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 xml:space="preserve">Igual o menor a 0,5 veces la producción de residuos </w:t>
            </w:r>
          </w:p>
        </w:tc>
        <w:tc>
          <w:tcPr>
            <w:tcW w:w="1142" w:type="dxa"/>
          </w:tcPr>
          <w:p w14:paraId="0325DD24"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3F7C5B02" w14:textId="77777777" w:rsidTr="00024B62">
        <w:tc>
          <w:tcPr>
            <w:tcW w:w="8208" w:type="dxa"/>
          </w:tcPr>
          <w:p w14:paraId="6D76754C"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 xml:space="preserve">Entre más de 0,5 veces y 1 vez la producción de residuos </w:t>
            </w:r>
          </w:p>
        </w:tc>
        <w:tc>
          <w:tcPr>
            <w:tcW w:w="1142" w:type="dxa"/>
          </w:tcPr>
          <w:p w14:paraId="747ECC9B"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60 puntos</w:t>
            </w:r>
          </w:p>
        </w:tc>
      </w:tr>
      <w:tr w:rsidR="00F80C5C" w:rsidRPr="00F71AF8" w14:paraId="5D537A37" w14:textId="77777777" w:rsidTr="00024B62">
        <w:tc>
          <w:tcPr>
            <w:tcW w:w="8208" w:type="dxa"/>
          </w:tcPr>
          <w:p w14:paraId="20BC2994"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Entre más de 1 vez y 1,5 veces la producción de residuos</w:t>
            </w:r>
          </w:p>
        </w:tc>
        <w:tc>
          <w:tcPr>
            <w:tcW w:w="1142" w:type="dxa"/>
          </w:tcPr>
          <w:p w14:paraId="6D93E20A"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80 puntos</w:t>
            </w:r>
          </w:p>
        </w:tc>
      </w:tr>
      <w:tr w:rsidR="00F80C5C" w:rsidRPr="00F71AF8" w14:paraId="4ADAA11A" w14:textId="77777777" w:rsidTr="00024B62">
        <w:tc>
          <w:tcPr>
            <w:tcW w:w="8208" w:type="dxa"/>
          </w:tcPr>
          <w:p w14:paraId="66846F10"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Entre más de 1,5 veces y 2 veces la producción de residuos</w:t>
            </w:r>
          </w:p>
        </w:tc>
        <w:tc>
          <w:tcPr>
            <w:tcW w:w="1142" w:type="dxa"/>
          </w:tcPr>
          <w:p w14:paraId="01A5A5EA"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100 puntos</w:t>
            </w:r>
          </w:p>
        </w:tc>
      </w:tr>
      <w:tr w:rsidR="00F80C5C" w:rsidRPr="00F71AF8" w14:paraId="10123C16" w14:textId="77777777" w:rsidTr="00024B62">
        <w:tc>
          <w:tcPr>
            <w:tcW w:w="8208" w:type="dxa"/>
          </w:tcPr>
          <w:p w14:paraId="40634AE6"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Mayor a 2 veces la producción de residuos</w:t>
            </w:r>
          </w:p>
        </w:tc>
        <w:tc>
          <w:tcPr>
            <w:tcW w:w="1142" w:type="dxa"/>
          </w:tcPr>
          <w:p w14:paraId="3C3D2070"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120 puntos</w:t>
            </w:r>
          </w:p>
        </w:tc>
      </w:tr>
    </w:tbl>
    <w:p w14:paraId="2697D1D7" w14:textId="77777777" w:rsidR="00F80C5C" w:rsidRPr="00F71AF8" w:rsidRDefault="00F80C5C" w:rsidP="00F80C5C">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El autor</w:t>
      </w:r>
    </w:p>
    <w:p w14:paraId="2959E146" w14:textId="77777777" w:rsidR="00F80C5C" w:rsidRPr="00F71AF8" w:rsidRDefault="00F80C5C" w:rsidP="00F80C5C">
      <w:pPr>
        <w:pStyle w:val="Ttulo1"/>
        <w:numPr>
          <w:ilvl w:val="2"/>
          <w:numId w:val="9"/>
        </w:numPr>
        <w:spacing w:before="0" w:after="120"/>
        <w:jc w:val="both"/>
        <w:rPr>
          <w:rFonts w:cs="Times New Roman"/>
          <w:sz w:val="22"/>
          <w:szCs w:val="22"/>
        </w:rPr>
      </w:pPr>
      <w:bookmarkStart w:id="123" w:name="_Toc186876751"/>
      <w:bookmarkStart w:id="124" w:name="_Toc203339549"/>
      <w:r w:rsidRPr="00F71AF8">
        <w:rPr>
          <w:rFonts w:cs="Times New Roman"/>
          <w:bCs/>
        </w:rPr>
        <w:t>Uso del suelo</w:t>
      </w:r>
      <w:r w:rsidRPr="00F71AF8">
        <w:rPr>
          <w:rFonts w:cs="Times New Roman"/>
        </w:rPr>
        <w:t>.</w:t>
      </w:r>
      <w:bookmarkEnd w:id="123"/>
      <w:bookmarkEnd w:id="124"/>
    </w:p>
    <w:p w14:paraId="78240ECC" w14:textId="77777777" w:rsidR="00F80C5C" w:rsidRPr="00F71AF8" w:rsidRDefault="00F80C5C" w:rsidP="00F80C5C">
      <w:pPr>
        <w:spacing w:after="120" w:line="480" w:lineRule="auto"/>
        <w:jc w:val="both"/>
        <w:rPr>
          <w:rFonts w:ascii="Times New Roman" w:hAnsi="Times New Roman"/>
        </w:rPr>
      </w:pPr>
      <w:r w:rsidRPr="00F71AF8">
        <w:rPr>
          <w:rFonts w:ascii="Times New Roman" w:hAnsi="Times New Roman"/>
        </w:rPr>
        <w:t>Teniendo en cuenta las actividades actuales o futuras, se debe considerar su impacto ambiental, socio cultural y económico considerando el ordenamiento territorial.</w:t>
      </w:r>
    </w:p>
    <w:p w14:paraId="20DBD92D" w14:textId="798ECBE4"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25" w:name="_Toc203339587"/>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23</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BE28DD">
        <w:rPr>
          <w:rFonts w:ascii="Times New Roman" w:hAnsi="Times New Roman"/>
          <w:sz w:val="16"/>
          <w:szCs w:val="16"/>
        </w:rPr>
        <w:t>Puntaje para el criterio de uso de suelo</w:t>
      </w:r>
      <w:bookmarkEnd w:id="125"/>
    </w:p>
    <w:tbl>
      <w:tblPr>
        <w:tblStyle w:val="Tablaconcuadrcula"/>
        <w:tblW w:w="0" w:type="auto"/>
        <w:tblLook w:val="04A0" w:firstRow="1" w:lastRow="0" w:firstColumn="1" w:lastColumn="0" w:noHBand="0" w:noVBand="1"/>
      </w:tblPr>
      <w:tblGrid>
        <w:gridCol w:w="8208"/>
        <w:gridCol w:w="1142"/>
      </w:tblGrid>
      <w:tr w:rsidR="00F80C5C" w:rsidRPr="00F71AF8" w14:paraId="3FAEA0EB" w14:textId="77777777" w:rsidTr="00024B62">
        <w:tc>
          <w:tcPr>
            <w:tcW w:w="8208" w:type="dxa"/>
          </w:tcPr>
          <w:p w14:paraId="5ED68A04"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Uso del suelo</w:t>
            </w:r>
          </w:p>
        </w:tc>
        <w:tc>
          <w:tcPr>
            <w:tcW w:w="1142" w:type="dxa"/>
          </w:tcPr>
          <w:p w14:paraId="67799DFB"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5D69F4BB" w14:textId="77777777" w:rsidTr="00024B62">
        <w:tc>
          <w:tcPr>
            <w:tcW w:w="8208" w:type="dxa"/>
          </w:tcPr>
          <w:p w14:paraId="29601F14"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Áreas e inmuebles considerados patrimonio cultural.</w:t>
            </w:r>
          </w:p>
        </w:tc>
        <w:tc>
          <w:tcPr>
            <w:tcW w:w="1142" w:type="dxa"/>
          </w:tcPr>
          <w:p w14:paraId="67951595"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0795ECA4" w14:textId="77777777" w:rsidTr="00024B62">
        <w:tc>
          <w:tcPr>
            <w:tcW w:w="8208" w:type="dxa"/>
          </w:tcPr>
          <w:p w14:paraId="44DE9096"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Áreas de conservación y protección ambiental</w:t>
            </w:r>
          </w:p>
        </w:tc>
        <w:tc>
          <w:tcPr>
            <w:tcW w:w="1142" w:type="dxa"/>
          </w:tcPr>
          <w:p w14:paraId="295D9E7D"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3B040C50" w14:textId="77777777" w:rsidTr="00024B62">
        <w:tc>
          <w:tcPr>
            <w:tcW w:w="8208" w:type="dxa"/>
          </w:tcPr>
          <w:p w14:paraId="1DA41125"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Áreas de protección para la producción</w:t>
            </w:r>
          </w:p>
        </w:tc>
        <w:tc>
          <w:tcPr>
            <w:tcW w:w="1142" w:type="dxa"/>
          </w:tcPr>
          <w:p w14:paraId="3A326972" w14:textId="0B308F8A" w:rsidR="00F80C5C" w:rsidRPr="00F71AF8" w:rsidRDefault="007A42E6" w:rsidP="00024B62">
            <w:pPr>
              <w:jc w:val="center"/>
              <w:rPr>
                <w:rFonts w:ascii="Times New Roman" w:hAnsi="Times New Roman"/>
                <w:sz w:val="18"/>
                <w:szCs w:val="18"/>
              </w:rPr>
            </w:pPr>
            <w:r w:rsidRPr="00F71AF8">
              <w:rPr>
                <w:rFonts w:ascii="Times New Roman" w:hAnsi="Times New Roman"/>
                <w:sz w:val="18"/>
                <w:szCs w:val="18"/>
              </w:rPr>
              <w:t>20</w:t>
            </w:r>
            <w:r w:rsidR="00F80C5C" w:rsidRPr="00F71AF8">
              <w:rPr>
                <w:rFonts w:ascii="Times New Roman" w:hAnsi="Times New Roman"/>
                <w:sz w:val="18"/>
                <w:szCs w:val="18"/>
              </w:rPr>
              <w:t xml:space="preserve"> puntos</w:t>
            </w:r>
          </w:p>
        </w:tc>
      </w:tr>
      <w:tr w:rsidR="00F80C5C" w:rsidRPr="00F71AF8" w14:paraId="0D0E3361" w14:textId="77777777" w:rsidTr="00024B62">
        <w:tc>
          <w:tcPr>
            <w:tcW w:w="8208" w:type="dxa"/>
          </w:tcPr>
          <w:p w14:paraId="255920FF"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Otras áreas rurales</w:t>
            </w:r>
          </w:p>
        </w:tc>
        <w:tc>
          <w:tcPr>
            <w:tcW w:w="1142" w:type="dxa"/>
          </w:tcPr>
          <w:p w14:paraId="6753987F" w14:textId="4F5E195D" w:rsidR="00F80C5C" w:rsidRPr="00F71AF8" w:rsidRDefault="007A42E6" w:rsidP="00024B62">
            <w:pPr>
              <w:jc w:val="center"/>
              <w:rPr>
                <w:rFonts w:ascii="Times New Roman" w:hAnsi="Times New Roman"/>
                <w:sz w:val="18"/>
                <w:szCs w:val="18"/>
              </w:rPr>
            </w:pPr>
            <w:r w:rsidRPr="00F71AF8">
              <w:rPr>
                <w:rFonts w:ascii="Times New Roman" w:hAnsi="Times New Roman"/>
                <w:sz w:val="18"/>
                <w:szCs w:val="18"/>
              </w:rPr>
              <w:t>40</w:t>
            </w:r>
            <w:r w:rsidR="00F80C5C" w:rsidRPr="00F71AF8">
              <w:rPr>
                <w:rFonts w:ascii="Times New Roman" w:hAnsi="Times New Roman"/>
                <w:sz w:val="18"/>
                <w:szCs w:val="18"/>
              </w:rPr>
              <w:t xml:space="preserve"> puntos</w:t>
            </w:r>
          </w:p>
        </w:tc>
      </w:tr>
      <w:tr w:rsidR="00F80C5C" w:rsidRPr="00F71AF8" w14:paraId="1ADB4239" w14:textId="77777777" w:rsidTr="00024B62">
        <w:tc>
          <w:tcPr>
            <w:tcW w:w="8208" w:type="dxa"/>
          </w:tcPr>
          <w:p w14:paraId="74D5D1A6"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Áreas del sistema de servicios públicos domiciliarios</w:t>
            </w:r>
          </w:p>
        </w:tc>
        <w:tc>
          <w:tcPr>
            <w:tcW w:w="1142" w:type="dxa"/>
          </w:tcPr>
          <w:p w14:paraId="49D8BD19" w14:textId="258CC9DA" w:rsidR="00F80C5C" w:rsidRPr="00F71AF8" w:rsidRDefault="007A42E6" w:rsidP="00024B62">
            <w:pPr>
              <w:jc w:val="center"/>
              <w:rPr>
                <w:rFonts w:ascii="Times New Roman" w:hAnsi="Times New Roman"/>
                <w:sz w:val="18"/>
                <w:szCs w:val="18"/>
              </w:rPr>
            </w:pPr>
            <w:r w:rsidRPr="00F71AF8">
              <w:rPr>
                <w:rFonts w:ascii="Times New Roman" w:hAnsi="Times New Roman"/>
                <w:sz w:val="18"/>
                <w:szCs w:val="18"/>
              </w:rPr>
              <w:t>120</w:t>
            </w:r>
            <w:r w:rsidR="00F80C5C" w:rsidRPr="00F71AF8">
              <w:rPr>
                <w:rFonts w:ascii="Times New Roman" w:hAnsi="Times New Roman"/>
                <w:sz w:val="18"/>
                <w:szCs w:val="18"/>
              </w:rPr>
              <w:t xml:space="preserve"> puntos</w:t>
            </w:r>
          </w:p>
        </w:tc>
      </w:tr>
    </w:tbl>
    <w:p w14:paraId="68884BE3" w14:textId="77777777" w:rsidR="00F80C5C" w:rsidRPr="00F71AF8" w:rsidRDefault="00F80C5C" w:rsidP="00F80C5C">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El autor</w:t>
      </w:r>
    </w:p>
    <w:p w14:paraId="4FD432BC" w14:textId="77777777" w:rsidR="00F80C5C" w:rsidRPr="00F71AF8" w:rsidRDefault="00F80C5C" w:rsidP="00F80C5C">
      <w:pPr>
        <w:spacing w:after="120" w:line="480" w:lineRule="auto"/>
        <w:jc w:val="both"/>
        <w:rPr>
          <w:rFonts w:ascii="Times New Roman" w:hAnsi="Times New Roman"/>
        </w:rPr>
      </w:pPr>
    </w:p>
    <w:p w14:paraId="1AAB2606" w14:textId="77777777" w:rsidR="00F80C5C" w:rsidRPr="00F71AF8" w:rsidRDefault="00F80C5C" w:rsidP="00F80C5C">
      <w:pPr>
        <w:pStyle w:val="Ttulo1"/>
        <w:numPr>
          <w:ilvl w:val="2"/>
          <w:numId w:val="9"/>
        </w:numPr>
        <w:spacing w:before="0" w:after="120"/>
        <w:jc w:val="both"/>
        <w:rPr>
          <w:rFonts w:cs="Times New Roman"/>
          <w:sz w:val="22"/>
          <w:szCs w:val="22"/>
        </w:rPr>
      </w:pPr>
      <w:bookmarkStart w:id="126" w:name="_Toc186876752"/>
      <w:bookmarkStart w:id="127" w:name="_Hlk185521590"/>
      <w:bookmarkStart w:id="128" w:name="_Toc203339550"/>
      <w:r w:rsidRPr="00F71AF8">
        <w:rPr>
          <w:rFonts w:cs="Times New Roman"/>
          <w:bCs/>
        </w:rPr>
        <w:t>Disponibilidad de servicios públicos</w:t>
      </w:r>
      <w:r w:rsidRPr="00F71AF8">
        <w:rPr>
          <w:rFonts w:cs="Times New Roman"/>
        </w:rPr>
        <w:t>.</w:t>
      </w:r>
      <w:bookmarkEnd w:id="126"/>
      <w:bookmarkEnd w:id="128"/>
    </w:p>
    <w:bookmarkEnd w:id="127"/>
    <w:p w14:paraId="32DE71D9" w14:textId="14C0A70B" w:rsidR="00F80C5C" w:rsidRPr="00F71AF8" w:rsidRDefault="00F80C5C" w:rsidP="00F80C5C">
      <w:pPr>
        <w:spacing w:after="120" w:line="480" w:lineRule="auto"/>
        <w:jc w:val="both"/>
        <w:rPr>
          <w:rFonts w:ascii="Times New Roman" w:hAnsi="Times New Roman"/>
        </w:rPr>
      </w:pPr>
      <w:r w:rsidRPr="00F71AF8">
        <w:rPr>
          <w:rFonts w:ascii="Times New Roman" w:hAnsi="Times New Roman"/>
        </w:rPr>
        <w:t xml:space="preserve">Evalúa la disponibilidad de servicios públicos (energía, acueducto, alcantarillado y comunicaciones) requerida para la prestación de un servicio eficiente por parte de las </w:t>
      </w:r>
      <w:r w:rsidR="00517544" w:rsidRPr="00F71AF8">
        <w:rPr>
          <w:rFonts w:ascii="Times New Roman" w:hAnsi="Times New Roman"/>
        </w:rPr>
        <w:t>PSTRSI</w:t>
      </w:r>
      <w:r w:rsidRPr="00F71AF8">
        <w:rPr>
          <w:rFonts w:ascii="Times New Roman" w:hAnsi="Times New Roman"/>
        </w:rPr>
        <w:t>.</w:t>
      </w:r>
    </w:p>
    <w:p w14:paraId="2D27488C" w14:textId="45B219D4"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29" w:name="_Toc203339588"/>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24</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BE28DD">
        <w:rPr>
          <w:rFonts w:ascii="Times New Roman" w:hAnsi="Times New Roman"/>
          <w:sz w:val="16"/>
          <w:szCs w:val="16"/>
        </w:rPr>
        <w:t>Puntaje para el criterio de disponibilidad de servicios públicos</w:t>
      </w:r>
      <w:bookmarkEnd w:id="129"/>
    </w:p>
    <w:tbl>
      <w:tblPr>
        <w:tblStyle w:val="Tablaconcuadrcula"/>
        <w:tblW w:w="0" w:type="auto"/>
        <w:tblLook w:val="04A0" w:firstRow="1" w:lastRow="0" w:firstColumn="1" w:lastColumn="0" w:noHBand="0" w:noVBand="1"/>
      </w:tblPr>
      <w:tblGrid>
        <w:gridCol w:w="8208"/>
        <w:gridCol w:w="1142"/>
      </w:tblGrid>
      <w:tr w:rsidR="00F80C5C" w:rsidRPr="00F71AF8" w14:paraId="5BE4D6CF" w14:textId="77777777" w:rsidTr="00024B62">
        <w:tc>
          <w:tcPr>
            <w:tcW w:w="8208" w:type="dxa"/>
          </w:tcPr>
          <w:p w14:paraId="25831D76"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Disponibilidad de servicios públicos</w:t>
            </w:r>
          </w:p>
        </w:tc>
        <w:tc>
          <w:tcPr>
            <w:tcW w:w="1142" w:type="dxa"/>
            <w:vAlign w:val="center"/>
          </w:tcPr>
          <w:p w14:paraId="320DF10A"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B008FF" w:rsidRPr="00F71AF8" w14:paraId="6621C995" w14:textId="77777777" w:rsidTr="008D215A">
        <w:tc>
          <w:tcPr>
            <w:tcW w:w="8208" w:type="dxa"/>
          </w:tcPr>
          <w:p w14:paraId="7511BCA8" w14:textId="77777777" w:rsidR="00B008FF" w:rsidRPr="00F71AF8" w:rsidRDefault="00B008FF" w:rsidP="00B008FF">
            <w:pPr>
              <w:jc w:val="both"/>
              <w:rPr>
                <w:rFonts w:ascii="Times New Roman" w:hAnsi="Times New Roman"/>
                <w:sz w:val="18"/>
                <w:szCs w:val="18"/>
              </w:rPr>
            </w:pPr>
            <w:r w:rsidRPr="00F71AF8">
              <w:rPr>
                <w:rFonts w:ascii="Times New Roman" w:hAnsi="Times New Roman"/>
                <w:sz w:val="18"/>
                <w:szCs w:val="18"/>
              </w:rPr>
              <w:t>No tiene el acceso a servicios públicos</w:t>
            </w:r>
          </w:p>
        </w:tc>
        <w:tc>
          <w:tcPr>
            <w:tcW w:w="1142" w:type="dxa"/>
          </w:tcPr>
          <w:p w14:paraId="447F63BB" w14:textId="7699C544" w:rsidR="00B008FF" w:rsidRPr="00F71AF8" w:rsidRDefault="00B008FF" w:rsidP="00B008FF">
            <w:pPr>
              <w:jc w:val="center"/>
              <w:rPr>
                <w:rFonts w:ascii="Times New Roman" w:hAnsi="Times New Roman"/>
                <w:sz w:val="18"/>
                <w:szCs w:val="18"/>
              </w:rPr>
            </w:pPr>
            <w:r w:rsidRPr="00F71AF8">
              <w:rPr>
                <w:rFonts w:ascii="Times New Roman" w:hAnsi="Times New Roman"/>
                <w:sz w:val="18"/>
                <w:szCs w:val="18"/>
              </w:rPr>
              <w:t>0 puntos</w:t>
            </w:r>
          </w:p>
        </w:tc>
      </w:tr>
      <w:tr w:rsidR="00B008FF" w:rsidRPr="00F71AF8" w14:paraId="4D5BF9C8" w14:textId="77777777" w:rsidTr="008D215A">
        <w:tc>
          <w:tcPr>
            <w:tcW w:w="8208" w:type="dxa"/>
          </w:tcPr>
          <w:p w14:paraId="393F525D" w14:textId="77777777" w:rsidR="00B008FF" w:rsidRPr="00F71AF8" w:rsidRDefault="00B008FF" w:rsidP="00B008FF">
            <w:pPr>
              <w:jc w:val="both"/>
              <w:rPr>
                <w:rFonts w:ascii="Times New Roman" w:hAnsi="Times New Roman"/>
                <w:sz w:val="18"/>
                <w:szCs w:val="18"/>
              </w:rPr>
            </w:pPr>
            <w:r w:rsidRPr="00F71AF8">
              <w:rPr>
                <w:rFonts w:ascii="Times New Roman" w:hAnsi="Times New Roman"/>
                <w:sz w:val="18"/>
                <w:szCs w:val="18"/>
              </w:rPr>
              <w:t>Tiene conexión a energía eléctrica o tiene su propio sistema de autoabastecimiento</w:t>
            </w:r>
          </w:p>
        </w:tc>
        <w:tc>
          <w:tcPr>
            <w:tcW w:w="1142" w:type="dxa"/>
          </w:tcPr>
          <w:p w14:paraId="4D478F94" w14:textId="000EBF51" w:rsidR="00B008FF" w:rsidRPr="00F71AF8" w:rsidRDefault="00B008FF" w:rsidP="00B008FF">
            <w:pPr>
              <w:jc w:val="center"/>
              <w:rPr>
                <w:rFonts w:ascii="Times New Roman" w:hAnsi="Times New Roman"/>
                <w:sz w:val="18"/>
                <w:szCs w:val="18"/>
              </w:rPr>
            </w:pPr>
            <w:r w:rsidRPr="00F71AF8">
              <w:rPr>
                <w:rFonts w:ascii="Times New Roman" w:hAnsi="Times New Roman"/>
                <w:sz w:val="18"/>
                <w:szCs w:val="18"/>
              </w:rPr>
              <w:t>60 puntos</w:t>
            </w:r>
          </w:p>
        </w:tc>
      </w:tr>
      <w:tr w:rsidR="00B008FF" w:rsidRPr="00F71AF8" w14:paraId="623BC665" w14:textId="77777777" w:rsidTr="008D215A">
        <w:tc>
          <w:tcPr>
            <w:tcW w:w="8208" w:type="dxa"/>
          </w:tcPr>
          <w:p w14:paraId="5C8A3F67" w14:textId="77777777" w:rsidR="00B008FF" w:rsidRPr="00F71AF8" w:rsidRDefault="00B008FF" w:rsidP="00B008FF">
            <w:pPr>
              <w:jc w:val="both"/>
              <w:rPr>
                <w:rFonts w:ascii="Times New Roman" w:hAnsi="Times New Roman"/>
                <w:sz w:val="18"/>
                <w:szCs w:val="18"/>
              </w:rPr>
            </w:pPr>
            <w:r w:rsidRPr="00F71AF8">
              <w:rPr>
                <w:rFonts w:ascii="Times New Roman" w:hAnsi="Times New Roman"/>
                <w:sz w:val="18"/>
                <w:szCs w:val="18"/>
              </w:rPr>
              <w:t>Tiene conexión a energía eléctrica o tiene su propio sistema de autoabastecimiento y 1 servicio público adicional sea acueducto, alcantarillado, o telecomunicaciones</w:t>
            </w:r>
          </w:p>
        </w:tc>
        <w:tc>
          <w:tcPr>
            <w:tcW w:w="1142" w:type="dxa"/>
          </w:tcPr>
          <w:p w14:paraId="3EAF32C7" w14:textId="119BCF96" w:rsidR="00B008FF" w:rsidRPr="00F71AF8" w:rsidRDefault="00B008FF" w:rsidP="00B008FF">
            <w:pPr>
              <w:jc w:val="center"/>
              <w:rPr>
                <w:rFonts w:ascii="Times New Roman" w:hAnsi="Times New Roman"/>
                <w:sz w:val="18"/>
                <w:szCs w:val="18"/>
              </w:rPr>
            </w:pPr>
            <w:r w:rsidRPr="00F71AF8">
              <w:rPr>
                <w:rFonts w:ascii="Times New Roman" w:hAnsi="Times New Roman"/>
                <w:sz w:val="18"/>
                <w:szCs w:val="18"/>
              </w:rPr>
              <w:t>80 puntos</w:t>
            </w:r>
          </w:p>
        </w:tc>
      </w:tr>
      <w:tr w:rsidR="00B008FF" w:rsidRPr="00F71AF8" w14:paraId="620F2FAE" w14:textId="77777777" w:rsidTr="008D215A">
        <w:tc>
          <w:tcPr>
            <w:tcW w:w="8208" w:type="dxa"/>
          </w:tcPr>
          <w:p w14:paraId="2A37032F" w14:textId="77777777" w:rsidR="00B008FF" w:rsidRPr="00F71AF8" w:rsidRDefault="00B008FF" w:rsidP="00B008FF">
            <w:pPr>
              <w:jc w:val="both"/>
              <w:rPr>
                <w:rFonts w:ascii="Times New Roman" w:hAnsi="Times New Roman"/>
                <w:sz w:val="18"/>
                <w:szCs w:val="18"/>
              </w:rPr>
            </w:pPr>
            <w:r w:rsidRPr="00F71AF8">
              <w:rPr>
                <w:rFonts w:ascii="Times New Roman" w:hAnsi="Times New Roman"/>
                <w:sz w:val="18"/>
                <w:szCs w:val="18"/>
              </w:rPr>
              <w:t>Tiene conexión a energía eléctrica o tiene su propio sistema de autoabastecimiento y 2 servicio públicos adicionales entre acueducto, alcantarillado, o telecomunicaciones</w:t>
            </w:r>
          </w:p>
        </w:tc>
        <w:tc>
          <w:tcPr>
            <w:tcW w:w="1142" w:type="dxa"/>
          </w:tcPr>
          <w:p w14:paraId="1B81EA88" w14:textId="7E8A5C56" w:rsidR="00B008FF" w:rsidRPr="00F71AF8" w:rsidRDefault="00B008FF" w:rsidP="00B008FF">
            <w:pPr>
              <w:jc w:val="center"/>
              <w:rPr>
                <w:rFonts w:ascii="Times New Roman" w:hAnsi="Times New Roman"/>
                <w:sz w:val="18"/>
                <w:szCs w:val="18"/>
              </w:rPr>
            </w:pPr>
            <w:r w:rsidRPr="00F71AF8">
              <w:rPr>
                <w:rFonts w:ascii="Times New Roman" w:hAnsi="Times New Roman"/>
                <w:sz w:val="18"/>
                <w:szCs w:val="18"/>
              </w:rPr>
              <w:t>100 puntos</w:t>
            </w:r>
          </w:p>
        </w:tc>
      </w:tr>
      <w:tr w:rsidR="00B008FF" w:rsidRPr="00F71AF8" w14:paraId="424AF121" w14:textId="77777777" w:rsidTr="008D215A">
        <w:tc>
          <w:tcPr>
            <w:tcW w:w="8208" w:type="dxa"/>
          </w:tcPr>
          <w:p w14:paraId="7BA522F7" w14:textId="77777777" w:rsidR="00B008FF" w:rsidRPr="00F71AF8" w:rsidRDefault="00B008FF" w:rsidP="00B008FF">
            <w:pPr>
              <w:jc w:val="both"/>
              <w:rPr>
                <w:rFonts w:ascii="Times New Roman" w:hAnsi="Times New Roman"/>
                <w:sz w:val="18"/>
                <w:szCs w:val="18"/>
              </w:rPr>
            </w:pPr>
            <w:r w:rsidRPr="00F71AF8">
              <w:rPr>
                <w:rFonts w:ascii="Times New Roman" w:hAnsi="Times New Roman"/>
                <w:sz w:val="18"/>
                <w:szCs w:val="18"/>
              </w:rPr>
              <w:t>Tiene conexión a energía eléctrica o tiene su propio sistema de autoabastecimiento y a acueducto, alcantarillado, o telecomunicaciones</w:t>
            </w:r>
          </w:p>
        </w:tc>
        <w:tc>
          <w:tcPr>
            <w:tcW w:w="1142" w:type="dxa"/>
          </w:tcPr>
          <w:p w14:paraId="093B4822" w14:textId="6F1C01B7" w:rsidR="00B008FF" w:rsidRPr="00F71AF8" w:rsidRDefault="00B008FF" w:rsidP="00B008FF">
            <w:pPr>
              <w:jc w:val="center"/>
              <w:rPr>
                <w:rFonts w:ascii="Times New Roman" w:hAnsi="Times New Roman"/>
                <w:sz w:val="18"/>
                <w:szCs w:val="18"/>
              </w:rPr>
            </w:pPr>
            <w:r w:rsidRPr="00F71AF8">
              <w:rPr>
                <w:rFonts w:ascii="Times New Roman" w:hAnsi="Times New Roman"/>
                <w:sz w:val="18"/>
                <w:szCs w:val="18"/>
              </w:rPr>
              <w:t>120 puntos</w:t>
            </w:r>
          </w:p>
        </w:tc>
      </w:tr>
    </w:tbl>
    <w:p w14:paraId="50116258" w14:textId="77777777" w:rsidR="00F80C5C" w:rsidRPr="00F71AF8" w:rsidRDefault="00F80C5C" w:rsidP="00F80C5C">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El autor</w:t>
      </w:r>
    </w:p>
    <w:p w14:paraId="45F69E43" w14:textId="77777777" w:rsidR="00F80C5C" w:rsidRPr="00F71AF8" w:rsidRDefault="00F80C5C" w:rsidP="00F80C5C">
      <w:pPr>
        <w:spacing w:after="120" w:line="480" w:lineRule="auto"/>
        <w:jc w:val="both"/>
        <w:rPr>
          <w:rFonts w:ascii="Times New Roman" w:hAnsi="Times New Roman"/>
        </w:rPr>
      </w:pPr>
    </w:p>
    <w:p w14:paraId="21225772" w14:textId="77777777" w:rsidR="00F80C5C" w:rsidRPr="00F71AF8" w:rsidRDefault="00F80C5C" w:rsidP="00F80C5C">
      <w:pPr>
        <w:pStyle w:val="Ttulo1"/>
        <w:numPr>
          <w:ilvl w:val="2"/>
          <w:numId w:val="9"/>
        </w:numPr>
        <w:spacing w:before="0" w:after="120"/>
        <w:jc w:val="both"/>
        <w:rPr>
          <w:rFonts w:cs="Times New Roman"/>
          <w:sz w:val="22"/>
          <w:szCs w:val="22"/>
        </w:rPr>
      </w:pPr>
      <w:bookmarkStart w:id="130" w:name="_Toc186876753"/>
      <w:bookmarkStart w:id="131" w:name="_Hlk185522362"/>
      <w:bookmarkStart w:id="132" w:name="_Toc203339551"/>
      <w:r w:rsidRPr="00F71AF8">
        <w:rPr>
          <w:rFonts w:cs="Times New Roman"/>
          <w:bCs/>
        </w:rPr>
        <w:lastRenderedPageBreak/>
        <w:t>Conectividad vial</w:t>
      </w:r>
      <w:r w:rsidRPr="00F71AF8">
        <w:rPr>
          <w:rFonts w:cs="Times New Roman"/>
        </w:rPr>
        <w:t>.</w:t>
      </w:r>
      <w:bookmarkEnd w:id="130"/>
      <w:bookmarkEnd w:id="132"/>
    </w:p>
    <w:bookmarkEnd w:id="131"/>
    <w:p w14:paraId="3D81617E" w14:textId="77777777" w:rsidR="00F80C5C" w:rsidRPr="00F71AF8" w:rsidRDefault="00F80C5C" w:rsidP="00F80C5C">
      <w:pPr>
        <w:spacing w:after="120" w:line="480" w:lineRule="auto"/>
        <w:jc w:val="both"/>
        <w:rPr>
          <w:rFonts w:ascii="Times New Roman" w:hAnsi="Times New Roman"/>
        </w:rPr>
      </w:pPr>
      <w:r w:rsidRPr="00F71AF8">
        <w:rPr>
          <w:rFonts w:ascii="Times New Roman" w:hAnsi="Times New Roman"/>
        </w:rPr>
        <w:t>Las distintas infraestructuras del servicio público de aseo dependen de la conectividad vial porque esta determina el flujo de residuos a destino, en tiempos y en condiciones que no desgasten los vehículos. Dentro de los criterios se tiene tipo y condiciones tanto de la vía principal como vía de aproximación, la pendiente de la vía principal y de la vía de aproximación, numero de vias de aproximación.</w:t>
      </w:r>
    </w:p>
    <w:p w14:paraId="5716FB59" w14:textId="7CA7351E"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33" w:name="_Toc203339589"/>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25</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BE28DD">
        <w:rPr>
          <w:rFonts w:ascii="Times New Roman" w:hAnsi="Times New Roman"/>
          <w:sz w:val="16"/>
          <w:szCs w:val="16"/>
        </w:rPr>
        <w:t>Puntaje para el criterio de condiciones de la vía principal</w:t>
      </w:r>
      <w:bookmarkEnd w:id="133"/>
    </w:p>
    <w:tbl>
      <w:tblPr>
        <w:tblStyle w:val="Tablaconcuadrcula"/>
        <w:tblW w:w="0" w:type="auto"/>
        <w:tblLook w:val="04A0" w:firstRow="1" w:lastRow="0" w:firstColumn="1" w:lastColumn="0" w:noHBand="0" w:noVBand="1"/>
      </w:tblPr>
      <w:tblGrid>
        <w:gridCol w:w="8208"/>
        <w:gridCol w:w="1142"/>
      </w:tblGrid>
      <w:tr w:rsidR="00F80C5C" w:rsidRPr="00F71AF8" w14:paraId="0FB08214" w14:textId="77777777" w:rsidTr="00024B62">
        <w:tc>
          <w:tcPr>
            <w:tcW w:w="8208" w:type="dxa"/>
          </w:tcPr>
          <w:p w14:paraId="3B204891"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Tipo de la vía principal</w:t>
            </w:r>
          </w:p>
        </w:tc>
        <w:tc>
          <w:tcPr>
            <w:tcW w:w="1142" w:type="dxa"/>
            <w:vAlign w:val="center"/>
          </w:tcPr>
          <w:p w14:paraId="608CAC07"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135A3D4A" w14:textId="77777777" w:rsidTr="00024B62">
        <w:tc>
          <w:tcPr>
            <w:tcW w:w="8208" w:type="dxa"/>
          </w:tcPr>
          <w:p w14:paraId="017B0493"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Terciaria (vías de acceso que unen las cabeceras municipales con sus veredas o unen veredas entre sí) [30]</w:t>
            </w:r>
          </w:p>
        </w:tc>
        <w:tc>
          <w:tcPr>
            <w:tcW w:w="1142" w:type="dxa"/>
            <w:vAlign w:val="center"/>
          </w:tcPr>
          <w:p w14:paraId="676B1D91"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10 puntos</w:t>
            </w:r>
          </w:p>
        </w:tc>
      </w:tr>
      <w:tr w:rsidR="00F80C5C" w:rsidRPr="00F71AF8" w14:paraId="00450E6D" w14:textId="77777777" w:rsidTr="00024B62">
        <w:tc>
          <w:tcPr>
            <w:tcW w:w="8208" w:type="dxa"/>
          </w:tcPr>
          <w:p w14:paraId="07EDF742"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Secundaria (vías que unen las cabeceras municipales entre sí y/o que provienen de una cabecera municipal y conectan con una carretera primaria) [30]</w:t>
            </w:r>
          </w:p>
        </w:tc>
        <w:tc>
          <w:tcPr>
            <w:tcW w:w="1142" w:type="dxa"/>
            <w:vAlign w:val="center"/>
          </w:tcPr>
          <w:p w14:paraId="4F335B5E"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20 puntos</w:t>
            </w:r>
          </w:p>
        </w:tc>
      </w:tr>
      <w:tr w:rsidR="00F80C5C" w:rsidRPr="00F71AF8" w14:paraId="6CAB76C5" w14:textId="77777777" w:rsidTr="00024B62">
        <w:tc>
          <w:tcPr>
            <w:tcW w:w="8208" w:type="dxa"/>
          </w:tcPr>
          <w:p w14:paraId="744726F0"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Primaria (troncales, transversales y accesos a capitales de Departamento que cumplen la función básica de integración de las principales zonas de producción y consumo del país) [30]</w:t>
            </w:r>
          </w:p>
        </w:tc>
        <w:tc>
          <w:tcPr>
            <w:tcW w:w="1142" w:type="dxa"/>
            <w:vAlign w:val="center"/>
          </w:tcPr>
          <w:p w14:paraId="68ADBFFF"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40 puntos</w:t>
            </w:r>
          </w:p>
        </w:tc>
      </w:tr>
    </w:tbl>
    <w:p w14:paraId="08F85B4E" w14:textId="77777777" w:rsidR="00F80C5C" w:rsidRPr="00F71AF8" w:rsidRDefault="00F80C5C" w:rsidP="00F80C5C">
      <w:pPr>
        <w:spacing w:after="120" w:line="48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El autor</w:t>
      </w:r>
    </w:p>
    <w:p w14:paraId="3AD37D01" w14:textId="77777777" w:rsidR="00F80C5C" w:rsidRPr="00F71AF8" w:rsidRDefault="00F80C5C" w:rsidP="00F80C5C">
      <w:pPr>
        <w:spacing w:after="120" w:line="480" w:lineRule="auto"/>
        <w:jc w:val="center"/>
        <w:rPr>
          <w:rFonts w:ascii="Times New Roman" w:hAnsi="Times New Roman"/>
          <w:sz w:val="16"/>
          <w:szCs w:val="16"/>
        </w:rPr>
      </w:pPr>
    </w:p>
    <w:p w14:paraId="27B57307" w14:textId="51CB50D4"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34" w:name="_Toc203339590"/>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26</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BE28DD">
        <w:rPr>
          <w:rFonts w:ascii="Times New Roman" w:hAnsi="Times New Roman"/>
          <w:sz w:val="16"/>
          <w:szCs w:val="16"/>
        </w:rPr>
        <w:t>Puntaje para el criterio de condiciones de la vía principal</w:t>
      </w:r>
      <w:bookmarkEnd w:id="134"/>
    </w:p>
    <w:tbl>
      <w:tblPr>
        <w:tblStyle w:val="Tablaconcuadrcula"/>
        <w:tblW w:w="0" w:type="auto"/>
        <w:tblLook w:val="04A0" w:firstRow="1" w:lastRow="0" w:firstColumn="1" w:lastColumn="0" w:noHBand="0" w:noVBand="1"/>
      </w:tblPr>
      <w:tblGrid>
        <w:gridCol w:w="8208"/>
        <w:gridCol w:w="1142"/>
      </w:tblGrid>
      <w:tr w:rsidR="00F80C5C" w:rsidRPr="00F71AF8" w14:paraId="6B218AD7" w14:textId="77777777" w:rsidTr="00024B62">
        <w:tc>
          <w:tcPr>
            <w:tcW w:w="8208" w:type="dxa"/>
          </w:tcPr>
          <w:p w14:paraId="4FFB953D" w14:textId="77777777" w:rsidR="00F80C5C" w:rsidRPr="00F71AF8" w:rsidRDefault="00F80C5C" w:rsidP="00024B62">
            <w:pPr>
              <w:jc w:val="both"/>
              <w:rPr>
                <w:rFonts w:ascii="Times New Roman" w:hAnsi="Times New Roman"/>
                <w:b/>
                <w:bCs/>
                <w:sz w:val="18"/>
                <w:szCs w:val="18"/>
              </w:rPr>
            </w:pPr>
            <w:bookmarkStart w:id="135" w:name="_Hlk179499004"/>
            <w:r w:rsidRPr="00F71AF8">
              <w:rPr>
                <w:rFonts w:ascii="Times New Roman" w:hAnsi="Times New Roman"/>
                <w:b/>
                <w:bCs/>
                <w:sz w:val="18"/>
                <w:szCs w:val="18"/>
              </w:rPr>
              <w:t>Condiciones de la vía principal</w:t>
            </w:r>
          </w:p>
        </w:tc>
        <w:tc>
          <w:tcPr>
            <w:tcW w:w="1142" w:type="dxa"/>
          </w:tcPr>
          <w:p w14:paraId="019924B3"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634D19B2" w14:textId="77777777" w:rsidTr="00024B62">
        <w:tc>
          <w:tcPr>
            <w:tcW w:w="8208" w:type="dxa"/>
          </w:tcPr>
          <w:p w14:paraId="00D85392"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Sin pavimentar</w:t>
            </w:r>
          </w:p>
        </w:tc>
        <w:tc>
          <w:tcPr>
            <w:tcW w:w="1142" w:type="dxa"/>
          </w:tcPr>
          <w:p w14:paraId="060AB1A1"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206F7251" w14:textId="77777777" w:rsidTr="00024B62">
        <w:tc>
          <w:tcPr>
            <w:tcW w:w="8208" w:type="dxa"/>
          </w:tcPr>
          <w:p w14:paraId="1FDFAD72"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Pavimentada en mal estado</w:t>
            </w:r>
          </w:p>
        </w:tc>
        <w:tc>
          <w:tcPr>
            <w:tcW w:w="1142" w:type="dxa"/>
          </w:tcPr>
          <w:p w14:paraId="630DB897"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10 puntos</w:t>
            </w:r>
          </w:p>
        </w:tc>
      </w:tr>
      <w:tr w:rsidR="00F80C5C" w:rsidRPr="00F71AF8" w14:paraId="61771EB8" w14:textId="77777777" w:rsidTr="00024B62">
        <w:tc>
          <w:tcPr>
            <w:tcW w:w="8208" w:type="dxa"/>
          </w:tcPr>
          <w:p w14:paraId="6E8151C2"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Pavimentada en regular estado</w:t>
            </w:r>
          </w:p>
        </w:tc>
        <w:tc>
          <w:tcPr>
            <w:tcW w:w="1142" w:type="dxa"/>
          </w:tcPr>
          <w:p w14:paraId="722A727D"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20 puntos</w:t>
            </w:r>
          </w:p>
        </w:tc>
      </w:tr>
      <w:tr w:rsidR="00F80C5C" w:rsidRPr="00F71AF8" w14:paraId="6E2436E6" w14:textId="77777777" w:rsidTr="00024B62">
        <w:tc>
          <w:tcPr>
            <w:tcW w:w="8208" w:type="dxa"/>
          </w:tcPr>
          <w:p w14:paraId="31E255AE"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Pavimentada en buen estado</w:t>
            </w:r>
          </w:p>
        </w:tc>
        <w:tc>
          <w:tcPr>
            <w:tcW w:w="1142" w:type="dxa"/>
          </w:tcPr>
          <w:p w14:paraId="52FDD012"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40 puntos</w:t>
            </w:r>
          </w:p>
        </w:tc>
      </w:tr>
    </w:tbl>
    <w:p w14:paraId="7E5B1920" w14:textId="77777777" w:rsidR="00F80C5C" w:rsidRDefault="00F80C5C" w:rsidP="00F80C5C">
      <w:pPr>
        <w:spacing w:after="120" w:line="48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El autor</w:t>
      </w:r>
    </w:p>
    <w:p w14:paraId="085CD289" w14:textId="77777777" w:rsidR="00BE28DD" w:rsidRPr="00F71AF8" w:rsidRDefault="00BE28DD" w:rsidP="00F80C5C">
      <w:pPr>
        <w:spacing w:after="120" w:line="480" w:lineRule="auto"/>
        <w:jc w:val="center"/>
        <w:rPr>
          <w:rFonts w:ascii="Times New Roman" w:hAnsi="Times New Roman"/>
          <w:sz w:val="16"/>
          <w:szCs w:val="16"/>
        </w:rPr>
      </w:pPr>
    </w:p>
    <w:p w14:paraId="770AAA62" w14:textId="198EF9CF"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36" w:name="_Toc203339591"/>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27</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BE28DD">
        <w:rPr>
          <w:rFonts w:ascii="Times New Roman" w:hAnsi="Times New Roman"/>
          <w:sz w:val="16"/>
          <w:szCs w:val="16"/>
        </w:rPr>
        <w:t>Puntaje para el criterio de pendiente de la vía principal</w:t>
      </w:r>
      <w:bookmarkEnd w:id="136"/>
    </w:p>
    <w:tbl>
      <w:tblPr>
        <w:tblStyle w:val="Tablaconcuadrcula"/>
        <w:tblW w:w="0" w:type="auto"/>
        <w:tblLook w:val="04A0" w:firstRow="1" w:lastRow="0" w:firstColumn="1" w:lastColumn="0" w:noHBand="0" w:noVBand="1"/>
      </w:tblPr>
      <w:tblGrid>
        <w:gridCol w:w="8208"/>
        <w:gridCol w:w="1142"/>
      </w:tblGrid>
      <w:tr w:rsidR="00F80C5C" w:rsidRPr="00F71AF8" w14:paraId="04CBA49A" w14:textId="77777777" w:rsidTr="00024B62">
        <w:tc>
          <w:tcPr>
            <w:tcW w:w="8208" w:type="dxa"/>
          </w:tcPr>
          <w:bookmarkEnd w:id="135"/>
          <w:p w14:paraId="12473163"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Pendiente de la vía principal</w:t>
            </w:r>
          </w:p>
        </w:tc>
        <w:tc>
          <w:tcPr>
            <w:tcW w:w="1142" w:type="dxa"/>
            <w:vAlign w:val="center"/>
          </w:tcPr>
          <w:p w14:paraId="503E6593"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118A487E" w14:textId="77777777" w:rsidTr="00024B62">
        <w:tc>
          <w:tcPr>
            <w:tcW w:w="8208" w:type="dxa"/>
          </w:tcPr>
          <w:p w14:paraId="13766683"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Terreno escarpado (Tiene pendientes transversales al eje de la vía generalmente superiores a cuarenta grados (40°)) [30]</w:t>
            </w:r>
          </w:p>
        </w:tc>
        <w:tc>
          <w:tcPr>
            <w:tcW w:w="1142" w:type="dxa"/>
            <w:vAlign w:val="center"/>
          </w:tcPr>
          <w:p w14:paraId="40477CC4"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37989625" w14:textId="77777777" w:rsidTr="00024B62">
        <w:tc>
          <w:tcPr>
            <w:tcW w:w="8208" w:type="dxa"/>
          </w:tcPr>
          <w:p w14:paraId="010BC2B9"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Terreno montañoso (Tiene pendientes transversales al eje de la vía entre trece y cuarenta grados (13° - 40°) y sus pendientes longitudinales predominantes se encuentran entre seis y ocho por ciento (6% - 8%)) [30]</w:t>
            </w:r>
          </w:p>
        </w:tc>
        <w:tc>
          <w:tcPr>
            <w:tcW w:w="1142" w:type="dxa"/>
            <w:vAlign w:val="center"/>
          </w:tcPr>
          <w:p w14:paraId="3B39E87B"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10 puntos</w:t>
            </w:r>
          </w:p>
        </w:tc>
      </w:tr>
      <w:tr w:rsidR="00F80C5C" w:rsidRPr="00F71AF8" w14:paraId="62F386C5" w14:textId="77777777" w:rsidTr="00024B62">
        <w:tc>
          <w:tcPr>
            <w:tcW w:w="8208" w:type="dxa"/>
          </w:tcPr>
          <w:p w14:paraId="73C4D81D"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Terreno ondulado (Tiene pendientes transversales al eje de la vía entre seis y trece grados (6° - 13°) y sus pendientes longitudinales predominantes se encuentran entre tres y seis por ciento (3% - 6%)) [30]</w:t>
            </w:r>
          </w:p>
        </w:tc>
        <w:tc>
          <w:tcPr>
            <w:tcW w:w="1142" w:type="dxa"/>
            <w:vAlign w:val="center"/>
          </w:tcPr>
          <w:p w14:paraId="61A3C619"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20 puntos</w:t>
            </w:r>
          </w:p>
        </w:tc>
      </w:tr>
      <w:tr w:rsidR="00F80C5C" w:rsidRPr="00F71AF8" w14:paraId="44429DCE" w14:textId="77777777" w:rsidTr="00024B62">
        <w:tc>
          <w:tcPr>
            <w:tcW w:w="8208" w:type="dxa"/>
          </w:tcPr>
          <w:p w14:paraId="33861DAA"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Terreno plano (Tiene pendientes transversales al eje de la vía menores de cinco grados (5°) y sus pendientes longitudinales son normalmente menores de tres por ciento (3%)) [30]</w:t>
            </w:r>
          </w:p>
        </w:tc>
        <w:tc>
          <w:tcPr>
            <w:tcW w:w="1142" w:type="dxa"/>
            <w:vAlign w:val="center"/>
          </w:tcPr>
          <w:p w14:paraId="3B2CE464"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40 puntos</w:t>
            </w:r>
          </w:p>
        </w:tc>
      </w:tr>
    </w:tbl>
    <w:p w14:paraId="4AACBAA2" w14:textId="77777777" w:rsidR="00F80C5C" w:rsidRDefault="00F80C5C" w:rsidP="00F80C5C">
      <w:pPr>
        <w:spacing w:after="120" w:line="48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El autor</w:t>
      </w:r>
    </w:p>
    <w:p w14:paraId="293D65ED" w14:textId="77777777" w:rsidR="00BE28DD" w:rsidRPr="00F71AF8" w:rsidRDefault="00BE28DD" w:rsidP="00F80C5C">
      <w:pPr>
        <w:spacing w:after="120" w:line="480" w:lineRule="auto"/>
        <w:jc w:val="center"/>
        <w:rPr>
          <w:rFonts w:ascii="Times New Roman" w:hAnsi="Times New Roman"/>
          <w:sz w:val="16"/>
          <w:szCs w:val="16"/>
        </w:rPr>
      </w:pPr>
    </w:p>
    <w:p w14:paraId="6F375F72" w14:textId="4478F171"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37" w:name="_Toc203339592"/>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28</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BE28DD">
        <w:rPr>
          <w:rFonts w:ascii="Times New Roman" w:hAnsi="Times New Roman"/>
          <w:sz w:val="16"/>
          <w:szCs w:val="16"/>
        </w:rPr>
        <w:t>Puntaje para el criterio de Condiciones de la vía de aproximación</w:t>
      </w:r>
      <w:bookmarkEnd w:id="137"/>
    </w:p>
    <w:tbl>
      <w:tblPr>
        <w:tblStyle w:val="Tablaconcuadrcula"/>
        <w:tblW w:w="0" w:type="auto"/>
        <w:tblLook w:val="04A0" w:firstRow="1" w:lastRow="0" w:firstColumn="1" w:lastColumn="0" w:noHBand="0" w:noVBand="1"/>
      </w:tblPr>
      <w:tblGrid>
        <w:gridCol w:w="8208"/>
        <w:gridCol w:w="1142"/>
      </w:tblGrid>
      <w:tr w:rsidR="00F80C5C" w:rsidRPr="00F71AF8" w14:paraId="588FBCF5" w14:textId="77777777" w:rsidTr="00024B62">
        <w:tc>
          <w:tcPr>
            <w:tcW w:w="8208" w:type="dxa"/>
          </w:tcPr>
          <w:p w14:paraId="4A6DB8EB"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Condiciones de la vía de aproximación</w:t>
            </w:r>
          </w:p>
        </w:tc>
        <w:tc>
          <w:tcPr>
            <w:tcW w:w="1142" w:type="dxa"/>
          </w:tcPr>
          <w:p w14:paraId="6E5BF33F"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7E23293A" w14:textId="77777777" w:rsidTr="00024B62">
        <w:tc>
          <w:tcPr>
            <w:tcW w:w="8208" w:type="dxa"/>
          </w:tcPr>
          <w:p w14:paraId="1D50F3A0"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Sin pavimentar</w:t>
            </w:r>
          </w:p>
        </w:tc>
        <w:tc>
          <w:tcPr>
            <w:tcW w:w="1142" w:type="dxa"/>
          </w:tcPr>
          <w:p w14:paraId="459EF4D3"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4FA67C88" w14:textId="77777777" w:rsidTr="00024B62">
        <w:tc>
          <w:tcPr>
            <w:tcW w:w="8208" w:type="dxa"/>
          </w:tcPr>
          <w:p w14:paraId="25F18976"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Pavimentada en mal estado</w:t>
            </w:r>
          </w:p>
        </w:tc>
        <w:tc>
          <w:tcPr>
            <w:tcW w:w="1142" w:type="dxa"/>
          </w:tcPr>
          <w:p w14:paraId="3E334337"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10 puntos</w:t>
            </w:r>
          </w:p>
        </w:tc>
      </w:tr>
      <w:tr w:rsidR="00F80C5C" w:rsidRPr="00F71AF8" w14:paraId="75A4CACE" w14:textId="77777777" w:rsidTr="00024B62">
        <w:tc>
          <w:tcPr>
            <w:tcW w:w="8208" w:type="dxa"/>
          </w:tcPr>
          <w:p w14:paraId="4104484B"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Pavimentada en regular estado</w:t>
            </w:r>
          </w:p>
        </w:tc>
        <w:tc>
          <w:tcPr>
            <w:tcW w:w="1142" w:type="dxa"/>
          </w:tcPr>
          <w:p w14:paraId="5C564BBF"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20 puntos</w:t>
            </w:r>
          </w:p>
        </w:tc>
      </w:tr>
      <w:tr w:rsidR="00F80C5C" w:rsidRPr="00F71AF8" w14:paraId="141396C3" w14:textId="77777777" w:rsidTr="00024B62">
        <w:tc>
          <w:tcPr>
            <w:tcW w:w="8208" w:type="dxa"/>
          </w:tcPr>
          <w:p w14:paraId="4E053AAB"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Pavimentada en buen estado</w:t>
            </w:r>
          </w:p>
        </w:tc>
        <w:tc>
          <w:tcPr>
            <w:tcW w:w="1142" w:type="dxa"/>
          </w:tcPr>
          <w:p w14:paraId="39A89973"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40 puntos</w:t>
            </w:r>
          </w:p>
        </w:tc>
      </w:tr>
    </w:tbl>
    <w:p w14:paraId="4E8B8357" w14:textId="77777777" w:rsidR="00F80C5C" w:rsidRDefault="00F80C5C" w:rsidP="00F80C5C">
      <w:pPr>
        <w:spacing w:after="120" w:line="48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El autor</w:t>
      </w:r>
    </w:p>
    <w:p w14:paraId="34FA910A" w14:textId="77777777" w:rsidR="00BE28DD" w:rsidRPr="00F71AF8" w:rsidRDefault="00BE28DD" w:rsidP="00F80C5C">
      <w:pPr>
        <w:spacing w:after="120" w:line="480" w:lineRule="auto"/>
        <w:jc w:val="center"/>
        <w:rPr>
          <w:rFonts w:ascii="Times New Roman" w:hAnsi="Times New Roman"/>
          <w:sz w:val="16"/>
          <w:szCs w:val="16"/>
        </w:rPr>
      </w:pPr>
    </w:p>
    <w:p w14:paraId="3A557D58" w14:textId="6ABDFB68"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38" w:name="_Toc203339593"/>
      <w:r w:rsidRPr="00F71AF8">
        <w:rPr>
          <w:rFonts w:ascii="Times New Roman" w:hAnsi="Times New Roman"/>
          <w:b/>
          <w:sz w:val="16"/>
          <w:szCs w:val="16"/>
        </w:rPr>
        <w:lastRenderedPageBreak/>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29</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BE28DD">
        <w:rPr>
          <w:rFonts w:ascii="Times New Roman" w:hAnsi="Times New Roman"/>
          <w:sz w:val="16"/>
          <w:szCs w:val="16"/>
        </w:rPr>
        <w:t>Puntaje para el criterio de Pendiente de la vía de aproximación</w:t>
      </w:r>
      <w:bookmarkEnd w:id="138"/>
    </w:p>
    <w:tbl>
      <w:tblPr>
        <w:tblStyle w:val="Tablaconcuadrcula"/>
        <w:tblW w:w="0" w:type="auto"/>
        <w:tblLook w:val="04A0" w:firstRow="1" w:lastRow="0" w:firstColumn="1" w:lastColumn="0" w:noHBand="0" w:noVBand="1"/>
      </w:tblPr>
      <w:tblGrid>
        <w:gridCol w:w="8208"/>
        <w:gridCol w:w="1142"/>
      </w:tblGrid>
      <w:tr w:rsidR="00F80C5C" w:rsidRPr="00F71AF8" w14:paraId="3FFA28BF" w14:textId="77777777" w:rsidTr="00024B62">
        <w:tc>
          <w:tcPr>
            <w:tcW w:w="8208" w:type="dxa"/>
          </w:tcPr>
          <w:p w14:paraId="04493AE9"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Pendiente de la vía de aproximación</w:t>
            </w:r>
          </w:p>
        </w:tc>
        <w:tc>
          <w:tcPr>
            <w:tcW w:w="1142" w:type="dxa"/>
            <w:vAlign w:val="center"/>
          </w:tcPr>
          <w:p w14:paraId="0865AF13"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03C9C9FF" w14:textId="77777777" w:rsidTr="00024B62">
        <w:tc>
          <w:tcPr>
            <w:tcW w:w="8208" w:type="dxa"/>
          </w:tcPr>
          <w:p w14:paraId="7AF9EDBE"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Terreno escarpado (Tiene pendientes transversales al eje de la vía generalmente superiores a cuarenta grados (40°) [30]</w:t>
            </w:r>
          </w:p>
        </w:tc>
        <w:tc>
          <w:tcPr>
            <w:tcW w:w="1142" w:type="dxa"/>
            <w:vAlign w:val="center"/>
          </w:tcPr>
          <w:p w14:paraId="6122815D"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5DDE5C81" w14:textId="77777777" w:rsidTr="00024B62">
        <w:tc>
          <w:tcPr>
            <w:tcW w:w="8208" w:type="dxa"/>
          </w:tcPr>
          <w:p w14:paraId="6F56DCC1"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Terreno montañoso (Tiene pendientes transversales al eje de la vía entre trece y cuarenta grados (13° - 40°) y sus pendientes longitudinales predominantes se encuentran entre seis y ocho por ciento (6% - 8%)) [30]</w:t>
            </w:r>
          </w:p>
        </w:tc>
        <w:tc>
          <w:tcPr>
            <w:tcW w:w="1142" w:type="dxa"/>
            <w:vAlign w:val="center"/>
          </w:tcPr>
          <w:p w14:paraId="725FBCE4"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10 puntos</w:t>
            </w:r>
          </w:p>
        </w:tc>
      </w:tr>
      <w:tr w:rsidR="00F80C5C" w:rsidRPr="00F71AF8" w14:paraId="52DB50DE" w14:textId="77777777" w:rsidTr="00024B62">
        <w:tc>
          <w:tcPr>
            <w:tcW w:w="8208" w:type="dxa"/>
          </w:tcPr>
          <w:p w14:paraId="368FAD6F"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Terreno ondulado (Tiene pendientes transversales al eje de la vía entre seis y trece grados (6° - 13°) y sus pendientes longitudinales predominantes se encuentran entre tres y seis por ciento (3% - 6%)) [30]</w:t>
            </w:r>
          </w:p>
        </w:tc>
        <w:tc>
          <w:tcPr>
            <w:tcW w:w="1142" w:type="dxa"/>
            <w:vAlign w:val="center"/>
          </w:tcPr>
          <w:p w14:paraId="40FD5CBB"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20 puntos</w:t>
            </w:r>
          </w:p>
        </w:tc>
      </w:tr>
      <w:tr w:rsidR="00F80C5C" w:rsidRPr="00F71AF8" w14:paraId="641FB441" w14:textId="77777777" w:rsidTr="00024B62">
        <w:tc>
          <w:tcPr>
            <w:tcW w:w="8208" w:type="dxa"/>
          </w:tcPr>
          <w:p w14:paraId="42BA33CF"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Terreno plano (Tiene pendientes transversales al eje de la vía menores de cinco grados (5°) y sus pendientes longitudinales son normalmente menores de tres por ciento (3%)) [30]</w:t>
            </w:r>
          </w:p>
        </w:tc>
        <w:tc>
          <w:tcPr>
            <w:tcW w:w="1142" w:type="dxa"/>
            <w:vAlign w:val="center"/>
          </w:tcPr>
          <w:p w14:paraId="7C6259E6"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40 puntos</w:t>
            </w:r>
          </w:p>
        </w:tc>
      </w:tr>
    </w:tbl>
    <w:p w14:paraId="2F530A70" w14:textId="77777777" w:rsidR="00F80C5C" w:rsidRDefault="00F80C5C" w:rsidP="00F80C5C">
      <w:pPr>
        <w:spacing w:after="120" w:line="48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El autor</w:t>
      </w:r>
    </w:p>
    <w:p w14:paraId="56838F2E" w14:textId="77777777" w:rsidR="00BE28DD" w:rsidRPr="00F71AF8" w:rsidRDefault="00BE28DD" w:rsidP="00F80C5C">
      <w:pPr>
        <w:spacing w:after="120" w:line="480" w:lineRule="auto"/>
        <w:jc w:val="center"/>
        <w:rPr>
          <w:rFonts w:ascii="Times New Roman" w:hAnsi="Times New Roman"/>
          <w:sz w:val="16"/>
          <w:szCs w:val="16"/>
        </w:rPr>
      </w:pPr>
    </w:p>
    <w:p w14:paraId="7CB66637" w14:textId="7F8E2466"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39" w:name="_Toc203339594"/>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30</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BE28DD">
        <w:rPr>
          <w:rFonts w:ascii="Times New Roman" w:hAnsi="Times New Roman"/>
          <w:sz w:val="16"/>
          <w:szCs w:val="16"/>
        </w:rPr>
        <w:t>Puntaje para el criterio de Numero de vías de aproximación</w:t>
      </w:r>
      <w:bookmarkEnd w:id="139"/>
    </w:p>
    <w:tbl>
      <w:tblPr>
        <w:tblStyle w:val="Tablaconcuadrcula"/>
        <w:tblW w:w="0" w:type="auto"/>
        <w:tblLook w:val="04A0" w:firstRow="1" w:lastRow="0" w:firstColumn="1" w:lastColumn="0" w:noHBand="0" w:noVBand="1"/>
      </w:tblPr>
      <w:tblGrid>
        <w:gridCol w:w="8208"/>
        <w:gridCol w:w="1142"/>
      </w:tblGrid>
      <w:tr w:rsidR="00F80C5C" w:rsidRPr="00F71AF8" w14:paraId="0A9434B0" w14:textId="77777777" w:rsidTr="00024B62">
        <w:tc>
          <w:tcPr>
            <w:tcW w:w="8208" w:type="dxa"/>
          </w:tcPr>
          <w:p w14:paraId="5B796D6B"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Número de vías de aproximación</w:t>
            </w:r>
          </w:p>
        </w:tc>
        <w:tc>
          <w:tcPr>
            <w:tcW w:w="1142" w:type="dxa"/>
            <w:vAlign w:val="center"/>
          </w:tcPr>
          <w:p w14:paraId="5C678633"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354C4FF2" w14:textId="77777777" w:rsidTr="00024B62">
        <w:tc>
          <w:tcPr>
            <w:tcW w:w="8208" w:type="dxa"/>
          </w:tcPr>
          <w:p w14:paraId="72B5F576"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No hay vias</w:t>
            </w:r>
          </w:p>
        </w:tc>
        <w:tc>
          <w:tcPr>
            <w:tcW w:w="1142" w:type="dxa"/>
            <w:vAlign w:val="center"/>
          </w:tcPr>
          <w:p w14:paraId="4996B28B"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6B2D0E91" w14:textId="77777777" w:rsidTr="00024B62">
        <w:tc>
          <w:tcPr>
            <w:tcW w:w="8208" w:type="dxa"/>
          </w:tcPr>
          <w:p w14:paraId="4BA3BB66"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1 vía</w:t>
            </w:r>
          </w:p>
        </w:tc>
        <w:tc>
          <w:tcPr>
            <w:tcW w:w="1142" w:type="dxa"/>
            <w:vAlign w:val="center"/>
          </w:tcPr>
          <w:p w14:paraId="635912A4"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10 puntos</w:t>
            </w:r>
          </w:p>
        </w:tc>
      </w:tr>
      <w:tr w:rsidR="00F80C5C" w:rsidRPr="00F71AF8" w14:paraId="7BAA5736" w14:textId="77777777" w:rsidTr="00024B62">
        <w:tc>
          <w:tcPr>
            <w:tcW w:w="8208" w:type="dxa"/>
          </w:tcPr>
          <w:p w14:paraId="3A94CD95"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2 vías</w:t>
            </w:r>
          </w:p>
        </w:tc>
        <w:tc>
          <w:tcPr>
            <w:tcW w:w="1142" w:type="dxa"/>
            <w:vAlign w:val="center"/>
          </w:tcPr>
          <w:p w14:paraId="799F9F2C"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20 puntos</w:t>
            </w:r>
          </w:p>
        </w:tc>
      </w:tr>
      <w:tr w:rsidR="00F80C5C" w:rsidRPr="00F71AF8" w14:paraId="6E119C71" w14:textId="77777777" w:rsidTr="00024B62">
        <w:tc>
          <w:tcPr>
            <w:tcW w:w="8208" w:type="dxa"/>
          </w:tcPr>
          <w:p w14:paraId="50E0B91D"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3 o más vías</w:t>
            </w:r>
          </w:p>
        </w:tc>
        <w:tc>
          <w:tcPr>
            <w:tcW w:w="1142" w:type="dxa"/>
            <w:vAlign w:val="center"/>
          </w:tcPr>
          <w:p w14:paraId="582A692C"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40 puntos</w:t>
            </w:r>
          </w:p>
        </w:tc>
      </w:tr>
    </w:tbl>
    <w:p w14:paraId="34AB84A0" w14:textId="77777777" w:rsidR="00F80C5C" w:rsidRDefault="00F80C5C" w:rsidP="00F80C5C">
      <w:pPr>
        <w:spacing w:after="120" w:line="48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El autor</w:t>
      </w:r>
    </w:p>
    <w:p w14:paraId="22C42D55" w14:textId="77777777" w:rsidR="00BE28DD" w:rsidRPr="00F71AF8" w:rsidRDefault="00BE28DD" w:rsidP="00F80C5C">
      <w:pPr>
        <w:spacing w:after="120" w:line="480" w:lineRule="auto"/>
        <w:jc w:val="center"/>
        <w:rPr>
          <w:rFonts w:ascii="Times New Roman" w:hAnsi="Times New Roman"/>
        </w:rPr>
      </w:pPr>
    </w:p>
    <w:p w14:paraId="330BC56B" w14:textId="3DD4FBDB" w:rsidR="00F80C5C" w:rsidRPr="00F71AF8" w:rsidRDefault="00F80C5C" w:rsidP="00F80C5C">
      <w:pPr>
        <w:pStyle w:val="Ttulo1"/>
        <w:numPr>
          <w:ilvl w:val="2"/>
          <w:numId w:val="9"/>
        </w:numPr>
        <w:spacing w:before="0" w:after="120"/>
        <w:jc w:val="both"/>
        <w:rPr>
          <w:rFonts w:cs="Times New Roman"/>
          <w:sz w:val="22"/>
          <w:szCs w:val="22"/>
        </w:rPr>
      </w:pPr>
      <w:bookmarkStart w:id="140" w:name="_Toc186876754"/>
      <w:bookmarkStart w:id="141" w:name="_Toc203339552"/>
      <w:r w:rsidRPr="00F71AF8">
        <w:rPr>
          <w:rFonts w:cs="Times New Roman"/>
          <w:bCs/>
        </w:rPr>
        <w:t xml:space="preserve">Distancia entre la </w:t>
      </w:r>
      <w:r w:rsidR="00517544" w:rsidRPr="00F71AF8">
        <w:rPr>
          <w:rFonts w:cs="Times New Roman"/>
          <w:bCs/>
        </w:rPr>
        <w:t xml:space="preserve">PSTRSI </w:t>
      </w:r>
      <w:r w:rsidRPr="00F71AF8">
        <w:rPr>
          <w:rFonts w:cs="Times New Roman"/>
          <w:bCs/>
        </w:rPr>
        <w:t>y los centros urbanos</w:t>
      </w:r>
      <w:r w:rsidRPr="00F71AF8">
        <w:rPr>
          <w:rFonts w:cs="Times New Roman"/>
        </w:rPr>
        <w:t>.</w:t>
      </w:r>
      <w:bookmarkEnd w:id="140"/>
      <w:bookmarkEnd w:id="141"/>
    </w:p>
    <w:p w14:paraId="65A164CC" w14:textId="4BB3676A" w:rsidR="00F80C5C" w:rsidRPr="00F71AF8" w:rsidRDefault="00F80C5C" w:rsidP="00F80C5C">
      <w:pPr>
        <w:spacing w:after="120" w:line="480" w:lineRule="auto"/>
        <w:jc w:val="both"/>
        <w:rPr>
          <w:rFonts w:ascii="Times New Roman" w:hAnsi="Times New Roman"/>
        </w:rPr>
      </w:pPr>
      <w:r w:rsidRPr="00F71AF8">
        <w:rPr>
          <w:rFonts w:ascii="Times New Roman" w:hAnsi="Times New Roman"/>
        </w:rPr>
        <w:t xml:space="preserve">Criterio que se relaciona con los costos de transporte para llevar los residuos sólidos desde el municipio hasta la </w:t>
      </w:r>
      <w:r w:rsidR="00517544" w:rsidRPr="00F71AF8">
        <w:rPr>
          <w:rFonts w:ascii="Times New Roman" w:hAnsi="Times New Roman"/>
        </w:rPr>
        <w:t>PSTRSI</w:t>
      </w:r>
      <w:r w:rsidRPr="00F71AF8">
        <w:rPr>
          <w:rFonts w:ascii="Times New Roman" w:hAnsi="Times New Roman"/>
        </w:rPr>
        <w:t>.</w:t>
      </w:r>
    </w:p>
    <w:p w14:paraId="7C7C5698" w14:textId="7522C3D0"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42" w:name="_Toc203339595"/>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31</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BE28DD">
        <w:rPr>
          <w:rFonts w:ascii="Times New Roman" w:hAnsi="Times New Roman"/>
          <w:sz w:val="16"/>
          <w:szCs w:val="16"/>
        </w:rPr>
        <w:t>Puntaje para el criterio de Numero de vías de aproximación</w:t>
      </w:r>
      <w:bookmarkEnd w:id="142"/>
    </w:p>
    <w:tbl>
      <w:tblPr>
        <w:tblStyle w:val="Tablaconcuadrcula"/>
        <w:tblW w:w="0" w:type="auto"/>
        <w:tblLook w:val="04A0" w:firstRow="1" w:lastRow="0" w:firstColumn="1" w:lastColumn="0" w:noHBand="0" w:noVBand="1"/>
      </w:tblPr>
      <w:tblGrid>
        <w:gridCol w:w="8208"/>
        <w:gridCol w:w="1142"/>
      </w:tblGrid>
      <w:tr w:rsidR="00F80C5C" w:rsidRPr="00F71AF8" w14:paraId="75936DC4" w14:textId="77777777" w:rsidTr="00024B62">
        <w:tc>
          <w:tcPr>
            <w:tcW w:w="8208" w:type="dxa"/>
          </w:tcPr>
          <w:p w14:paraId="4B6A55F4" w14:textId="105FFFBC"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 xml:space="preserve">Distancia entre la estación el municipio y la </w:t>
            </w:r>
            <w:r w:rsidR="00517544" w:rsidRPr="00F71AF8">
              <w:rPr>
                <w:rFonts w:ascii="Times New Roman" w:hAnsi="Times New Roman"/>
                <w:b/>
                <w:bCs/>
                <w:sz w:val="18"/>
                <w:szCs w:val="18"/>
              </w:rPr>
              <w:t xml:space="preserve">PSTRSI </w:t>
            </w:r>
          </w:p>
        </w:tc>
        <w:tc>
          <w:tcPr>
            <w:tcW w:w="1142" w:type="dxa"/>
            <w:vAlign w:val="center"/>
          </w:tcPr>
          <w:p w14:paraId="497055AB"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950B6E" w:rsidRPr="00F71AF8" w14:paraId="7DB5B52B" w14:textId="77777777" w:rsidTr="008C0FD9">
        <w:tc>
          <w:tcPr>
            <w:tcW w:w="8208" w:type="dxa"/>
          </w:tcPr>
          <w:p w14:paraId="33E6E094" w14:textId="1ED2A376" w:rsidR="00950B6E" w:rsidRPr="00F71AF8" w:rsidRDefault="00950B6E" w:rsidP="00950B6E">
            <w:pPr>
              <w:jc w:val="both"/>
              <w:rPr>
                <w:rFonts w:ascii="Times New Roman" w:hAnsi="Times New Roman"/>
                <w:sz w:val="18"/>
                <w:szCs w:val="18"/>
              </w:rPr>
            </w:pPr>
            <w:r w:rsidRPr="00F71AF8">
              <w:rPr>
                <w:rFonts w:ascii="Times New Roman" w:hAnsi="Times New Roman"/>
                <w:sz w:val="18"/>
                <w:szCs w:val="18"/>
              </w:rPr>
              <w:t>Mas de 10 kilómetros</w:t>
            </w:r>
          </w:p>
        </w:tc>
        <w:tc>
          <w:tcPr>
            <w:tcW w:w="1142" w:type="dxa"/>
          </w:tcPr>
          <w:p w14:paraId="3B4268A7" w14:textId="08FA04F1" w:rsidR="00950B6E" w:rsidRPr="00F71AF8" w:rsidRDefault="00950B6E" w:rsidP="00950B6E">
            <w:pPr>
              <w:jc w:val="center"/>
              <w:rPr>
                <w:rFonts w:ascii="Times New Roman" w:hAnsi="Times New Roman"/>
                <w:sz w:val="18"/>
                <w:szCs w:val="18"/>
              </w:rPr>
            </w:pPr>
            <w:r w:rsidRPr="00F71AF8">
              <w:rPr>
                <w:rFonts w:ascii="Times New Roman" w:hAnsi="Times New Roman"/>
                <w:sz w:val="18"/>
                <w:szCs w:val="18"/>
              </w:rPr>
              <w:t>0 puntos</w:t>
            </w:r>
          </w:p>
        </w:tc>
      </w:tr>
      <w:tr w:rsidR="00950B6E" w:rsidRPr="00F71AF8" w14:paraId="68D54432" w14:textId="77777777" w:rsidTr="008C0FD9">
        <w:tc>
          <w:tcPr>
            <w:tcW w:w="8208" w:type="dxa"/>
          </w:tcPr>
          <w:p w14:paraId="1B37A64F" w14:textId="30F6D1F1" w:rsidR="00950B6E" w:rsidRPr="00F71AF8" w:rsidRDefault="00950B6E" w:rsidP="00950B6E">
            <w:pPr>
              <w:jc w:val="both"/>
              <w:rPr>
                <w:rFonts w:ascii="Times New Roman" w:hAnsi="Times New Roman"/>
                <w:sz w:val="18"/>
                <w:szCs w:val="18"/>
              </w:rPr>
            </w:pPr>
            <w:r w:rsidRPr="00F71AF8">
              <w:rPr>
                <w:rFonts w:ascii="Times New Roman" w:hAnsi="Times New Roman"/>
                <w:sz w:val="18"/>
                <w:szCs w:val="18"/>
              </w:rPr>
              <w:t>Entre 6,1 a 8 kilómetros</w:t>
            </w:r>
          </w:p>
        </w:tc>
        <w:tc>
          <w:tcPr>
            <w:tcW w:w="1142" w:type="dxa"/>
          </w:tcPr>
          <w:p w14:paraId="40F3ECEE" w14:textId="7A9C392F" w:rsidR="00950B6E" w:rsidRPr="00F71AF8" w:rsidRDefault="00950B6E" w:rsidP="00950B6E">
            <w:pPr>
              <w:jc w:val="center"/>
              <w:rPr>
                <w:rFonts w:ascii="Times New Roman" w:hAnsi="Times New Roman"/>
                <w:sz w:val="18"/>
                <w:szCs w:val="18"/>
              </w:rPr>
            </w:pPr>
            <w:r w:rsidRPr="00F71AF8">
              <w:rPr>
                <w:rFonts w:ascii="Times New Roman" w:hAnsi="Times New Roman"/>
                <w:sz w:val="18"/>
                <w:szCs w:val="18"/>
              </w:rPr>
              <w:t>60 puntos</w:t>
            </w:r>
          </w:p>
        </w:tc>
      </w:tr>
      <w:tr w:rsidR="00950B6E" w:rsidRPr="00F71AF8" w14:paraId="4846FD60" w14:textId="77777777" w:rsidTr="008C0FD9">
        <w:tc>
          <w:tcPr>
            <w:tcW w:w="8208" w:type="dxa"/>
          </w:tcPr>
          <w:p w14:paraId="42DAFBB3" w14:textId="089AEEF4" w:rsidR="00950B6E" w:rsidRPr="00F71AF8" w:rsidRDefault="00950B6E" w:rsidP="00950B6E">
            <w:pPr>
              <w:jc w:val="both"/>
              <w:rPr>
                <w:rFonts w:ascii="Times New Roman" w:hAnsi="Times New Roman"/>
                <w:sz w:val="18"/>
                <w:szCs w:val="18"/>
              </w:rPr>
            </w:pPr>
            <w:r w:rsidRPr="00F71AF8">
              <w:rPr>
                <w:rFonts w:ascii="Times New Roman" w:hAnsi="Times New Roman"/>
                <w:sz w:val="18"/>
                <w:szCs w:val="18"/>
              </w:rPr>
              <w:t>Entre 4,1 a 6 kilómetros</w:t>
            </w:r>
          </w:p>
        </w:tc>
        <w:tc>
          <w:tcPr>
            <w:tcW w:w="1142" w:type="dxa"/>
          </w:tcPr>
          <w:p w14:paraId="65F6CDED" w14:textId="564AC3A6" w:rsidR="00950B6E" w:rsidRPr="00F71AF8" w:rsidRDefault="00950B6E" w:rsidP="00950B6E">
            <w:pPr>
              <w:jc w:val="center"/>
              <w:rPr>
                <w:rFonts w:ascii="Times New Roman" w:hAnsi="Times New Roman"/>
                <w:sz w:val="18"/>
                <w:szCs w:val="18"/>
              </w:rPr>
            </w:pPr>
            <w:r w:rsidRPr="00F71AF8">
              <w:rPr>
                <w:rFonts w:ascii="Times New Roman" w:hAnsi="Times New Roman"/>
                <w:sz w:val="18"/>
                <w:szCs w:val="18"/>
              </w:rPr>
              <w:t>80 puntos</w:t>
            </w:r>
          </w:p>
        </w:tc>
      </w:tr>
      <w:tr w:rsidR="00950B6E" w:rsidRPr="00F71AF8" w14:paraId="4C6B39C9" w14:textId="77777777" w:rsidTr="008C0FD9">
        <w:tc>
          <w:tcPr>
            <w:tcW w:w="8208" w:type="dxa"/>
          </w:tcPr>
          <w:p w14:paraId="149C80BD" w14:textId="7FDE1400" w:rsidR="00950B6E" w:rsidRPr="00F71AF8" w:rsidRDefault="00950B6E" w:rsidP="00950B6E">
            <w:pPr>
              <w:jc w:val="both"/>
              <w:rPr>
                <w:rFonts w:ascii="Times New Roman" w:hAnsi="Times New Roman"/>
                <w:sz w:val="18"/>
                <w:szCs w:val="18"/>
              </w:rPr>
            </w:pPr>
            <w:r w:rsidRPr="00F71AF8">
              <w:rPr>
                <w:rFonts w:ascii="Times New Roman" w:hAnsi="Times New Roman"/>
                <w:sz w:val="18"/>
                <w:szCs w:val="18"/>
              </w:rPr>
              <w:t>Entre 2,1 a 4 kilómetros</w:t>
            </w:r>
          </w:p>
        </w:tc>
        <w:tc>
          <w:tcPr>
            <w:tcW w:w="1142" w:type="dxa"/>
          </w:tcPr>
          <w:p w14:paraId="53039B57" w14:textId="0D408FA6" w:rsidR="00950B6E" w:rsidRPr="00F71AF8" w:rsidRDefault="00950B6E" w:rsidP="00950B6E">
            <w:pPr>
              <w:jc w:val="center"/>
              <w:rPr>
                <w:rFonts w:ascii="Times New Roman" w:hAnsi="Times New Roman"/>
                <w:sz w:val="18"/>
                <w:szCs w:val="18"/>
              </w:rPr>
            </w:pPr>
            <w:r w:rsidRPr="00F71AF8">
              <w:rPr>
                <w:rFonts w:ascii="Times New Roman" w:hAnsi="Times New Roman"/>
                <w:sz w:val="18"/>
                <w:szCs w:val="18"/>
              </w:rPr>
              <w:t>100 puntos</w:t>
            </w:r>
          </w:p>
        </w:tc>
      </w:tr>
      <w:tr w:rsidR="00950B6E" w:rsidRPr="00F71AF8" w14:paraId="26C8E4C5" w14:textId="77777777" w:rsidTr="008C0FD9">
        <w:tc>
          <w:tcPr>
            <w:tcW w:w="8208" w:type="dxa"/>
          </w:tcPr>
          <w:p w14:paraId="0BD55F1C" w14:textId="2C7FDC7E" w:rsidR="00950B6E" w:rsidRPr="00F71AF8" w:rsidRDefault="00950B6E" w:rsidP="00950B6E">
            <w:pPr>
              <w:jc w:val="both"/>
              <w:rPr>
                <w:rFonts w:ascii="Times New Roman" w:hAnsi="Times New Roman"/>
                <w:sz w:val="18"/>
                <w:szCs w:val="18"/>
              </w:rPr>
            </w:pPr>
            <w:r w:rsidRPr="00F71AF8">
              <w:rPr>
                <w:rFonts w:ascii="Times New Roman" w:hAnsi="Times New Roman"/>
                <w:sz w:val="18"/>
                <w:szCs w:val="18"/>
              </w:rPr>
              <w:t>Menor a 2 kilómetros</w:t>
            </w:r>
          </w:p>
        </w:tc>
        <w:tc>
          <w:tcPr>
            <w:tcW w:w="1142" w:type="dxa"/>
          </w:tcPr>
          <w:p w14:paraId="13AE74F0" w14:textId="00D38CB4" w:rsidR="00950B6E" w:rsidRPr="00F71AF8" w:rsidRDefault="00950B6E" w:rsidP="00950B6E">
            <w:pPr>
              <w:jc w:val="center"/>
              <w:rPr>
                <w:rFonts w:ascii="Times New Roman" w:hAnsi="Times New Roman"/>
                <w:sz w:val="18"/>
                <w:szCs w:val="18"/>
              </w:rPr>
            </w:pPr>
            <w:r w:rsidRPr="00F71AF8">
              <w:rPr>
                <w:rFonts w:ascii="Times New Roman" w:hAnsi="Times New Roman"/>
                <w:sz w:val="18"/>
                <w:szCs w:val="18"/>
              </w:rPr>
              <w:t>120 puntos</w:t>
            </w:r>
          </w:p>
        </w:tc>
      </w:tr>
    </w:tbl>
    <w:p w14:paraId="411E3016" w14:textId="77777777" w:rsidR="00F80C5C" w:rsidRPr="00F71AF8" w:rsidRDefault="00F80C5C" w:rsidP="00F80C5C">
      <w:pPr>
        <w:spacing w:after="120" w:line="480" w:lineRule="auto"/>
        <w:jc w:val="center"/>
        <w:rPr>
          <w:rFonts w:ascii="Times New Roman" w:hAnsi="Times New Roman"/>
        </w:rPr>
      </w:pPr>
      <w:r w:rsidRPr="00F71AF8">
        <w:rPr>
          <w:rFonts w:ascii="Times New Roman" w:hAnsi="Times New Roman"/>
          <w:b/>
          <w:sz w:val="16"/>
          <w:szCs w:val="16"/>
        </w:rPr>
        <w:t>Fuente</w:t>
      </w:r>
      <w:r w:rsidRPr="00F71AF8">
        <w:rPr>
          <w:rFonts w:ascii="Times New Roman" w:hAnsi="Times New Roman"/>
          <w:sz w:val="16"/>
          <w:szCs w:val="16"/>
        </w:rPr>
        <w:t>: El autor</w:t>
      </w:r>
    </w:p>
    <w:p w14:paraId="3E2796CE" w14:textId="182BF197" w:rsidR="00F80C5C" w:rsidRPr="00F71AF8" w:rsidRDefault="00F80C5C" w:rsidP="00F80C5C">
      <w:pPr>
        <w:spacing w:after="120" w:line="480" w:lineRule="auto"/>
        <w:jc w:val="both"/>
        <w:rPr>
          <w:rFonts w:ascii="Times New Roman" w:hAnsi="Times New Roman"/>
        </w:rPr>
      </w:pPr>
      <w:r w:rsidRPr="00F71AF8">
        <w:rPr>
          <w:rFonts w:ascii="Times New Roman" w:hAnsi="Times New Roman"/>
        </w:rPr>
        <w:t xml:space="preserve">Condiciones del suelo y topografía: Este parámetro indica la facilidad con que se puede trabajar el terreno para la construcción de la </w:t>
      </w:r>
      <w:r w:rsidR="00517544" w:rsidRPr="00F71AF8">
        <w:rPr>
          <w:rFonts w:ascii="Times New Roman" w:hAnsi="Times New Roman"/>
        </w:rPr>
        <w:t>PSTRSI</w:t>
      </w:r>
      <w:r w:rsidRPr="00F71AF8">
        <w:rPr>
          <w:rFonts w:ascii="Times New Roman" w:hAnsi="Times New Roman"/>
        </w:rPr>
        <w:t>. Dentro de los criterios se tiene la pendiente promedio del terreno y la facilidad para el movimiento de tierras.</w:t>
      </w:r>
    </w:p>
    <w:p w14:paraId="491306EB" w14:textId="386C121F"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43" w:name="_Toc203339596"/>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32</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BE28DD">
        <w:rPr>
          <w:rFonts w:ascii="Times New Roman" w:hAnsi="Times New Roman"/>
          <w:sz w:val="16"/>
          <w:szCs w:val="16"/>
        </w:rPr>
        <w:t>Puntaje para el criterio de Pendiente promedio del terreno</w:t>
      </w:r>
      <w:bookmarkEnd w:id="143"/>
    </w:p>
    <w:tbl>
      <w:tblPr>
        <w:tblStyle w:val="Tablaconcuadrcula"/>
        <w:tblW w:w="0" w:type="auto"/>
        <w:tblLook w:val="04A0" w:firstRow="1" w:lastRow="0" w:firstColumn="1" w:lastColumn="0" w:noHBand="0" w:noVBand="1"/>
      </w:tblPr>
      <w:tblGrid>
        <w:gridCol w:w="8208"/>
        <w:gridCol w:w="1142"/>
      </w:tblGrid>
      <w:tr w:rsidR="00F80C5C" w:rsidRPr="00F71AF8" w14:paraId="13017CFC" w14:textId="77777777" w:rsidTr="00024B62">
        <w:tc>
          <w:tcPr>
            <w:tcW w:w="8208" w:type="dxa"/>
          </w:tcPr>
          <w:p w14:paraId="1F70A366"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Pendiente promedio del terreno</w:t>
            </w:r>
          </w:p>
        </w:tc>
        <w:tc>
          <w:tcPr>
            <w:tcW w:w="1142" w:type="dxa"/>
            <w:vAlign w:val="center"/>
          </w:tcPr>
          <w:p w14:paraId="3F394464"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0A2062C2" w14:textId="77777777" w:rsidTr="00024B62">
        <w:tc>
          <w:tcPr>
            <w:tcW w:w="8208" w:type="dxa"/>
          </w:tcPr>
          <w:p w14:paraId="3B247C0E"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Mas de 8%</w:t>
            </w:r>
          </w:p>
        </w:tc>
        <w:tc>
          <w:tcPr>
            <w:tcW w:w="1142" w:type="dxa"/>
            <w:vAlign w:val="center"/>
          </w:tcPr>
          <w:p w14:paraId="01B7FAE2"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38C17795" w14:textId="77777777" w:rsidTr="00024B62">
        <w:tc>
          <w:tcPr>
            <w:tcW w:w="8208" w:type="dxa"/>
          </w:tcPr>
          <w:p w14:paraId="177957DD"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Entre 6,1% y 8%</w:t>
            </w:r>
          </w:p>
        </w:tc>
        <w:tc>
          <w:tcPr>
            <w:tcW w:w="1142" w:type="dxa"/>
            <w:vAlign w:val="center"/>
          </w:tcPr>
          <w:p w14:paraId="252C8A46"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10 puntos</w:t>
            </w:r>
          </w:p>
        </w:tc>
      </w:tr>
      <w:tr w:rsidR="00F80C5C" w:rsidRPr="00F71AF8" w14:paraId="3E5B059A" w14:textId="77777777" w:rsidTr="00024B62">
        <w:tc>
          <w:tcPr>
            <w:tcW w:w="8208" w:type="dxa"/>
          </w:tcPr>
          <w:p w14:paraId="711570A5"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Entre 4,1% y 6%</w:t>
            </w:r>
          </w:p>
        </w:tc>
        <w:tc>
          <w:tcPr>
            <w:tcW w:w="1142" w:type="dxa"/>
            <w:vAlign w:val="center"/>
          </w:tcPr>
          <w:p w14:paraId="5E8F6678"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20 puntos</w:t>
            </w:r>
          </w:p>
        </w:tc>
      </w:tr>
      <w:tr w:rsidR="00F80C5C" w:rsidRPr="00F71AF8" w14:paraId="180E413B" w14:textId="77777777" w:rsidTr="00024B62">
        <w:tc>
          <w:tcPr>
            <w:tcW w:w="8208" w:type="dxa"/>
          </w:tcPr>
          <w:p w14:paraId="44F2B006"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Entre 2,1% y 4%</w:t>
            </w:r>
          </w:p>
        </w:tc>
        <w:tc>
          <w:tcPr>
            <w:tcW w:w="1142" w:type="dxa"/>
            <w:vAlign w:val="center"/>
          </w:tcPr>
          <w:p w14:paraId="2D57B02C"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30 puntos</w:t>
            </w:r>
          </w:p>
        </w:tc>
      </w:tr>
      <w:tr w:rsidR="00F80C5C" w:rsidRPr="00F71AF8" w14:paraId="751EB4AA" w14:textId="77777777" w:rsidTr="00024B62">
        <w:tc>
          <w:tcPr>
            <w:tcW w:w="8208" w:type="dxa"/>
          </w:tcPr>
          <w:p w14:paraId="75E94594"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Entre 0 % y 2%</w:t>
            </w:r>
          </w:p>
        </w:tc>
        <w:tc>
          <w:tcPr>
            <w:tcW w:w="1142" w:type="dxa"/>
            <w:vAlign w:val="center"/>
          </w:tcPr>
          <w:p w14:paraId="111F341B"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40 puntos</w:t>
            </w:r>
          </w:p>
        </w:tc>
      </w:tr>
    </w:tbl>
    <w:p w14:paraId="3605DB30" w14:textId="77777777" w:rsidR="00F80C5C" w:rsidRPr="00F71AF8" w:rsidRDefault="00F80C5C" w:rsidP="00F80C5C">
      <w:pPr>
        <w:spacing w:after="120" w:line="48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El autor</w:t>
      </w:r>
    </w:p>
    <w:p w14:paraId="79FD4F64" w14:textId="7DF199FF"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44" w:name="_Toc203339597"/>
      <w:r w:rsidRPr="00F71AF8">
        <w:rPr>
          <w:rFonts w:ascii="Times New Roman" w:hAnsi="Times New Roman"/>
          <w:b/>
          <w:sz w:val="16"/>
          <w:szCs w:val="16"/>
        </w:rPr>
        <w:lastRenderedPageBreak/>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33</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Pr="00BE28DD">
        <w:rPr>
          <w:rFonts w:ascii="Times New Roman" w:hAnsi="Times New Roman"/>
          <w:sz w:val="16"/>
          <w:szCs w:val="16"/>
        </w:rPr>
        <w:t>Puntaje para el criterio de Facilidad para el movimiento de tierras</w:t>
      </w:r>
      <w:bookmarkEnd w:id="144"/>
    </w:p>
    <w:tbl>
      <w:tblPr>
        <w:tblStyle w:val="Tablaconcuadrcula"/>
        <w:tblW w:w="0" w:type="auto"/>
        <w:tblLook w:val="04A0" w:firstRow="1" w:lastRow="0" w:firstColumn="1" w:lastColumn="0" w:noHBand="0" w:noVBand="1"/>
      </w:tblPr>
      <w:tblGrid>
        <w:gridCol w:w="8208"/>
        <w:gridCol w:w="1142"/>
      </w:tblGrid>
      <w:tr w:rsidR="00F80C5C" w:rsidRPr="00F71AF8" w14:paraId="19791CF3" w14:textId="77777777" w:rsidTr="00024B62">
        <w:tc>
          <w:tcPr>
            <w:tcW w:w="8208" w:type="dxa"/>
          </w:tcPr>
          <w:p w14:paraId="55F9FDAF"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Facilidad para el movimiento de tierras</w:t>
            </w:r>
          </w:p>
        </w:tc>
        <w:tc>
          <w:tcPr>
            <w:tcW w:w="1142" w:type="dxa"/>
            <w:vAlign w:val="center"/>
          </w:tcPr>
          <w:p w14:paraId="7285FE49"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4E81795A" w14:textId="77777777" w:rsidTr="00024B62">
        <w:tc>
          <w:tcPr>
            <w:tcW w:w="8208" w:type="dxa"/>
          </w:tcPr>
          <w:p w14:paraId="56585571"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Imposible</w:t>
            </w:r>
          </w:p>
        </w:tc>
        <w:tc>
          <w:tcPr>
            <w:tcW w:w="1142" w:type="dxa"/>
            <w:vAlign w:val="center"/>
          </w:tcPr>
          <w:p w14:paraId="15D2AE9D"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63C0BE15" w14:textId="77777777" w:rsidTr="00024B62">
        <w:tc>
          <w:tcPr>
            <w:tcW w:w="8208" w:type="dxa"/>
          </w:tcPr>
          <w:p w14:paraId="58195400"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Difícil</w:t>
            </w:r>
          </w:p>
        </w:tc>
        <w:tc>
          <w:tcPr>
            <w:tcW w:w="1142" w:type="dxa"/>
            <w:vAlign w:val="center"/>
          </w:tcPr>
          <w:p w14:paraId="5EB869D3"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10 puntos</w:t>
            </w:r>
          </w:p>
        </w:tc>
      </w:tr>
      <w:tr w:rsidR="00F80C5C" w:rsidRPr="00F71AF8" w14:paraId="15810744" w14:textId="77777777" w:rsidTr="00024B62">
        <w:tc>
          <w:tcPr>
            <w:tcW w:w="8208" w:type="dxa"/>
          </w:tcPr>
          <w:p w14:paraId="74492430"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Regular</w:t>
            </w:r>
          </w:p>
        </w:tc>
        <w:tc>
          <w:tcPr>
            <w:tcW w:w="1142" w:type="dxa"/>
            <w:vAlign w:val="center"/>
          </w:tcPr>
          <w:p w14:paraId="34FE293E"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20 puntos</w:t>
            </w:r>
          </w:p>
        </w:tc>
      </w:tr>
      <w:tr w:rsidR="00F80C5C" w:rsidRPr="00F71AF8" w14:paraId="48514CBD" w14:textId="77777777" w:rsidTr="00024B62">
        <w:tc>
          <w:tcPr>
            <w:tcW w:w="8208" w:type="dxa"/>
          </w:tcPr>
          <w:p w14:paraId="12008A15"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Fácil</w:t>
            </w:r>
          </w:p>
        </w:tc>
        <w:tc>
          <w:tcPr>
            <w:tcW w:w="1142" w:type="dxa"/>
            <w:vAlign w:val="center"/>
          </w:tcPr>
          <w:p w14:paraId="39BDFAF5"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30 puntos</w:t>
            </w:r>
          </w:p>
        </w:tc>
      </w:tr>
      <w:tr w:rsidR="00F80C5C" w:rsidRPr="00F71AF8" w14:paraId="20147E28" w14:textId="77777777" w:rsidTr="00024B62">
        <w:tc>
          <w:tcPr>
            <w:tcW w:w="8208" w:type="dxa"/>
          </w:tcPr>
          <w:p w14:paraId="71F9D04A"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Muy fácil</w:t>
            </w:r>
          </w:p>
        </w:tc>
        <w:tc>
          <w:tcPr>
            <w:tcW w:w="1142" w:type="dxa"/>
            <w:vAlign w:val="center"/>
          </w:tcPr>
          <w:p w14:paraId="17B89ABA"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40 puntos</w:t>
            </w:r>
          </w:p>
        </w:tc>
      </w:tr>
    </w:tbl>
    <w:p w14:paraId="4D387AEE" w14:textId="77777777" w:rsidR="00F80C5C" w:rsidRPr="00F71AF8" w:rsidRDefault="00F80C5C" w:rsidP="00F80C5C">
      <w:pPr>
        <w:spacing w:after="120" w:line="480" w:lineRule="auto"/>
        <w:jc w:val="center"/>
        <w:rPr>
          <w:rFonts w:ascii="Times New Roman" w:hAnsi="Times New Roman"/>
        </w:rPr>
      </w:pPr>
      <w:r w:rsidRPr="00F71AF8">
        <w:rPr>
          <w:rFonts w:ascii="Times New Roman" w:hAnsi="Times New Roman"/>
          <w:b/>
          <w:sz w:val="16"/>
          <w:szCs w:val="16"/>
        </w:rPr>
        <w:t>Fuente</w:t>
      </w:r>
      <w:r w:rsidRPr="00F71AF8">
        <w:rPr>
          <w:rFonts w:ascii="Times New Roman" w:hAnsi="Times New Roman"/>
          <w:sz w:val="16"/>
          <w:szCs w:val="16"/>
        </w:rPr>
        <w:t>: El autor</w:t>
      </w:r>
    </w:p>
    <w:p w14:paraId="0AD0D15C" w14:textId="77777777" w:rsidR="00F80C5C" w:rsidRPr="00F71AF8" w:rsidRDefault="00F80C5C" w:rsidP="00F80C5C">
      <w:pPr>
        <w:pStyle w:val="Ttulo1"/>
        <w:numPr>
          <w:ilvl w:val="2"/>
          <w:numId w:val="9"/>
        </w:numPr>
        <w:spacing w:before="0" w:after="120"/>
        <w:jc w:val="both"/>
        <w:rPr>
          <w:rFonts w:cs="Times New Roman"/>
          <w:sz w:val="22"/>
          <w:szCs w:val="22"/>
        </w:rPr>
      </w:pPr>
      <w:bookmarkStart w:id="145" w:name="_Toc186876755"/>
      <w:bookmarkStart w:id="146" w:name="_Hlk185522498"/>
      <w:bookmarkStart w:id="147" w:name="_Toc203339553"/>
      <w:r w:rsidRPr="00F71AF8">
        <w:rPr>
          <w:rFonts w:cs="Times New Roman"/>
          <w:bCs/>
        </w:rPr>
        <w:t>Dirección de los vientos</w:t>
      </w:r>
      <w:r w:rsidRPr="00F71AF8">
        <w:rPr>
          <w:rFonts w:cs="Times New Roman"/>
        </w:rPr>
        <w:t>.</w:t>
      </w:r>
      <w:bookmarkEnd w:id="145"/>
      <w:bookmarkEnd w:id="147"/>
    </w:p>
    <w:bookmarkEnd w:id="146"/>
    <w:p w14:paraId="07FC622F" w14:textId="76F2E4C7" w:rsidR="00F80C5C" w:rsidRPr="00F71AF8" w:rsidRDefault="00F80C5C" w:rsidP="00F80C5C">
      <w:pPr>
        <w:spacing w:after="120" w:line="480" w:lineRule="auto"/>
        <w:jc w:val="both"/>
        <w:rPr>
          <w:rFonts w:ascii="Times New Roman" w:hAnsi="Times New Roman"/>
        </w:rPr>
      </w:pPr>
      <w:r w:rsidRPr="00F71AF8">
        <w:rPr>
          <w:rFonts w:ascii="Times New Roman" w:hAnsi="Times New Roman"/>
        </w:rPr>
        <w:t xml:space="preserve">Determina la incidencia que puede tener la dirección de los vientos con respecto a las poblaciones cercanas respecto al transporte de material particulado y olores ofensivos en la operación de la </w:t>
      </w:r>
      <w:r w:rsidR="00517544" w:rsidRPr="00F71AF8">
        <w:rPr>
          <w:rFonts w:ascii="Times New Roman" w:hAnsi="Times New Roman"/>
        </w:rPr>
        <w:t>PSTRSI</w:t>
      </w:r>
      <w:r w:rsidR="00BE28DD">
        <w:rPr>
          <w:rFonts w:ascii="Times New Roman" w:hAnsi="Times New Roman"/>
        </w:rPr>
        <w:t>.</w:t>
      </w:r>
    </w:p>
    <w:p w14:paraId="05DBB05C" w14:textId="3DDE1B49"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48" w:name="_Toc203339598"/>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sidR="001912E0">
        <w:rPr>
          <w:rFonts w:ascii="Times New Roman" w:hAnsi="Times New Roman"/>
          <w:b/>
          <w:noProof/>
          <w:sz w:val="16"/>
          <w:szCs w:val="16"/>
        </w:rPr>
        <w:t>34</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001912E0" w:rsidRPr="001912E0">
        <w:rPr>
          <w:rFonts w:ascii="Times New Roman" w:hAnsi="Times New Roman"/>
          <w:sz w:val="16"/>
          <w:szCs w:val="16"/>
        </w:rPr>
        <w:t>Puntaje para el criterio de Dirección de los vientos</w:t>
      </w:r>
      <w:bookmarkEnd w:id="148"/>
    </w:p>
    <w:tbl>
      <w:tblPr>
        <w:tblStyle w:val="Tablaconcuadrcula"/>
        <w:tblW w:w="0" w:type="auto"/>
        <w:tblLook w:val="04A0" w:firstRow="1" w:lastRow="0" w:firstColumn="1" w:lastColumn="0" w:noHBand="0" w:noVBand="1"/>
      </w:tblPr>
      <w:tblGrid>
        <w:gridCol w:w="8208"/>
        <w:gridCol w:w="1142"/>
      </w:tblGrid>
      <w:tr w:rsidR="00F80C5C" w:rsidRPr="00F71AF8" w14:paraId="3B8ACF81" w14:textId="77777777" w:rsidTr="00024B62">
        <w:tc>
          <w:tcPr>
            <w:tcW w:w="8208" w:type="dxa"/>
          </w:tcPr>
          <w:p w14:paraId="6DB4B85B" w14:textId="77777777" w:rsidR="00F80C5C" w:rsidRPr="00F71AF8" w:rsidRDefault="00F80C5C" w:rsidP="00024B62">
            <w:pPr>
              <w:jc w:val="both"/>
              <w:rPr>
                <w:rFonts w:ascii="Times New Roman" w:hAnsi="Times New Roman"/>
                <w:b/>
                <w:bCs/>
                <w:sz w:val="18"/>
                <w:szCs w:val="18"/>
              </w:rPr>
            </w:pPr>
            <w:bookmarkStart w:id="149" w:name="_Hlk179505184"/>
            <w:r w:rsidRPr="00F71AF8">
              <w:rPr>
                <w:rFonts w:ascii="Times New Roman" w:hAnsi="Times New Roman"/>
                <w:b/>
                <w:bCs/>
                <w:sz w:val="18"/>
                <w:szCs w:val="18"/>
              </w:rPr>
              <w:t>Dirección de los vientos</w:t>
            </w:r>
          </w:p>
        </w:tc>
        <w:tc>
          <w:tcPr>
            <w:tcW w:w="1142" w:type="dxa"/>
            <w:vAlign w:val="center"/>
          </w:tcPr>
          <w:p w14:paraId="49116635"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621E1F1D" w14:textId="77777777" w:rsidTr="00024B62">
        <w:tc>
          <w:tcPr>
            <w:tcW w:w="8208" w:type="dxa"/>
          </w:tcPr>
          <w:p w14:paraId="57474FF1"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Dirección en sentido del casco urbano más cercano</w:t>
            </w:r>
          </w:p>
        </w:tc>
        <w:tc>
          <w:tcPr>
            <w:tcW w:w="1142" w:type="dxa"/>
            <w:vAlign w:val="center"/>
          </w:tcPr>
          <w:p w14:paraId="65D2C6B6"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2BDDA7D2" w14:textId="77777777" w:rsidTr="00024B62">
        <w:tc>
          <w:tcPr>
            <w:tcW w:w="8208" w:type="dxa"/>
          </w:tcPr>
          <w:p w14:paraId="389C8410"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Dirección en sentido contrario a la población más cercana</w:t>
            </w:r>
          </w:p>
        </w:tc>
        <w:tc>
          <w:tcPr>
            <w:tcW w:w="1142" w:type="dxa"/>
            <w:vAlign w:val="center"/>
          </w:tcPr>
          <w:p w14:paraId="67831C32" w14:textId="7714D672" w:rsidR="00F80C5C" w:rsidRPr="00F71AF8" w:rsidRDefault="00BF075D" w:rsidP="00024B62">
            <w:pPr>
              <w:jc w:val="center"/>
              <w:rPr>
                <w:rFonts w:ascii="Times New Roman" w:hAnsi="Times New Roman"/>
                <w:sz w:val="18"/>
                <w:szCs w:val="18"/>
              </w:rPr>
            </w:pPr>
            <w:r w:rsidRPr="00F71AF8">
              <w:rPr>
                <w:rFonts w:ascii="Times New Roman" w:hAnsi="Times New Roman"/>
                <w:sz w:val="18"/>
                <w:szCs w:val="18"/>
              </w:rPr>
              <w:t>4</w:t>
            </w:r>
            <w:r w:rsidR="00F80C5C" w:rsidRPr="00F71AF8">
              <w:rPr>
                <w:rFonts w:ascii="Times New Roman" w:hAnsi="Times New Roman"/>
                <w:sz w:val="18"/>
                <w:szCs w:val="18"/>
              </w:rPr>
              <w:t>0 puntos</w:t>
            </w:r>
          </w:p>
        </w:tc>
      </w:tr>
    </w:tbl>
    <w:p w14:paraId="717BEE37" w14:textId="77777777" w:rsidR="00F80C5C" w:rsidRPr="00F71AF8" w:rsidRDefault="00F80C5C" w:rsidP="00F80C5C">
      <w:pPr>
        <w:spacing w:after="120" w:line="480" w:lineRule="auto"/>
        <w:jc w:val="center"/>
        <w:rPr>
          <w:rFonts w:ascii="Times New Roman" w:hAnsi="Times New Roman"/>
        </w:rPr>
      </w:pPr>
      <w:r w:rsidRPr="00F71AF8">
        <w:rPr>
          <w:rFonts w:ascii="Times New Roman" w:hAnsi="Times New Roman"/>
          <w:b/>
          <w:sz w:val="16"/>
          <w:szCs w:val="16"/>
        </w:rPr>
        <w:t>Fuente</w:t>
      </w:r>
      <w:r w:rsidRPr="00F71AF8">
        <w:rPr>
          <w:rFonts w:ascii="Times New Roman" w:hAnsi="Times New Roman"/>
          <w:sz w:val="16"/>
          <w:szCs w:val="16"/>
        </w:rPr>
        <w:t>: El autor</w:t>
      </w:r>
    </w:p>
    <w:p w14:paraId="3A6EA666" w14:textId="77777777" w:rsidR="00F80C5C" w:rsidRPr="00F71AF8" w:rsidRDefault="00F80C5C" w:rsidP="00F80C5C">
      <w:pPr>
        <w:pStyle w:val="Ttulo1"/>
        <w:numPr>
          <w:ilvl w:val="2"/>
          <w:numId w:val="9"/>
        </w:numPr>
        <w:spacing w:before="0" w:after="120"/>
        <w:jc w:val="both"/>
        <w:rPr>
          <w:rFonts w:cs="Times New Roman"/>
          <w:sz w:val="22"/>
          <w:szCs w:val="22"/>
        </w:rPr>
      </w:pPr>
      <w:bookmarkStart w:id="150" w:name="_Toc186876756"/>
      <w:bookmarkStart w:id="151" w:name="_Toc203339554"/>
      <w:bookmarkEnd w:id="149"/>
      <w:r w:rsidRPr="00F71AF8">
        <w:rPr>
          <w:rFonts w:cs="Times New Roman"/>
          <w:bCs/>
        </w:rPr>
        <w:t>Geoformas del área</w:t>
      </w:r>
      <w:r w:rsidRPr="00F71AF8">
        <w:rPr>
          <w:rFonts w:cs="Times New Roman"/>
        </w:rPr>
        <w:t>.</w:t>
      </w:r>
      <w:bookmarkEnd w:id="150"/>
      <w:bookmarkEnd w:id="151"/>
    </w:p>
    <w:p w14:paraId="41F2589E" w14:textId="4A6EC5D1" w:rsidR="00F80C5C" w:rsidRPr="00F71AF8" w:rsidRDefault="00F80C5C" w:rsidP="00F80C5C">
      <w:pPr>
        <w:spacing w:after="120" w:line="480" w:lineRule="auto"/>
        <w:jc w:val="both"/>
        <w:rPr>
          <w:rFonts w:ascii="Times New Roman" w:hAnsi="Times New Roman"/>
        </w:rPr>
      </w:pPr>
      <w:r w:rsidRPr="00F71AF8">
        <w:rPr>
          <w:rFonts w:ascii="Times New Roman" w:hAnsi="Times New Roman"/>
        </w:rPr>
        <w:t xml:space="preserve">Se relaciona con la reducción de la afectación sobre las afectaciones paisajísticas y que a su vez puede facilitar o dificultar el transporte de material particulado y olores ofensivos en la operación de la </w:t>
      </w:r>
      <w:r w:rsidR="00517544" w:rsidRPr="00F71AF8">
        <w:rPr>
          <w:rFonts w:ascii="Times New Roman" w:hAnsi="Times New Roman"/>
        </w:rPr>
        <w:t>PSTRSI</w:t>
      </w:r>
      <w:r w:rsidRPr="00F71AF8">
        <w:rPr>
          <w:rFonts w:ascii="Times New Roman" w:hAnsi="Times New Roman"/>
        </w:rPr>
        <w:t>.</w:t>
      </w:r>
    </w:p>
    <w:p w14:paraId="580964CE" w14:textId="4FA29E70"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52" w:name="_Toc203339599"/>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sidR="001912E0">
        <w:rPr>
          <w:rFonts w:ascii="Times New Roman" w:hAnsi="Times New Roman"/>
          <w:b/>
          <w:noProof/>
          <w:sz w:val="16"/>
          <w:szCs w:val="16"/>
        </w:rPr>
        <w:t>35</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001912E0" w:rsidRPr="001912E0">
        <w:rPr>
          <w:rFonts w:ascii="Times New Roman" w:hAnsi="Times New Roman"/>
          <w:sz w:val="16"/>
          <w:szCs w:val="16"/>
        </w:rPr>
        <w:t>Puntaje para el criterio de Geoformas del área</w:t>
      </w:r>
      <w:bookmarkEnd w:id="152"/>
    </w:p>
    <w:tbl>
      <w:tblPr>
        <w:tblStyle w:val="Tablaconcuadrcula"/>
        <w:tblW w:w="0" w:type="auto"/>
        <w:tblLook w:val="04A0" w:firstRow="1" w:lastRow="0" w:firstColumn="1" w:lastColumn="0" w:noHBand="0" w:noVBand="1"/>
      </w:tblPr>
      <w:tblGrid>
        <w:gridCol w:w="8208"/>
        <w:gridCol w:w="1142"/>
      </w:tblGrid>
      <w:tr w:rsidR="00F80C5C" w:rsidRPr="00F71AF8" w14:paraId="34EFF753" w14:textId="77777777" w:rsidTr="00024B62">
        <w:tc>
          <w:tcPr>
            <w:tcW w:w="8208" w:type="dxa"/>
          </w:tcPr>
          <w:p w14:paraId="2445D661"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Geoformas del área</w:t>
            </w:r>
          </w:p>
        </w:tc>
        <w:tc>
          <w:tcPr>
            <w:tcW w:w="1142" w:type="dxa"/>
            <w:vAlign w:val="center"/>
          </w:tcPr>
          <w:p w14:paraId="263E091A"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1BCF25F3" w14:textId="77777777" w:rsidTr="00024B62">
        <w:tc>
          <w:tcPr>
            <w:tcW w:w="8208" w:type="dxa"/>
          </w:tcPr>
          <w:p w14:paraId="74EFEC90"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Zona plana y abierta</w:t>
            </w:r>
          </w:p>
        </w:tc>
        <w:tc>
          <w:tcPr>
            <w:tcW w:w="1142" w:type="dxa"/>
            <w:vAlign w:val="center"/>
          </w:tcPr>
          <w:p w14:paraId="3353401B"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10 puntos</w:t>
            </w:r>
          </w:p>
        </w:tc>
      </w:tr>
      <w:tr w:rsidR="00F80C5C" w:rsidRPr="00F71AF8" w14:paraId="13A5E8BB" w14:textId="77777777" w:rsidTr="00024B62">
        <w:tc>
          <w:tcPr>
            <w:tcW w:w="8208" w:type="dxa"/>
          </w:tcPr>
          <w:p w14:paraId="74EFA275"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Zona en media ladera abierta</w:t>
            </w:r>
          </w:p>
        </w:tc>
        <w:tc>
          <w:tcPr>
            <w:tcW w:w="1142" w:type="dxa"/>
          </w:tcPr>
          <w:p w14:paraId="283851C6"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20 puntos</w:t>
            </w:r>
          </w:p>
        </w:tc>
      </w:tr>
      <w:tr w:rsidR="00F80C5C" w:rsidRPr="00F71AF8" w14:paraId="7881E646" w14:textId="77777777" w:rsidTr="00024B62">
        <w:tc>
          <w:tcPr>
            <w:tcW w:w="8208" w:type="dxa"/>
          </w:tcPr>
          <w:p w14:paraId="5EDE1291"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Zona en media ladera parcialmente encajonada</w:t>
            </w:r>
          </w:p>
        </w:tc>
        <w:tc>
          <w:tcPr>
            <w:tcW w:w="1142" w:type="dxa"/>
          </w:tcPr>
          <w:p w14:paraId="087B2D34"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30 puntos</w:t>
            </w:r>
          </w:p>
        </w:tc>
      </w:tr>
      <w:tr w:rsidR="00F80C5C" w:rsidRPr="00F71AF8" w14:paraId="1BC718A9" w14:textId="77777777" w:rsidTr="00024B62">
        <w:tc>
          <w:tcPr>
            <w:tcW w:w="8208" w:type="dxa"/>
          </w:tcPr>
          <w:p w14:paraId="2A6C0916"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Zona quebrada y encajonada</w:t>
            </w:r>
          </w:p>
        </w:tc>
        <w:tc>
          <w:tcPr>
            <w:tcW w:w="1142" w:type="dxa"/>
            <w:vAlign w:val="center"/>
          </w:tcPr>
          <w:p w14:paraId="0DA55C00"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40 puntos</w:t>
            </w:r>
          </w:p>
        </w:tc>
      </w:tr>
    </w:tbl>
    <w:p w14:paraId="4009C8C3" w14:textId="77777777" w:rsidR="00F80C5C" w:rsidRPr="00F71AF8" w:rsidRDefault="00F80C5C" w:rsidP="00F80C5C">
      <w:pPr>
        <w:spacing w:after="120" w:line="480" w:lineRule="auto"/>
        <w:jc w:val="center"/>
        <w:rPr>
          <w:rFonts w:ascii="Times New Roman" w:hAnsi="Times New Roman"/>
        </w:rPr>
      </w:pPr>
      <w:r w:rsidRPr="00F71AF8">
        <w:rPr>
          <w:rFonts w:ascii="Times New Roman" w:hAnsi="Times New Roman"/>
          <w:b/>
          <w:sz w:val="16"/>
          <w:szCs w:val="16"/>
        </w:rPr>
        <w:t>Fuente</w:t>
      </w:r>
      <w:r w:rsidRPr="00F71AF8">
        <w:rPr>
          <w:rFonts w:ascii="Times New Roman" w:hAnsi="Times New Roman"/>
          <w:sz w:val="16"/>
          <w:szCs w:val="16"/>
        </w:rPr>
        <w:t>: El autor</w:t>
      </w:r>
    </w:p>
    <w:p w14:paraId="5267B19D" w14:textId="77777777" w:rsidR="00F80C5C" w:rsidRPr="00F71AF8" w:rsidRDefault="00F80C5C" w:rsidP="00F80C5C">
      <w:pPr>
        <w:pStyle w:val="Ttulo1"/>
        <w:numPr>
          <w:ilvl w:val="2"/>
          <w:numId w:val="9"/>
        </w:numPr>
        <w:spacing w:before="0" w:after="120"/>
        <w:jc w:val="both"/>
        <w:rPr>
          <w:rFonts w:cs="Times New Roman"/>
          <w:sz w:val="22"/>
          <w:szCs w:val="22"/>
        </w:rPr>
      </w:pPr>
      <w:bookmarkStart w:id="153" w:name="_Toc186876757"/>
      <w:bookmarkStart w:id="154" w:name="_Hlk179507034"/>
      <w:bookmarkStart w:id="155" w:name="_Toc203339555"/>
      <w:r w:rsidRPr="00F71AF8">
        <w:rPr>
          <w:rFonts w:cs="Times New Roman"/>
          <w:bCs/>
        </w:rPr>
        <w:t>Densidad poblacional en el área</w:t>
      </w:r>
      <w:r w:rsidRPr="00F71AF8">
        <w:rPr>
          <w:rFonts w:cs="Times New Roman"/>
        </w:rPr>
        <w:t>.</w:t>
      </w:r>
      <w:bookmarkEnd w:id="153"/>
      <w:bookmarkEnd w:id="155"/>
    </w:p>
    <w:bookmarkEnd w:id="154"/>
    <w:p w14:paraId="6F15A687" w14:textId="55C634D8" w:rsidR="00F80C5C" w:rsidRPr="00F71AF8" w:rsidRDefault="00F80C5C" w:rsidP="00F80C5C">
      <w:pPr>
        <w:spacing w:after="120" w:line="480" w:lineRule="auto"/>
        <w:jc w:val="both"/>
        <w:rPr>
          <w:rFonts w:ascii="Times New Roman" w:hAnsi="Times New Roman"/>
        </w:rPr>
      </w:pPr>
      <w:r w:rsidRPr="00F71AF8">
        <w:rPr>
          <w:rFonts w:ascii="Times New Roman" w:hAnsi="Times New Roman"/>
        </w:rPr>
        <w:t xml:space="preserve">Este parámetro determina la posible afectación que tendrá la construcción, operación de la </w:t>
      </w:r>
      <w:r w:rsidR="00517544" w:rsidRPr="00F71AF8">
        <w:rPr>
          <w:rFonts w:ascii="Times New Roman" w:hAnsi="Times New Roman"/>
        </w:rPr>
        <w:t xml:space="preserve">PSTRSI </w:t>
      </w:r>
      <w:r w:rsidRPr="00F71AF8">
        <w:rPr>
          <w:rFonts w:ascii="Times New Roman" w:hAnsi="Times New Roman"/>
        </w:rPr>
        <w:t>y el movimiento vehicular de los vehículos de recolección de residuos sólidos.</w:t>
      </w:r>
    </w:p>
    <w:p w14:paraId="7B6D1331" w14:textId="004E81C7"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56" w:name="_Toc203339600"/>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sidR="001912E0">
        <w:rPr>
          <w:rFonts w:ascii="Times New Roman" w:hAnsi="Times New Roman"/>
          <w:b/>
          <w:noProof/>
          <w:sz w:val="16"/>
          <w:szCs w:val="16"/>
        </w:rPr>
        <w:t>36</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001912E0" w:rsidRPr="001912E0">
        <w:rPr>
          <w:rFonts w:ascii="Times New Roman" w:hAnsi="Times New Roman"/>
          <w:sz w:val="16"/>
          <w:szCs w:val="16"/>
        </w:rPr>
        <w:t>Puntaje para el criterio de Densidad poblacional en el área</w:t>
      </w:r>
      <w:bookmarkEnd w:id="156"/>
    </w:p>
    <w:tbl>
      <w:tblPr>
        <w:tblStyle w:val="Tablaconcuadrcula"/>
        <w:tblW w:w="0" w:type="auto"/>
        <w:tblLook w:val="04A0" w:firstRow="1" w:lastRow="0" w:firstColumn="1" w:lastColumn="0" w:noHBand="0" w:noVBand="1"/>
      </w:tblPr>
      <w:tblGrid>
        <w:gridCol w:w="8208"/>
        <w:gridCol w:w="1142"/>
      </w:tblGrid>
      <w:tr w:rsidR="00F80C5C" w:rsidRPr="00F71AF8" w14:paraId="773E905D" w14:textId="77777777" w:rsidTr="00024B62">
        <w:tc>
          <w:tcPr>
            <w:tcW w:w="8208" w:type="dxa"/>
          </w:tcPr>
          <w:p w14:paraId="7DD9ED1A"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Densidad poblacional en el área</w:t>
            </w:r>
          </w:p>
        </w:tc>
        <w:tc>
          <w:tcPr>
            <w:tcW w:w="1142" w:type="dxa"/>
            <w:vAlign w:val="center"/>
          </w:tcPr>
          <w:p w14:paraId="2C69F090"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6545E4CB" w14:textId="77777777" w:rsidTr="00024B62">
        <w:tc>
          <w:tcPr>
            <w:tcW w:w="8208" w:type="dxa"/>
          </w:tcPr>
          <w:p w14:paraId="363527A3"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Mayor de 5 habitantes/hectárea</w:t>
            </w:r>
          </w:p>
        </w:tc>
        <w:tc>
          <w:tcPr>
            <w:tcW w:w="1142" w:type="dxa"/>
          </w:tcPr>
          <w:p w14:paraId="303E68C4"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060ABC60" w14:textId="77777777" w:rsidTr="00024B62">
        <w:tc>
          <w:tcPr>
            <w:tcW w:w="8208" w:type="dxa"/>
          </w:tcPr>
          <w:p w14:paraId="4567256C"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Entre 2,1 habitantes/hectárea a 5 habitantes/hectárea</w:t>
            </w:r>
          </w:p>
        </w:tc>
        <w:tc>
          <w:tcPr>
            <w:tcW w:w="1142" w:type="dxa"/>
          </w:tcPr>
          <w:p w14:paraId="21138CBC" w14:textId="350E5D24" w:rsidR="00F80C5C" w:rsidRPr="00F71AF8" w:rsidRDefault="000537AB" w:rsidP="00024B62">
            <w:pPr>
              <w:jc w:val="center"/>
              <w:rPr>
                <w:rFonts w:ascii="Times New Roman" w:hAnsi="Times New Roman"/>
                <w:sz w:val="18"/>
                <w:szCs w:val="18"/>
              </w:rPr>
            </w:pPr>
            <w:r w:rsidRPr="00F71AF8">
              <w:rPr>
                <w:rFonts w:ascii="Times New Roman" w:hAnsi="Times New Roman"/>
                <w:sz w:val="18"/>
                <w:szCs w:val="18"/>
              </w:rPr>
              <w:t>2</w:t>
            </w:r>
            <w:r w:rsidR="00F80C5C" w:rsidRPr="00F71AF8">
              <w:rPr>
                <w:rFonts w:ascii="Times New Roman" w:hAnsi="Times New Roman"/>
                <w:sz w:val="18"/>
                <w:szCs w:val="18"/>
              </w:rPr>
              <w:t>0 puntos</w:t>
            </w:r>
          </w:p>
        </w:tc>
      </w:tr>
      <w:tr w:rsidR="00F80C5C" w:rsidRPr="00F71AF8" w14:paraId="7DAA1816" w14:textId="77777777" w:rsidTr="00024B62">
        <w:tc>
          <w:tcPr>
            <w:tcW w:w="8208" w:type="dxa"/>
          </w:tcPr>
          <w:p w14:paraId="64E96B91"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Entre 0 habitantes/hectárea a 2 habitantes/hectárea</w:t>
            </w:r>
          </w:p>
        </w:tc>
        <w:tc>
          <w:tcPr>
            <w:tcW w:w="1142" w:type="dxa"/>
            <w:vAlign w:val="center"/>
          </w:tcPr>
          <w:p w14:paraId="69D07875" w14:textId="488D9B3A" w:rsidR="00F80C5C" w:rsidRPr="00F71AF8" w:rsidRDefault="000537AB" w:rsidP="00024B62">
            <w:pPr>
              <w:jc w:val="center"/>
              <w:rPr>
                <w:rFonts w:ascii="Times New Roman" w:hAnsi="Times New Roman"/>
                <w:sz w:val="18"/>
                <w:szCs w:val="18"/>
              </w:rPr>
            </w:pPr>
            <w:r w:rsidRPr="00F71AF8">
              <w:rPr>
                <w:rFonts w:ascii="Times New Roman" w:hAnsi="Times New Roman"/>
                <w:sz w:val="18"/>
                <w:szCs w:val="18"/>
              </w:rPr>
              <w:t>4</w:t>
            </w:r>
            <w:r w:rsidR="00F80C5C" w:rsidRPr="00F71AF8">
              <w:rPr>
                <w:rFonts w:ascii="Times New Roman" w:hAnsi="Times New Roman"/>
                <w:sz w:val="18"/>
                <w:szCs w:val="18"/>
              </w:rPr>
              <w:t>0 puntos</w:t>
            </w:r>
          </w:p>
        </w:tc>
      </w:tr>
    </w:tbl>
    <w:p w14:paraId="016B004D" w14:textId="77777777" w:rsidR="00F80C5C" w:rsidRPr="00F71AF8" w:rsidRDefault="00F80C5C" w:rsidP="00F80C5C">
      <w:pPr>
        <w:spacing w:after="120" w:line="480" w:lineRule="auto"/>
        <w:jc w:val="center"/>
        <w:rPr>
          <w:rFonts w:ascii="Times New Roman" w:hAnsi="Times New Roman"/>
        </w:rPr>
      </w:pPr>
      <w:r w:rsidRPr="00F71AF8">
        <w:rPr>
          <w:rFonts w:ascii="Times New Roman" w:hAnsi="Times New Roman"/>
          <w:b/>
          <w:sz w:val="16"/>
          <w:szCs w:val="16"/>
        </w:rPr>
        <w:t>Fuente</w:t>
      </w:r>
      <w:r w:rsidRPr="00F71AF8">
        <w:rPr>
          <w:rFonts w:ascii="Times New Roman" w:hAnsi="Times New Roman"/>
          <w:sz w:val="16"/>
          <w:szCs w:val="16"/>
        </w:rPr>
        <w:t>: El autor</w:t>
      </w:r>
    </w:p>
    <w:p w14:paraId="00F74AA4" w14:textId="77777777" w:rsidR="00F80C5C" w:rsidRPr="00F71AF8" w:rsidRDefault="00F80C5C" w:rsidP="00F80C5C">
      <w:pPr>
        <w:pStyle w:val="Ttulo1"/>
        <w:numPr>
          <w:ilvl w:val="2"/>
          <w:numId w:val="9"/>
        </w:numPr>
        <w:spacing w:before="0" w:after="120"/>
        <w:jc w:val="both"/>
        <w:rPr>
          <w:rFonts w:cs="Times New Roman"/>
          <w:sz w:val="22"/>
          <w:szCs w:val="22"/>
        </w:rPr>
      </w:pPr>
      <w:bookmarkStart w:id="157" w:name="_Toc186876758"/>
      <w:bookmarkStart w:id="158" w:name="_Hlk185522599"/>
      <w:bookmarkStart w:id="159" w:name="_Toc203339556"/>
      <w:r w:rsidRPr="00F71AF8">
        <w:rPr>
          <w:rFonts w:cs="Times New Roman"/>
          <w:bCs/>
        </w:rPr>
        <w:lastRenderedPageBreak/>
        <w:t>Incidencia en el tráfico en la vía principal</w:t>
      </w:r>
      <w:r w:rsidRPr="00F71AF8">
        <w:rPr>
          <w:rFonts w:cs="Times New Roman"/>
        </w:rPr>
        <w:t>.</w:t>
      </w:r>
      <w:bookmarkEnd w:id="157"/>
      <w:bookmarkEnd w:id="159"/>
    </w:p>
    <w:bookmarkEnd w:id="158"/>
    <w:p w14:paraId="29F71FB1" w14:textId="77777777" w:rsidR="00F80C5C" w:rsidRPr="00F71AF8" w:rsidRDefault="00F80C5C" w:rsidP="00F80C5C">
      <w:pPr>
        <w:spacing w:after="120" w:line="480" w:lineRule="auto"/>
        <w:jc w:val="both"/>
        <w:rPr>
          <w:rFonts w:ascii="Times New Roman" w:hAnsi="Times New Roman"/>
        </w:rPr>
      </w:pPr>
      <w:r w:rsidRPr="00F71AF8">
        <w:rPr>
          <w:rFonts w:ascii="Times New Roman" w:hAnsi="Times New Roman"/>
        </w:rPr>
        <w:t>Estima la afectación que puede tener la circulación de vehículos de recolección de residuos sólidos sobre el tráfico de la vía principal.</w:t>
      </w:r>
    </w:p>
    <w:p w14:paraId="22862F45" w14:textId="36B063B3"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60" w:name="_Toc203339601"/>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sidR="001912E0">
        <w:rPr>
          <w:rFonts w:ascii="Times New Roman" w:hAnsi="Times New Roman"/>
          <w:b/>
          <w:noProof/>
          <w:sz w:val="16"/>
          <w:szCs w:val="16"/>
        </w:rPr>
        <w:t>37</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001912E0" w:rsidRPr="001912E0">
        <w:rPr>
          <w:rFonts w:ascii="Times New Roman" w:hAnsi="Times New Roman"/>
          <w:sz w:val="16"/>
          <w:szCs w:val="16"/>
        </w:rPr>
        <w:t>Puntaje para el criterio de Incidencia en el tráfico en la vía principal</w:t>
      </w:r>
      <w:bookmarkEnd w:id="160"/>
    </w:p>
    <w:tbl>
      <w:tblPr>
        <w:tblStyle w:val="Tablaconcuadrcula"/>
        <w:tblW w:w="0" w:type="auto"/>
        <w:tblLook w:val="04A0" w:firstRow="1" w:lastRow="0" w:firstColumn="1" w:lastColumn="0" w:noHBand="0" w:noVBand="1"/>
      </w:tblPr>
      <w:tblGrid>
        <w:gridCol w:w="8208"/>
        <w:gridCol w:w="1142"/>
      </w:tblGrid>
      <w:tr w:rsidR="00F80C5C" w:rsidRPr="00F71AF8" w14:paraId="59D4189E" w14:textId="77777777" w:rsidTr="00024B62">
        <w:tc>
          <w:tcPr>
            <w:tcW w:w="8208" w:type="dxa"/>
          </w:tcPr>
          <w:p w14:paraId="3E20D573"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Incidencia en el tráfico en la vía principal</w:t>
            </w:r>
          </w:p>
        </w:tc>
        <w:tc>
          <w:tcPr>
            <w:tcW w:w="1142" w:type="dxa"/>
            <w:vAlign w:val="center"/>
          </w:tcPr>
          <w:p w14:paraId="0CA966A9"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14548619" w14:textId="77777777" w:rsidTr="00024B62">
        <w:tc>
          <w:tcPr>
            <w:tcW w:w="8208" w:type="dxa"/>
          </w:tcPr>
          <w:p w14:paraId="38C13A38"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Alta</w:t>
            </w:r>
          </w:p>
        </w:tc>
        <w:tc>
          <w:tcPr>
            <w:tcW w:w="1142" w:type="dxa"/>
          </w:tcPr>
          <w:p w14:paraId="67E3417F"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10 puntos</w:t>
            </w:r>
          </w:p>
        </w:tc>
      </w:tr>
      <w:tr w:rsidR="00F80C5C" w:rsidRPr="00F71AF8" w14:paraId="5866C9BF" w14:textId="77777777" w:rsidTr="00024B62">
        <w:tc>
          <w:tcPr>
            <w:tcW w:w="8208" w:type="dxa"/>
          </w:tcPr>
          <w:p w14:paraId="09A92236"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Moderada</w:t>
            </w:r>
          </w:p>
        </w:tc>
        <w:tc>
          <w:tcPr>
            <w:tcW w:w="1142" w:type="dxa"/>
          </w:tcPr>
          <w:p w14:paraId="38921CC7"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20 puntos</w:t>
            </w:r>
          </w:p>
        </w:tc>
      </w:tr>
      <w:tr w:rsidR="00F80C5C" w:rsidRPr="00F71AF8" w14:paraId="2BD3DD69" w14:textId="77777777" w:rsidTr="00024B62">
        <w:tc>
          <w:tcPr>
            <w:tcW w:w="8208" w:type="dxa"/>
          </w:tcPr>
          <w:p w14:paraId="7A567ADA"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Baja</w:t>
            </w:r>
          </w:p>
        </w:tc>
        <w:tc>
          <w:tcPr>
            <w:tcW w:w="1142" w:type="dxa"/>
            <w:vAlign w:val="center"/>
          </w:tcPr>
          <w:p w14:paraId="62B3EE8F"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30 puntos</w:t>
            </w:r>
          </w:p>
        </w:tc>
      </w:tr>
      <w:tr w:rsidR="00F80C5C" w:rsidRPr="00F71AF8" w14:paraId="72DFF62F" w14:textId="77777777" w:rsidTr="00024B62">
        <w:tc>
          <w:tcPr>
            <w:tcW w:w="8208" w:type="dxa"/>
          </w:tcPr>
          <w:p w14:paraId="79E1C97A"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Ninguna</w:t>
            </w:r>
          </w:p>
        </w:tc>
        <w:tc>
          <w:tcPr>
            <w:tcW w:w="1142" w:type="dxa"/>
            <w:vAlign w:val="center"/>
          </w:tcPr>
          <w:p w14:paraId="65FB4055"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40 puntos</w:t>
            </w:r>
          </w:p>
        </w:tc>
      </w:tr>
    </w:tbl>
    <w:p w14:paraId="14F46C34" w14:textId="77777777" w:rsidR="00F80C5C" w:rsidRPr="00F71AF8" w:rsidRDefault="00F80C5C" w:rsidP="00F80C5C">
      <w:pPr>
        <w:spacing w:after="120" w:line="480" w:lineRule="auto"/>
        <w:jc w:val="center"/>
        <w:rPr>
          <w:rFonts w:ascii="Times New Roman" w:hAnsi="Times New Roman"/>
        </w:rPr>
      </w:pPr>
      <w:r w:rsidRPr="00F71AF8">
        <w:rPr>
          <w:rFonts w:ascii="Times New Roman" w:hAnsi="Times New Roman"/>
          <w:b/>
          <w:sz w:val="16"/>
          <w:szCs w:val="16"/>
        </w:rPr>
        <w:t>Fuente</w:t>
      </w:r>
      <w:r w:rsidRPr="00F71AF8">
        <w:rPr>
          <w:rFonts w:ascii="Times New Roman" w:hAnsi="Times New Roman"/>
          <w:sz w:val="16"/>
          <w:szCs w:val="16"/>
        </w:rPr>
        <w:t>: El autor</w:t>
      </w:r>
    </w:p>
    <w:p w14:paraId="7FE7B591" w14:textId="77777777" w:rsidR="00F80C5C" w:rsidRPr="00F71AF8" w:rsidRDefault="00F80C5C" w:rsidP="00F80C5C">
      <w:pPr>
        <w:pStyle w:val="Ttulo1"/>
        <w:numPr>
          <w:ilvl w:val="2"/>
          <w:numId w:val="9"/>
        </w:numPr>
        <w:spacing w:before="0" w:after="120"/>
        <w:jc w:val="both"/>
        <w:rPr>
          <w:rFonts w:cs="Times New Roman"/>
          <w:sz w:val="22"/>
          <w:szCs w:val="22"/>
        </w:rPr>
      </w:pPr>
      <w:bookmarkStart w:id="161" w:name="_Toc186876759"/>
      <w:bookmarkStart w:id="162" w:name="_Toc203339557"/>
      <w:r w:rsidRPr="00F71AF8">
        <w:rPr>
          <w:rFonts w:cs="Times New Roman"/>
          <w:bCs/>
        </w:rPr>
        <w:t>Restricciones en la disponibilidad del área</w:t>
      </w:r>
      <w:r w:rsidRPr="00F71AF8">
        <w:rPr>
          <w:rFonts w:cs="Times New Roman"/>
        </w:rPr>
        <w:t>.</w:t>
      </w:r>
      <w:bookmarkEnd w:id="161"/>
      <w:bookmarkEnd w:id="162"/>
    </w:p>
    <w:p w14:paraId="772D8218" w14:textId="5B95CAEF" w:rsidR="00F80C5C" w:rsidRPr="00F71AF8" w:rsidRDefault="00F80C5C" w:rsidP="00F80C5C">
      <w:pPr>
        <w:spacing w:after="120" w:line="480" w:lineRule="auto"/>
        <w:jc w:val="both"/>
        <w:rPr>
          <w:rFonts w:ascii="Times New Roman" w:hAnsi="Times New Roman"/>
        </w:rPr>
      </w:pPr>
      <w:r w:rsidRPr="00F71AF8">
        <w:rPr>
          <w:rFonts w:ascii="Times New Roman" w:hAnsi="Times New Roman"/>
        </w:rPr>
        <w:t xml:space="preserve">Evalúa las restricciones del área en que se emplazara la </w:t>
      </w:r>
      <w:r w:rsidR="00517544" w:rsidRPr="00F71AF8">
        <w:rPr>
          <w:rFonts w:ascii="Times New Roman" w:hAnsi="Times New Roman"/>
        </w:rPr>
        <w:t>PSTRSI</w:t>
      </w:r>
      <w:r w:rsidRPr="00F71AF8">
        <w:rPr>
          <w:rFonts w:ascii="Times New Roman" w:hAnsi="Times New Roman"/>
        </w:rPr>
        <w:t xml:space="preserve">. Dentro de los criterios se tiene: </w:t>
      </w:r>
      <w:r w:rsidRPr="00F71AF8">
        <w:rPr>
          <w:rFonts w:ascii="Times New Roman" w:hAnsi="Times New Roman"/>
          <w:b/>
          <w:bCs/>
        </w:rPr>
        <w:t>a)</w:t>
      </w:r>
      <w:r w:rsidRPr="00F71AF8">
        <w:rPr>
          <w:rFonts w:ascii="Times New Roman" w:hAnsi="Times New Roman"/>
        </w:rPr>
        <w:t xml:space="preserve"> la ubicación en la faja paralela de treinta (30) metros de ancho respecto cuerpos hídricos superficiales según las definidas en el respectivo POT, EOT y PBOT, según sea el caso, </w:t>
      </w:r>
      <w:r w:rsidRPr="00F71AF8">
        <w:rPr>
          <w:rFonts w:ascii="Times New Roman" w:hAnsi="Times New Roman"/>
          <w:b/>
          <w:bCs/>
        </w:rPr>
        <w:t>b)</w:t>
      </w:r>
      <w:r w:rsidRPr="00F71AF8">
        <w:rPr>
          <w:rFonts w:ascii="Times New Roman" w:hAnsi="Times New Roman"/>
        </w:rPr>
        <w:t xml:space="preserve"> ubicación en zonas de recarga de acuíferos, </w:t>
      </w:r>
      <w:r w:rsidRPr="00F71AF8">
        <w:rPr>
          <w:rFonts w:ascii="Times New Roman" w:hAnsi="Times New Roman"/>
          <w:b/>
          <w:bCs/>
        </w:rPr>
        <w:t>c)</w:t>
      </w:r>
      <w:r w:rsidRPr="00F71AF8">
        <w:rPr>
          <w:rFonts w:ascii="Times New Roman" w:hAnsi="Times New Roman"/>
        </w:rPr>
        <w:t xml:space="preserve"> ubicación en zonas que se encuentren a menos de sesenta (60) metros de zonas de la falla geológica, </w:t>
      </w:r>
      <w:r w:rsidRPr="00F71AF8">
        <w:rPr>
          <w:rFonts w:ascii="Times New Roman" w:hAnsi="Times New Roman"/>
          <w:b/>
          <w:bCs/>
        </w:rPr>
        <w:t>d)</w:t>
      </w:r>
      <w:r w:rsidRPr="00F71AF8">
        <w:rPr>
          <w:rFonts w:ascii="Times New Roman" w:hAnsi="Times New Roman"/>
        </w:rPr>
        <w:t xml:space="preserve"> ubicación dentro un (1) kilómetro de distancia horizontal respecto al límite del área urbana o suburbana, incluyendo zonas de expansión y crecimiento urbanístico, </w:t>
      </w:r>
      <w:r w:rsidRPr="00F71AF8">
        <w:rPr>
          <w:rFonts w:ascii="Times New Roman" w:hAnsi="Times New Roman"/>
          <w:b/>
          <w:bCs/>
        </w:rPr>
        <w:t>e)</w:t>
      </w:r>
      <w:r w:rsidRPr="00F71AF8">
        <w:rPr>
          <w:rFonts w:ascii="Times New Roman" w:hAnsi="Times New Roman"/>
        </w:rPr>
        <w:t xml:space="preserve"> ubicación en proximidad a aeropuertos, instituciones militares, de salud, y educativas, </w:t>
      </w:r>
      <w:r w:rsidRPr="00F71AF8">
        <w:rPr>
          <w:rFonts w:ascii="Times New Roman" w:hAnsi="Times New Roman"/>
          <w:b/>
          <w:bCs/>
        </w:rPr>
        <w:t>f)</w:t>
      </w:r>
      <w:r w:rsidRPr="00F71AF8">
        <w:rPr>
          <w:rFonts w:ascii="Times New Roman" w:hAnsi="Times New Roman"/>
        </w:rPr>
        <w:t xml:space="preserve"> ubicación en suelos altamente compresibles, susceptibles de remociones de masa y o que puedan generar fenómenos de carsismo, y </w:t>
      </w:r>
      <w:r w:rsidRPr="00F71AF8">
        <w:rPr>
          <w:rFonts w:ascii="Times New Roman" w:hAnsi="Times New Roman"/>
          <w:b/>
          <w:bCs/>
        </w:rPr>
        <w:t>g)</w:t>
      </w:r>
      <w:r w:rsidRPr="00F71AF8">
        <w:rPr>
          <w:rFonts w:ascii="Times New Roman" w:hAnsi="Times New Roman"/>
        </w:rPr>
        <w:t xml:space="preserve"> ubicación en áreas con un nivel alto de amenaza sísmica</w:t>
      </w:r>
    </w:p>
    <w:p w14:paraId="10D03646" w14:textId="1D4907AB"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63" w:name="_Toc203339602"/>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sidR="001912E0">
        <w:rPr>
          <w:rFonts w:ascii="Times New Roman" w:hAnsi="Times New Roman"/>
          <w:b/>
          <w:noProof/>
          <w:sz w:val="16"/>
          <w:szCs w:val="16"/>
        </w:rPr>
        <w:t>38</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001912E0" w:rsidRPr="001912E0">
        <w:rPr>
          <w:rFonts w:ascii="Times New Roman" w:hAnsi="Times New Roman"/>
          <w:sz w:val="16"/>
          <w:szCs w:val="16"/>
        </w:rPr>
        <w:t>Puntaje para el criterio de Restricciones en la disponibilidad del área</w:t>
      </w:r>
      <w:bookmarkEnd w:id="163"/>
    </w:p>
    <w:tbl>
      <w:tblPr>
        <w:tblStyle w:val="Tablaconcuadrcula"/>
        <w:tblW w:w="0" w:type="auto"/>
        <w:tblLook w:val="04A0" w:firstRow="1" w:lastRow="0" w:firstColumn="1" w:lastColumn="0" w:noHBand="0" w:noVBand="1"/>
      </w:tblPr>
      <w:tblGrid>
        <w:gridCol w:w="8208"/>
        <w:gridCol w:w="1142"/>
      </w:tblGrid>
      <w:tr w:rsidR="00F80C5C" w:rsidRPr="00F71AF8" w14:paraId="7714907A" w14:textId="77777777" w:rsidTr="00024B62">
        <w:tc>
          <w:tcPr>
            <w:tcW w:w="8208" w:type="dxa"/>
          </w:tcPr>
          <w:p w14:paraId="4799237A" w14:textId="77777777" w:rsidR="00F80C5C" w:rsidRPr="00F71AF8" w:rsidRDefault="00F80C5C" w:rsidP="00024B62">
            <w:pPr>
              <w:jc w:val="both"/>
              <w:rPr>
                <w:rFonts w:ascii="Times New Roman" w:hAnsi="Times New Roman"/>
                <w:b/>
                <w:bCs/>
                <w:sz w:val="18"/>
                <w:szCs w:val="18"/>
              </w:rPr>
            </w:pPr>
            <w:r w:rsidRPr="00F71AF8">
              <w:rPr>
                <w:rFonts w:ascii="Times New Roman" w:hAnsi="Times New Roman"/>
                <w:b/>
                <w:bCs/>
                <w:sz w:val="18"/>
                <w:szCs w:val="18"/>
              </w:rPr>
              <w:t>Restricciones en la disponibilidad del área</w:t>
            </w:r>
          </w:p>
        </w:tc>
        <w:tc>
          <w:tcPr>
            <w:tcW w:w="1142" w:type="dxa"/>
            <w:vAlign w:val="center"/>
          </w:tcPr>
          <w:p w14:paraId="58F2D650" w14:textId="77777777" w:rsidR="00F80C5C" w:rsidRPr="00F71AF8" w:rsidRDefault="00F80C5C" w:rsidP="00024B62">
            <w:pPr>
              <w:jc w:val="center"/>
              <w:rPr>
                <w:rFonts w:ascii="Times New Roman" w:hAnsi="Times New Roman"/>
                <w:b/>
                <w:bCs/>
                <w:sz w:val="18"/>
                <w:szCs w:val="18"/>
              </w:rPr>
            </w:pPr>
            <w:r w:rsidRPr="00F71AF8">
              <w:rPr>
                <w:rFonts w:ascii="Times New Roman" w:hAnsi="Times New Roman"/>
                <w:b/>
                <w:bCs/>
                <w:sz w:val="18"/>
                <w:szCs w:val="18"/>
              </w:rPr>
              <w:t>Calificación</w:t>
            </w:r>
          </w:p>
        </w:tc>
      </w:tr>
      <w:tr w:rsidR="00F80C5C" w:rsidRPr="00F71AF8" w14:paraId="09BA0019" w14:textId="77777777" w:rsidTr="00024B62">
        <w:tc>
          <w:tcPr>
            <w:tcW w:w="8208" w:type="dxa"/>
          </w:tcPr>
          <w:p w14:paraId="6AF79B38"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Existen más de dos restricciones</w:t>
            </w:r>
          </w:p>
        </w:tc>
        <w:tc>
          <w:tcPr>
            <w:tcW w:w="1142" w:type="dxa"/>
          </w:tcPr>
          <w:p w14:paraId="380A99C6"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0 puntos</w:t>
            </w:r>
          </w:p>
        </w:tc>
      </w:tr>
      <w:tr w:rsidR="00F80C5C" w:rsidRPr="00F71AF8" w14:paraId="21F92144" w14:textId="77777777" w:rsidTr="00024B62">
        <w:tc>
          <w:tcPr>
            <w:tcW w:w="8208" w:type="dxa"/>
          </w:tcPr>
          <w:p w14:paraId="3FA27747"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 xml:space="preserve">Existen dos restricciones </w:t>
            </w:r>
          </w:p>
        </w:tc>
        <w:tc>
          <w:tcPr>
            <w:tcW w:w="1142" w:type="dxa"/>
          </w:tcPr>
          <w:p w14:paraId="56C6C179"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20 puntos</w:t>
            </w:r>
          </w:p>
        </w:tc>
      </w:tr>
      <w:tr w:rsidR="00F80C5C" w:rsidRPr="00F71AF8" w14:paraId="103D7EA6" w14:textId="77777777" w:rsidTr="00024B62">
        <w:tc>
          <w:tcPr>
            <w:tcW w:w="8208" w:type="dxa"/>
          </w:tcPr>
          <w:p w14:paraId="6D7DED2A"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Existe una restricción</w:t>
            </w:r>
          </w:p>
        </w:tc>
        <w:tc>
          <w:tcPr>
            <w:tcW w:w="1142" w:type="dxa"/>
            <w:vAlign w:val="center"/>
          </w:tcPr>
          <w:p w14:paraId="13005EB2"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30 puntos</w:t>
            </w:r>
          </w:p>
        </w:tc>
      </w:tr>
      <w:tr w:rsidR="00F80C5C" w:rsidRPr="00F71AF8" w14:paraId="2E09A607" w14:textId="77777777" w:rsidTr="00024B62">
        <w:tc>
          <w:tcPr>
            <w:tcW w:w="8208" w:type="dxa"/>
          </w:tcPr>
          <w:p w14:paraId="223071AF" w14:textId="77777777" w:rsidR="00F80C5C" w:rsidRPr="00F71AF8" w:rsidRDefault="00F80C5C" w:rsidP="00024B62">
            <w:pPr>
              <w:jc w:val="both"/>
              <w:rPr>
                <w:rFonts w:ascii="Times New Roman" w:hAnsi="Times New Roman"/>
                <w:sz w:val="18"/>
                <w:szCs w:val="18"/>
              </w:rPr>
            </w:pPr>
            <w:r w:rsidRPr="00F71AF8">
              <w:rPr>
                <w:rFonts w:ascii="Times New Roman" w:hAnsi="Times New Roman"/>
                <w:sz w:val="18"/>
                <w:szCs w:val="18"/>
              </w:rPr>
              <w:t>No existen restricciones</w:t>
            </w:r>
          </w:p>
        </w:tc>
        <w:tc>
          <w:tcPr>
            <w:tcW w:w="1142" w:type="dxa"/>
            <w:vAlign w:val="center"/>
          </w:tcPr>
          <w:p w14:paraId="37861613" w14:textId="77777777" w:rsidR="00F80C5C" w:rsidRPr="00F71AF8" w:rsidRDefault="00F80C5C" w:rsidP="00024B62">
            <w:pPr>
              <w:jc w:val="center"/>
              <w:rPr>
                <w:rFonts w:ascii="Times New Roman" w:hAnsi="Times New Roman"/>
                <w:sz w:val="18"/>
                <w:szCs w:val="18"/>
              </w:rPr>
            </w:pPr>
            <w:r w:rsidRPr="00F71AF8">
              <w:rPr>
                <w:rFonts w:ascii="Times New Roman" w:hAnsi="Times New Roman"/>
                <w:sz w:val="18"/>
                <w:szCs w:val="18"/>
              </w:rPr>
              <w:t>40 puntos</w:t>
            </w:r>
          </w:p>
        </w:tc>
      </w:tr>
    </w:tbl>
    <w:p w14:paraId="43332D30" w14:textId="77777777" w:rsidR="00F80C5C" w:rsidRPr="00F71AF8" w:rsidRDefault="00F80C5C" w:rsidP="00F80C5C">
      <w:pPr>
        <w:spacing w:after="120" w:line="480" w:lineRule="auto"/>
        <w:jc w:val="center"/>
        <w:rPr>
          <w:rFonts w:ascii="Times New Roman" w:hAnsi="Times New Roman"/>
        </w:rPr>
      </w:pPr>
      <w:r w:rsidRPr="00F71AF8">
        <w:rPr>
          <w:rFonts w:ascii="Times New Roman" w:hAnsi="Times New Roman"/>
          <w:b/>
          <w:sz w:val="16"/>
          <w:szCs w:val="16"/>
        </w:rPr>
        <w:t>Fuente</w:t>
      </w:r>
      <w:r w:rsidRPr="00F71AF8">
        <w:rPr>
          <w:rFonts w:ascii="Times New Roman" w:hAnsi="Times New Roman"/>
          <w:sz w:val="16"/>
          <w:szCs w:val="16"/>
        </w:rPr>
        <w:t>: El autor</w:t>
      </w:r>
    </w:p>
    <w:p w14:paraId="0EF4A4E0" w14:textId="77777777" w:rsidR="007B04F6" w:rsidRPr="00F71AF8" w:rsidRDefault="007B04F6" w:rsidP="00CC4206">
      <w:pPr>
        <w:spacing w:after="120" w:line="480" w:lineRule="auto"/>
        <w:jc w:val="both"/>
        <w:rPr>
          <w:rFonts w:ascii="Times New Roman" w:hAnsi="Times New Roman"/>
        </w:rPr>
      </w:pPr>
    </w:p>
    <w:p w14:paraId="127378D3" w14:textId="70B4D74F" w:rsidR="00A33500" w:rsidRPr="00F71AF8" w:rsidRDefault="00A33500" w:rsidP="00A33500">
      <w:pPr>
        <w:pStyle w:val="Ttulo1"/>
        <w:numPr>
          <w:ilvl w:val="2"/>
          <w:numId w:val="9"/>
        </w:numPr>
        <w:spacing w:before="0" w:after="120"/>
        <w:jc w:val="both"/>
        <w:rPr>
          <w:rFonts w:cs="Times New Roman"/>
          <w:sz w:val="22"/>
          <w:szCs w:val="22"/>
        </w:rPr>
      </w:pPr>
      <w:bookmarkStart w:id="164" w:name="_Toc203339558"/>
      <w:r w:rsidRPr="00F71AF8">
        <w:rPr>
          <w:rFonts w:cs="Times New Roman"/>
          <w:sz w:val="22"/>
          <w:szCs w:val="22"/>
        </w:rPr>
        <w:lastRenderedPageBreak/>
        <w:t xml:space="preserve">Metodologia para la localización de </w:t>
      </w:r>
      <w:r w:rsidR="00912856" w:rsidRPr="00F71AF8">
        <w:rPr>
          <w:rFonts w:cs="Times New Roman"/>
          <w:sz w:val="22"/>
          <w:szCs w:val="22"/>
        </w:rPr>
        <w:t>PSTRSI</w:t>
      </w:r>
      <w:bookmarkEnd w:id="164"/>
    </w:p>
    <w:p w14:paraId="25997935" w14:textId="6029D8F9" w:rsidR="0020508F" w:rsidRPr="00F71AF8" w:rsidRDefault="00A33500" w:rsidP="00A33500">
      <w:pPr>
        <w:spacing w:after="120" w:line="480" w:lineRule="auto"/>
        <w:jc w:val="both"/>
        <w:rPr>
          <w:rFonts w:ascii="Times New Roman" w:hAnsi="Times New Roman"/>
        </w:rPr>
      </w:pPr>
      <w:r w:rsidRPr="00F71AF8">
        <w:rPr>
          <w:rFonts w:ascii="Times New Roman" w:hAnsi="Times New Roman"/>
        </w:rPr>
        <w:t xml:space="preserve">Para la ubicación de posibles áreas para el emplazamiento de </w:t>
      </w:r>
      <w:r w:rsidR="00912856" w:rsidRPr="00F71AF8">
        <w:rPr>
          <w:rFonts w:ascii="Times New Roman" w:hAnsi="Times New Roman"/>
        </w:rPr>
        <w:t>PSTRSI</w:t>
      </w:r>
      <w:r w:rsidRPr="00F71AF8">
        <w:rPr>
          <w:rFonts w:ascii="Times New Roman" w:hAnsi="Times New Roman"/>
        </w:rPr>
        <w:t xml:space="preserve">, se </w:t>
      </w:r>
      <w:r w:rsidR="003608A8" w:rsidRPr="00F71AF8">
        <w:rPr>
          <w:rFonts w:ascii="Times New Roman" w:hAnsi="Times New Roman"/>
        </w:rPr>
        <w:t>propuso la</w:t>
      </w:r>
      <w:r w:rsidRPr="00F71AF8">
        <w:rPr>
          <w:rFonts w:ascii="Times New Roman" w:hAnsi="Times New Roman"/>
        </w:rPr>
        <w:t xml:space="preserve"> metodologia evaluación con una base de mil (1000) puntos, </w:t>
      </w:r>
      <w:r w:rsidR="003608A8" w:rsidRPr="00F71AF8">
        <w:rPr>
          <w:rFonts w:ascii="Times New Roman" w:hAnsi="Times New Roman"/>
        </w:rPr>
        <w:t>donde se consideraron los criterios de la construcción, de</w:t>
      </w:r>
      <w:r w:rsidR="00B111E9" w:rsidRPr="00F71AF8">
        <w:rPr>
          <w:rFonts w:ascii="Times New Roman" w:hAnsi="Times New Roman"/>
        </w:rPr>
        <w:t xml:space="preserve"> la operación, el ordenamiento territorial y el impacto ambiental. </w:t>
      </w:r>
      <w:r w:rsidR="009965E7" w:rsidRPr="00F71AF8">
        <w:rPr>
          <w:rFonts w:ascii="Times New Roman" w:hAnsi="Times New Roman"/>
        </w:rPr>
        <w:t>Tabla 35</w:t>
      </w:r>
      <w:r w:rsidR="0058559E" w:rsidRPr="00F71AF8">
        <w:rPr>
          <w:rFonts w:ascii="Times New Roman" w:hAnsi="Times New Roman"/>
        </w:rPr>
        <w:t>.</w:t>
      </w:r>
    </w:p>
    <w:p w14:paraId="1EBEC47E" w14:textId="08F6431A" w:rsidR="00BE28DD" w:rsidRPr="00FA1DFE" w:rsidRDefault="00BE28DD" w:rsidP="00BE28DD">
      <w:pPr>
        <w:spacing w:after="0" w:line="240" w:lineRule="auto"/>
        <w:jc w:val="center"/>
        <w:rPr>
          <w:rFonts w:ascii="Times New Roman" w:eastAsia="Batang" w:hAnsi="Times New Roman"/>
          <w:b/>
          <w:bCs/>
          <w:kern w:val="0"/>
          <w:sz w:val="18"/>
          <w:szCs w:val="18"/>
          <w:lang w:eastAsia="es-CO"/>
        </w:rPr>
      </w:pPr>
      <w:bookmarkStart w:id="165" w:name="_Toc203339603"/>
      <w:r w:rsidRPr="00F71AF8">
        <w:rPr>
          <w:rFonts w:ascii="Times New Roman" w:hAnsi="Times New Roman"/>
          <w:b/>
          <w:sz w:val="16"/>
          <w:szCs w:val="16"/>
        </w:rPr>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sidR="001912E0">
        <w:rPr>
          <w:rFonts w:ascii="Times New Roman" w:hAnsi="Times New Roman"/>
          <w:b/>
          <w:noProof/>
          <w:sz w:val="16"/>
          <w:szCs w:val="16"/>
        </w:rPr>
        <w:t>39</w:t>
      </w:r>
      <w:r w:rsidRPr="00F71AF8">
        <w:rPr>
          <w:rFonts w:ascii="Times New Roman" w:hAnsi="Times New Roman"/>
          <w:b/>
          <w:sz w:val="16"/>
          <w:szCs w:val="16"/>
        </w:rPr>
        <w:fldChar w:fldCharType="end"/>
      </w:r>
      <w:r w:rsidRPr="00F71AF8">
        <w:rPr>
          <w:rFonts w:ascii="Times New Roman" w:hAnsi="Times New Roman"/>
          <w:sz w:val="16"/>
          <w:szCs w:val="16"/>
        </w:rPr>
        <w:t xml:space="preserve"> </w:t>
      </w:r>
      <w:r w:rsidR="001912E0" w:rsidRPr="001912E0">
        <w:rPr>
          <w:rFonts w:ascii="Times New Roman" w:hAnsi="Times New Roman"/>
          <w:sz w:val="16"/>
          <w:szCs w:val="16"/>
        </w:rPr>
        <w:t>Peso de los criterios empleados en la metodologia para la localización de PSTRSI</w:t>
      </w:r>
      <w:bookmarkEnd w:id="165"/>
    </w:p>
    <w:tbl>
      <w:tblPr>
        <w:tblW w:w="5000" w:type="pct"/>
        <w:tblCellMar>
          <w:left w:w="70" w:type="dxa"/>
          <w:right w:w="70" w:type="dxa"/>
        </w:tblCellMar>
        <w:tblLook w:val="04A0" w:firstRow="1" w:lastRow="0" w:firstColumn="1" w:lastColumn="0" w:noHBand="0" w:noVBand="1"/>
      </w:tblPr>
      <w:tblGrid>
        <w:gridCol w:w="1486"/>
        <w:gridCol w:w="3185"/>
        <w:gridCol w:w="741"/>
        <w:gridCol w:w="847"/>
        <w:gridCol w:w="3091"/>
      </w:tblGrid>
      <w:tr w:rsidR="007B1B8D" w:rsidRPr="007B1B8D" w14:paraId="5BA33CDA" w14:textId="77777777" w:rsidTr="001912E0">
        <w:trPr>
          <w:trHeight w:val="576"/>
        </w:trPr>
        <w:tc>
          <w:tcPr>
            <w:tcW w:w="79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5ACAED9" w14:textId="77777777" w:rsidR="007B1B8D" w:rsidRPr="007B1B8D" w:rsidRDefault="007B1B8D" w:rsidP="007B1B8D">
            <w:pPr>
              <w:spacing w:after="0" w:line="240" w:lineRule="auto"/>
              <w:jc w:val="center"/>
              <w:rPr>
                <w:rFonts w:ascii="Times New Roman" w:hAnsi="Times New Roman"/>
                <w:b/>
                <w:bCs/>
                <w:kern w:val="0"/>
                <w:sz w:val="18"/>
                <w:szCs w:val="18"/>
                <w:lang w:eastAsia="es-CO"/>
              </w:rPr>
            </w:pPr>
            <w:r w:rsidRPr="007B1B8D">
              <w:rPr>
                <w:rFonts w:ascii="Times New Roman" w:hAnsi="Times New Roman"/>
                <w:b/>
                <w:bCs/>
                <w:kern w:val="0"/>
                <w:sz w:val="18"/>
                <w:szCs w:val="18"/>
                <w:lang w:eastAsia="es-CO"/>
              </w:rPr>
              <w:t>Tipo de criterios</w:t>
            </w:r>
          </w:p>
        </w:tc>
        <w:tc>
          <w:tcPr>
            <w:tcW w:w="1703" w:type="pct"/>
            <w:tcBorders>
              <w:top w:val="single" w:sz="4" w:space="0" w:color="auto"/>
              <w:left w:val="nil"/>
              <w:bottom w:val="single" w:sz="4" w:space="0" w:color="auto"/>
              <w:right w:val="single" w:sz="4" w:space="0" w:color="auto"/>
            </w:tcBorders>
            <w:shd w:val="clear" w:color="auto" w:fill="auto"/>
            <w:vAlign w:val="center"/>
            <w:hideMark/>
          </w:tcPr>
          <w:p w14:paraId="3CBC9B1E" w14:textId="77777777" w:rsidR="007B1B8D" w:rsidRPr="007B1B8D" w:rsidRDefault="007B1B8D" w:rsidP="007B1B8D">
            <w:pPr>
              <w:spacing w:after="0" w:line="240" w:lineRule="auto"/>
              <w:jc w:val="center"/>
              <w:rPr>
                <w:rFonts w:ascii="Times New Roman" w:hAnsi="Times New Roman"/>
                <w:b/>
                <w:bCs/>
                <w:kern w:val="0"/>
                <w:sz w:val="18"/>
                <w:szCs w:val="18"/>
                <w:lang w:eastAsia="es-CO"/>
              </w:rPr>
            </w:pPr>
            <w:r w:rsidRPr="007B1B8D">
              <w:rPr>
                <w:rFonts w:ascii="Times New Roman" w:hAnsi="Times New Roman"/>
                <w:b/>
                <w:bCs/>
                <w:kern w:val="0"/>
                <w:sz w:val="18"/>
                <w:szCs w:val="18"/>
                <w:lang w:eastAsia="es-CO"/>
              </w:rPr>
              <w:t>Criterio</w:t>
            </w:r>
          </w:p>
        </w:tc>
        <w:tc>
          <w:tcPr>
            <w:tcW w:w="396" w:type="pct"/>
            <w:tcBorders>
              <w:top w:val="single" w:sz="4" w:space="0" w:color="auto"/>
              <w:left w:val="nil"/>
              <w:bottom w:val="single" w:sz="4" w:space="0" w:color="auto"/>
              <w:right w:val="single" w:sz="4" w:space="0" w:color="auto"/>
            </w:tcBorders>
            <w:shd w:val="clear" w:color="auto" w:fill="auto"/>
            <w:vAlign w:val="center"/>
            <w:hideMark/>
          </w:tcPr>
          <w:p w14:paraId="2A979109" w14:textId="77777777" w:rsidR="007B1B8D" w:rsidRPr="007B1B8D" w:rsidRDefault="007B1B8D" w:rsidP="007B1B8D">
            <w:pPr>
              <w:spacing w:after="0" w:line="240" w:lineRule="auto"/>
              <w:jc w:val="center"/>
              <w:rPr>
                <w:rFonts w:ascii="Times New Roman" w:hAnsi="Times New Roman"/>
                <w:b/>
                <w:bCs/>
                <w:kern w:val="0"/>
                <w:sz w:val="18"/>
                <w:szCs w:val="18"/>
                <w:lang w:eastAsia="es-CO"/>
              </w:rPr>
            </w:pPr>
            <w:r w:rsidRPr="007B1B8D">
              <w:rPr>
                <w:rFonts w:ascii="Times New Roman" w:hAnsi="Times New Roman"/>
                <w:b/>
                <w:bCs/>
                <w:kern w:val="0"/>
                <w:sz w:val="18"/>
                <w:szCs w:val="18"/>
                <w:lang w:eastAsia="es-CO"/>
              </w:rPr>
              <w:t>Puntaje</w:t>
            </w:r>
          </w:p>
        </w:tc>
        <w:tc>
          <w:tcPr>
            <w:tcW w:w="453" w:type="pct"/>
            <w:tcBorders>
              <w:top w:val="single" w:sz="4" w:space="0" w:color="auto"/>
              <w:left w:val="nil"/>
              <w:bottom w:val="single" w:sz="4" w:space="0" w:color="auto"/>
              <w:right w:val="single" w:sz="4" w:space="0" w:color="auto"/>
            </w:tcBorders>
            <w:shd w:val="clear" w:color="auto" w:fill="auto"/>
            <w:vAlign w:val="center"/>
            <w:hideMark/>
          </w:tcPr>
          <w:p w14:paraId="13A3D685" w14:textId="77777777" w:rsidR="007B1B8D" w:rsidRPr="007B1B8D" w:rsidRDefault="007B1B8D" w:rsidP="007B1B8D">
            <w:pPr>
              <w:spacing w:after="0" w:line="240" w:lineRule="auto"/>
              <w:jc w:val="center"/>
              <w:rPr>
                <w:rFonts w:ascii="Times New Roman" w:hAnsi="Times New Roman"/>
                <w:b/>
                <w:bCs/>
                <w:kern w:val="0"/>
                <w:sz w:val="18"/>
                <w:szCs w:val="18"/>
                <w:lang w:eastAsia="es-CO"/>
              </w:rPr>
            </w:pPr>
            <w:r w:rsidRPr="007B1B8D">
              <w:rPr>
                <w:rFonts w:ascii="Times New Roman" w:hAnsi="Times New Roman"/>
                <w:b/>
                <w:bCs/>
                <w:kern w:val="0"/>
                <w:sz w:val="18"/>
                <w:szCs w:val="18"/>
                <w:lang w:eastAsia="es-CO"/>
              </w:rPr>
              <w:t>Peso del tipo de criterio</w:t>
            </w:r>
          </w:p>
        </w:tc>
        <w:tc>
          <w:tcPr>
            <w:tcW w:w="1653" w:type="pct"/>
            <w:tcBorders>
              <w:top w:val="single" w:sz="4" w:space="0" w:color="auto"/>
              <w:left w:val="nil"/>
              <w:bottom w:val="single" w:sz="4" w:space="0" w:color="auto"/>
              <w:right w:val="single" w:sz="4" w:space="0" w:color="auto"/>
            </w:tcBorders>
            <w:shd w:val="clear" w:color="auto" w:fill="auto"/>
            <w:vAlign w:val="center"/>
            <w:hideMark/>
          </w:tcPr>
          <w:p w14:paraId="0F697467" w14:textId="77777777" w:rsidR="007B1B8D" w:rsidRPr="007B1B8D" w:rsidRDefault="007B1B8D" w:rsidP="007B1B8D">
            <w:pPr>
              <w:spacing w:after="0" w:line="240" w:lineRule="auto"/>
              <w:jc w:val="center"/>
              <w:rPr>
                <w:rFonts w:ascii="Times New Roman" w:hAnsi="Times New Roman"/>
                <w:b/>
                <w:bCs/>
                <w:kern w:val="0"/>
                <w:sz w:val="18"/>
                <w:szCs w:val="18"/>
                <w:lang w:eastAsia="es-CO"/>
              </w:rPr>
            </w:pPr>
            <w:r w:rsidRPr="007B1B8D">
              <w:rPr>
                <w:rFonts w:ascii="Times New Roman" w:hAnsi="Times New Roman"/>
                <w:b/>
                <w:bCs/>
                <w:kern w:val="0"/>
                <w:sz w:val="18"/>
                <w:szCs w:val="18"/>
                <w:lang w:eastAsia="es-CO"/>
              </w:rPr>
              <w:t>Observación</w:t>
            </w:r>
          </w:p>
        </w:tc>
      </w:tr>
      <w:tr w:rsidR="00FF6390" w:rsidRPr="007B1B8D" w14:paraId="090843D9" w14:textId="77777777" w:rsidTr="001912E0">
        <w:trPr>
          <w:trHeight w:val="444"/>
        </w:trPr>
        <w:tc>
          <w:tcPr>
            <w:tcW w:w="79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0626232" w14:textId="77777777" w:rsidR="00FF6390" w:rsidRPr="007B1B8D" w:rsidRDefault="00FF6390" w:rsidP="00FF6390">
            <w:pPr>
              <w:spacing w:after="0" w:line="240" w:lineRule="auto"/>
              <w:jc w:val="center"/>
              <w:rPr>
                <w:rFonts w:ascii="Times New Roman" w:hAnsi="Times New Roman"/>
                <w:kern w:val="0"/>
                <w:sz w:val="18"/>
                <w:szCs w:val="18"/>
                <w:lang w:eastAsia="es-CO"/>
              </w:rPr>
            </w:pPr>
            <w:bookmarkStart w:id="166" w:name="_Hlk186733137"/>
            <w:r w:rsidRPr="007B1B8D">
              <w:rPr>
                <w:rFonts w:ascii="Times New Roman" w:hAnsi="Times New Roman"/>
                <w:kern w:val="0"/>
                <w:sz w:val="18"/>
                <w:szCs w:val="18"/>
                <w:lang w:eastAsia="es-CO"/>
              </w:rPr>
              <w:t>Ordenamiento</w:t>
            </w:r>
          </w:p>
        </w:tc>
        <w:tc>
          <w:tcPr>
            <w:tcW w:w="1703" w:type="pct"/>
            <w:tcBorders>
              <w:top w:val="nil"/>
              <w:left w:val="nil"/>
              <w:bottom w:val="single" w:sz="4" w:space="0" w:color="auto"/>
              <w:right w:val="single" w:sz="4" w:space="0" w:color="auto"/>
            </w:tcBorders>
            <w:shd w:val="clear" w:color="auto" w:fill="auto"/>
            <w:noWrap/>
            <w:vAlign w:val="center"/>
            <w:hideMark/>
          </w:tcPr>
          <w:p w14:paraId="795DDA53"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Uso del suelo</w:t>
            </w:r>
          </w:p>
        </w:tc>
        <w:tc>
          <w:tcPr>
            <w:tcW w:w="396" w:type="pct"/>
            <w:tcBorders>
              <w:top w:val="nil"/>
              <w:left w:val="nil"/>
              <w:bottom w:val="single" w:sz="4" w:space="0" w:color="auto"/>
              <w:right w:val="single" w:sz="4" w:space="0" w:color="auto"/>
            </w:tcBorders>
            <w:shd w:val="clear" w:color="auto" w:fill="auto"/>
            <w:noWrap/>
            <w:vAlign w:val="bottom"/>
            <w:hideMark/>
          </w:tcPr>
          <w:p w14:paraId="208D8AE8" w14:textId="2CA33D70"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120</w:t>
            </w:r>
          </w:p>
        </w:tc>
        <w:tc>
          <w:tcPr>
            <w:tcW w:w="453"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116975B" w14:textId="07506765"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kern w:val="0"/>
                <w:sz w:val="18"/>
                <w:szCs w:val="18"/>
                <w:lang w:eastAsia="es-CO"/>
              </w:rPr>
              <w:t>16</w:t>
            </w:r>
            <w:r w:rsidRPr="007B1B8D">
              <w:rPr>
                <w:rFonts w:ascii="Times New Roman" w:hAnsi="Times New Roman"/>
                <w:kern w:val="0"/>
                <w:sz w:val="18"/>
                <w:szCs w:val="18"/>
                <w:lang w:eastAsia="es-CO"/>
              </w:rPr>
              <w:t>%</w:t>
            </w:r>
          </w:p>
        </w:tc>
        <w:tc>
          <w:tcPr>
            <w:tcW w:w="165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AB97D4A"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Priorizar áreas destinadas a los SPD, que NO impliquen afectaciones ecológicas, culturales, o que impliquen riesgos a la infraestructura, la operación y al hombre</w:t>
            </w:r>
          </w:p>
        </w:tc>
      </w:tr>
      <w:tr w:rsidR="00FF6390" w:rsidRPr="007B1B8D" w14:paraId="7BFBEE35" w14:textId="77777777" w:rsidTr="001912E0">
        <w:trPr>
          <w:trHeight w:val="444"/>
        </w:trPr>
        <w:tc>
          <w:tcPr>
            <w:tcW w:w="794" w:type="pct"/>
            <w:vMerge/>
            <w:tcBorders>
              <w:top w:val="nil"/>
              <w:left w:val="single" w:sz="4" w:space="0" w:color="auto"/>
              <w:bottom w:val="single" w:sz="4" w:space="0" w:color="auto"/>
              <w:right w:val="single" w:sz="4" w:space="0" w:color="auto"/>
            </w:tcBorders>
            <w:shd w:val="clear" w:color="auto" w:fill="auto"/>
            <w:vAlign w:val="center"/>
            <w:hideMark/>
          </w:tcPr>
          <w:p w14:paraId="1D1F85A5"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703" w:type="pct"/>
            <w:tcBorders>
              <w:top w:val="nil"/>
              <w:left w:val="nil"/>
              <w:bottom w:val="single" w:sz="4" w:space="0" w:color="auto"/>
              <w:right w:val="single" w:sz="4" w:space="0" w:color="auto"/>
            </w:tcBorders>
            <w:shd w:val="clear" w:color="auto" w:fill="auto"/>
            <w:noWrap/>
            <w:vAlign w:val="center"/>
            <w:hideMark/>
          </w:tcPr>
          <w:p w14:paraId="5D56CC0D"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Restricciones en la disponibilidad del área</w:t>
            </w:r>
          </w:p>
        </w:tc>
        <w:tc>
          <w:tcPr>
            <w:tcW w:w="396" w:type="pct"/>
            <w:tcBorders>
              <w:top w:val="nil"/>
              <w:left w:val="nil"/>
              <w:bottom w:val="single" w:sz="4" w:space="0" w:color="auto"/>
              <w:right w:val="single" w:sz="4" w:space="0" w:color="auto"/>
            </w:tcBorders>
            <w:shd w:val="clear" w:color="auto" w:fill="auto"/>
            <w:noWrap/>
            <w:vAlign w:val="bottom"/>
            <w:hideMark/>
          </w:tcPr>
          <w:p w14:paraId="65DF0901" w14:textId="6AFA302F"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tcBorders>
              <w:top w:val="nil"/>
              <w:left w:val="single" w:sz="4" w:space="0" w:color="auto"/>
              <w:bottom w:val="single" w:sz="4" w:space="0" w:color="auto"/>
              <w:right w:val="single" w:sz="4" w:space="0" w:color="auto"/>
            </w:tcBorders>
            <w:shd w:val="clear" w:color="auto" w:fill="auto"/>
            <w:vAlign w:val="center"/>
            <w:hideMark/>
          </w:tcPr>
          <w:p w14:paraId="386955FD"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653"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C149098" w14:textId="77777777" w:rsidR="00FF6390" w:rsidRPr="007B1B8D" w:rsidRDefault="00FF6390" w:rsidP="00FF6390">
            <w:pPr>
              <w:spacing w:after="0" w:line="240" w:lineRule="auto"/>
              <w:rPr>
                <w:rFonts w:ascii="Times New Roman" w:hAnsi="Times New Roman"/>
                <w:kern w:val="0"/>
                <w:sz w:val="18"/>
                <w:szCs w:val="18"/>
                <w:lang w:eastAsia="es-CO"/>
              </w:rPr>
            </w:pPr>
          </w:p>
        </w:tc>
      </w:tr>
      <w:tr w:rsidR="00FF6390" w:rsidRPr="007B1B8D" w14:paraId="438FF07E" w14:textId="77777777" w:rsidTr="001912E0">
        <w:trPr>
          <w:trHeight w:val="288"/>
        </w:trPr>
        <w:tc>
          <w:tcPr>
            <w:tcW w:w="79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AEE630A"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Construcción</w:t>
            </w:r>
          </w:p>
        </w:tc>
        <w:tc>
          <w:tcPr>
            <w:tcW w:w="1703" w:type="pct"/>
            <w:tcBorders>
              <w:top w:val="nil"/>
              <w:left w:val="nil"/>
              <w:bottom w:val="single" w:sz="4" w:space="0" w:color="auto"/>
              <w:right w:val="single" w:sz="4" w:space="0" w:color="auto"/>
            </w:tcBorders>
            <w:shd w:val="clear" w:color="auto" w:fill="auto"/>
            <w:noWrap/>
            <w:vAlign w:val="center"/>
            <w:hideMark/>
          </w:tcPr>
          <w:p w14:paraId="765A2CCE"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Pendiente promedio del terreno</w:t>
            </w:r>
          </w:p>
        </w:tc>
        <w:tc>
          <w:tcPr>
            <w:tcW w:w="396" w:type="pct"/>
            <w:tcBorders>
              <w:top w:val="nil"/>
              <w:left w:val="nil"/>
              <w:bottom w:val="single" w:sz="4" w:space="0" w:color="auto"/>
              <w:right w:val="single" w:sz="4" w:space="0" w:color="auto"/>
            </w:tcBorders>
            <w:shd w:val="clear" w:color="auto" w:fill="auto"/>
            <w:noWrap/>
            <w:vAlign w:val="bottom"/>
            <w:hideMark/>
          </w:tcPr>
          <w:p w14:paraId="7C75C12F" w14:textId="6ABF5421"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C812D12"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8%</w:t>
            </w:r>
          </w:p>
        </w:tc>
        <w:tc>
          <w:tcPr>
            <w:tcW w:w="1653" w:type="pct"/>
            <w:vMerge w:val="restart"/>
            <w:tcBorders>
              <w:top w:val="nil"/>
              <w:left w:val="single" w:sz="4" w:space="0" w:color="auto"/>
              <w:bottom w:val="single" w:sz="4" w:space="0" w:color="auto"/>
              <w:right w:val="single" w:sz="4" w:space="0" w:color="auto"/>
            </w:tcBorders>
            <w:shd w:val="clear" w:color="auto" w:fill="auto"/>
            <w:vAlign w:val="center"/>
            <w:hideMark/>
          </w:tcPr>
          <w:p w14:paraId="12AAF544"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Identificar sitios que permitan una construcción que no implique sobrecostos</w:t>
            </w:r>
          </w:p>
        </w:tc>
      </w:tr>
      <w:tr w:rsidR="00FF6390" w:rsidRPr="007B1B8D" w14:paraId="01392111" w14:textId="77777777" w:rsidTr="001912E0">
        <w:trPr>
          <w:trHeight w:val="288"/>
        </w:trPr>
        <w:tc>
          <w:tcPr>
            <w:tcW w:w="794" w:type="pct"/>
            <w:vMerge/>
            <w:tcBorders>
              <w:top w:val="nil"/>
              <w:left w:val="single" w:sz="4" w:space="0" w:color="auto"/>
              <w:bottom w:val="single" w:sz="4" w:space="0" w:color="auto"/>
              <w:right w:val="single" w:sz="4" w:space="0" w:color="auto"/>
            </w:tcBorders>
            <w:shd w:val="clear" w:color="auto" w:fill="auto"/>
            <w:vAlign w:val="center"/>
            <w:hideMark/>
          </w:tcPr>
          <w:p w14:paraId="0409F3DC"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703" w:type="pct"/>
            <w:tcBorders>
              <w:top w:val="nil"/>
              <w:left w:val="nil"/>
              <w:bottom w:val="single" w:sz="4" w:space="0" w:color="auto"/>
              <w:right w:val="single" w:sz="4" w:space="0" w:color="auto"/>
            </w:tcBorders>
            <w:shd w:val="clear" w:color="auto" w:fill="auto"/>
            <w:noWrap/>
            <w:vAlign w:val="center"/>
            <w:hideMark/>
          </w:tcPr>
          <w:p w14:paraId="0CDCE97C"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Facilidad para el movimiento de tierras</w:t>
            </w:r>
          </w:p>
        </w:tc>
        <w:tc>
          <w:tcPr>
            <w:tcW w:w="396" w:type="pct"/>
            <w:tcBorders>
              <w:top w:val="nil"/>
              <w:left w:val="nil"/>
              <w:bottom w:val="single" w:sz="4" w:space="0" w:color="auto"/>
              <w:right w:val="single" w:sz="4" w:space="0" w:color="auto"/>
            </w:tcBorders>
            <w:shd w:val="clear" w:color="auto" w:fill="auto"/>
            <w:noWrap/>
            <w:vAlign w:val="bottom"/>
            <w:hideMark/>
          </w:tcPr>
          <w:p w14:paraId="11F5F41F" w14:textId="560A3B42"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tcBorders>
              <w:top w:val="nil"/>
              <w:left w:val="single" w:sz="4" w:space="0" w:color="auto"/>
              <w:bottom w:val="single" w:sz="4" w:space="0" w:color="auto"/>
              <w:right w:val="single" w:sz="4" w:space="0" w:color="auto"/>
            </w:tcBorders>
            <w:shd w:val="clear" w:color="auto" w:fill="auto"/>
            <w:vAlign w:val="center"/>
            <w:hideMark/>
          </w:tcPr>
          <w:p w14:paraId="23A2F3F9"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653" w:type="pct"/>
            <w:vMerge/>
            <w:tcBorders>
              <w:top w:val="nil"/>
              <w:left w:val="single" w:sz="4" w:space="0" w:color="auto"/>
              <w:bottom w:val="single" w:sz="4" w:space="0" w:color="auto"/>
              <w:right w:val="single" w:sz="4" w:space="0" w:color="auto"/>
            </w:tcBorders>
            <w:shd w:val="clear" w:color="auto" w:fill="auto"/>
            <w:vAlign w:val="center"/>
            <w:hideMark/>
          </w:tcPr>
          <w:p w14:paraId="3D765F77" w14:textId="77777777" w:rsidR="00FF6390" w:rsidRPr="007B1B8D" w:rsidRDefault="00FF6390" w:rsidP="00FF6390">
            <w:pPr>
              <w:spacing w:after="0" w:line="240" w:lineRule="auto"/>
              <w:rPr>
                <w:rFonts w:ascii="Times New Roman" w:hAnsi="Times New Roman"/>
                <w:kern w:val="0"/>
                <w:sz w:val="18"/>
                <w:szCs w:val="18"/>
                <w:lang w:eastAsia="es-CO"/>
              </w:rPr>
            </w:pPr>
          </w:p>
        </w:tc>
      </w:tr>
      <w:tr w:rsidR="00FF6390" w:rsidRPr="007B1B8D" w14:paraId="5AB6DEE7" w14:textId="77777777" w:rsidTr="001912E0">
        <w:trPr>
          <w:trHeight w:val="444"/>
        </w:trPr>
        <w:tc>
          <w:tcPr>
            <w:tcW w:w="79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7B62B92"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Operación</w:t>
            </w:r>
          </w:p>
        </w:tc>
        <w:tc>
          <w:tcPr>
            <w:tcW w:w="1703" w:type="pct"/>
            <w:tcBorders>
              <w:top w:val="nil"/>
              <w:left w:val="nil"/>
              <w:bottom w:val="single" w:sz="4" w:space="0" w:color="auto"/>
              <w:right w:val="single" w:sz="4" w:space="0" w:color="auto"/>
            </w:tcBorders>
            <w:shd w:val="clear" w:color="auto" w:fill="auto"/>
            <w:noWrap/>
            <w:vAlign w:val="center"/>
            <w:hideMark/>
          </w:tcPr>
          <w:p w14:paraId="72B241D3"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Capacidad</w:t>
            </w:r>
          </w:p>
        </w:tc>
        <w:tc>
          <w:tcPr>
            <w:tcW w:w="396" w:type="pct"/>
            <w:tcBorders>
              <w:top w:val="nil"/>
              <w:left w:val="nil"/>
              <w:bottom w:val="single" w:sz="4" w:space="0" w:color="auto"/>
              <w:right w:val="single" w:sz="4" w:space="0" w:color="auto"/>
            </w:tcBorders>
            <w:shd w:val="clear" w:color="auto" w:fill="auto"/>
            <w:noWrap/>
            <w:vAlign w:val="bottom"/>
            <w:hideMark/>
          </w:tcPr>
          <w:p w14:paraId="3B94336D" w14:textId="7583E388"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120</w:t>
            </w:r>
          </w:p>
        </w:tc>
        <w:tc>
          <w:tcPr>
            <w:tcW w:w="453"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3F85B0E4" w14:textId="28760361"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kern w:val="0"/>
                <w:sz w:val="18"/>
                <w:szCs w:val="18"/>
                <w:lang w:eastAsia="es-CO"/>
              </w:rPr>
              <w:t>24</w:t>
            </w:r>
            <w:r w:rsidRPr="007B1B8D">
              <w:rPr>
                <w:rFonts w:ascii="Times New Roman" w:hAnsi="Times New Roman"/>
                <w:kern w:val="0"/>
                <w:sz w:val="18"/>
                <w:szCs w:val="18"/>
                <w:lang w:eastAsia="es-CO"/>
              </w:rPr>
              <w:t>%</w:t>
            </w:r>
          </w:p>
        </w:tc>
        <w:tc>
          <w:tcPr>
            <w:tcW w:w="1653" w:type="pct"/>
            <w:vMerge w:val="restart"/>
            <w:tcBorders>
              <w:top w:val="nil"/>
              <w:left w:val="single" w:sz="4" w:space="0" w:color="auto"/>
              <w:bottom w:val="single" w:sz="4" w:space="0" w:color="auto"/>
              <w:right w:val="single" w:sz="4" w:space="0" w:color="auto"/>
            </w:tcBorders>
            <w:shd w:val="clear" w:color="auto" w:fill="auto"/>
            <w:vAlign w:val="center"/>
            <w:hideMark/>
          </w:tcPr>
          <w:p w14:paraId="06E001EF"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Asegurar que se tenga el área suficiente para la operación y el manejo ambiental, como la disponibilidad de servicios públicos</w:t>
            </w:r>
          </w:p>
        </w:tc>
      </w:tr>
      <w:tr w:rsidR="00FF6390" w:rsidRPr="007B1B8D" w14:paraId="252693F9" w14:textId="77777777" w:rsidTr="001912E0">
        <w:trPr>
          <w:trHeight w:val="444"/>
        </w:trPr>
        <w:tc>
          <w:tcPr>
            <w:tcW w:w="794" w:type="pct"/>
            <w:vMerge/>
            <w:tcBorders>
              <w:top w:val="nil"/>
              <w:left w:val="single" w:sz="4" w:space="0" w:color="auto"/>
              <w:bottom w:val="single" w:sz="4" w:space="0" w:color="auto"/>
              <w:right w:val="single" w:sz="4" w:space="0" w:color="auto"/>
            </w:tcBorders>
            <w:shd w:val="clear" w:color="auto" w:fill="auto"/>
            <w:vAlign w:val="center"/>
            <w:hideMark/>
          </w:tcPr>
          <w:p w14:paraId="34921CC9"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703" w:type="pct"/>
            <w:tcBorders>
              <w:top w:val="nil"/>
              <w:left w:val="nil"/>
              <w:bottom w:val="single" w:sz="4" w:space="0" w:color="auto"/>
              <w:right w:val="single" w:sz="4" w:space="0" w:color="auto"/>
            </w:tcBorders>
            <w:shd w:val="clear" w:color="auto" w:fill="auto"/>
            <w:noWrap/>
            <w:vAlign w:val="center"/>
            <w:hideMark/>
          </w:tcPr>
          <w:p w14:paraId="64670ED4"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Disponibilidad de servicios públicos</w:t>
            </w:r>
          </w:p>
        </w:tc>
        <w:tc>
          <w:tcPr>
            <w:tcW w:w="396" w:type="pct"/>
            <w:tcBorders>
              <w:top w:val="nil"/>
              <w:left w:val="nil"/>
              <w:bottom w:val="single" w:sz="4" w:space="0" w:color="auto"/>
              <w:right w:val="single" w:sz="4" w:space="0" w:color="auto"/>
            </w:tcBorders>
            <w:shd w:val="clear" w:color="auto" w:fill="auto"/>
            <w:noWrap/>
            <w:vAlign w:val="bottom"/>
            <w:hideMark/>
          </w:tcPr>
          <w:p w14:paraId="60B0C39D" w14:textId="68F45FD5"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120</w:t>
            </w:r>
          </w:p>
        </w:tc>
        <w:tc>
          <w:tcPr>
            <w:tcW w:w="453" w:type="pct"/>
            <w:vMerge/>
            <w:tcBorders>
              <w:top w:val="nil"/>
              <w:left w:val="single" w:sz="4" w:space="0" w:color="auto"/>
              <w:bottom w:val="single" w:sz="4" w:space="0" w:color="auto"/>
              <w:right w:val="single" w:sz="4" w:space="0" w:color="auto"/>
            </w:tcBorders>
            <w:shd w:val="clear" w:color="auto" w:fill="auto"/>
            <w:vAlign w:val="center"/>
            <w:hideMark/>
          </w:tcPr>
          <w:p w14:paraId="784D4DC0"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653" w:type="pct"/>
            <w:vMerge/>
            <w:tcBorders>
              <w:top w:val="nil"/>
              <w:left w:val="single" w:sz="4" w:space="0" w:color="auto"/>
              <w:bottom w:val="single" w:sz="4" w:space="0" w:color="auto"/>
              <w:right w:val="single" w:sz="4" w:space="0" w:color="auto"/>
            </w:tcBorders>
            <w:shd w:val="clear" w:color="auto" w:fill="auto"/>
            <w:vAlign w:val="center"/>
            <w:hideMark/>
          </w:tcPr>
          <w:p w14:paraId="48ACB849" w14:textId="77777777" w:rsidR="00FF6390" w:rsidRPr="007B1B8D" w:rsidRDefault="00FF6390" w:rsidP="00FF6390">
            <w:pPr>
              <w:spacing w:after="0" w:line="240" w:lineRule="auto"/>
              <w:rPr>
                <w:rFonts w:ascii="Times New Roman" w:hAnsi="Times New Roman"/>
                <w:kern w:val="0"/>
                <w:sz w:val="18"/>
                <w:szCs w:val="18"/>
                <w:lang w:eastAsia="es-CO"/>
              </w:rPr>
            </w:pPr>
          </w:p>
        </w:tc>
      </w:tr>
      <w:tr w:rsidR="00FF6390" w:rsidRPr="007B1B8D" w14:paraId="0ABF8594" w14:textId="77777777" w:rsidTr="001912E0">
        <w:trPr>
          <w:trHeight w:val="576"/>
        </w:trPr>
        <w:tc>
          <w:tcPr>
            <w:tcW w:w="794" w:type="pct"/>
            <w:tcBorders>
              <w:top w:val="nil"/>
              <w:left w:val="single" w:sz="4" w:space="0" w:color="auto"/>
              <w:bottom w:val="single" w:sz="4" w:space="0" w:color="auto"/>
              <w:right w:val="single" w:sz="4" w:space="0" w:color="auto"/>
            </w:tcBorders>
            <w:shd w:val="clear" w:color="auto" w:fill="auto"/>
            <w:vAlign w:val="center"/>
            <w:hideMark/>
          </w:tcPr>
          <w:p w14:paraId="54078DEC"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Viabilidad económica</w:t>
            </w:r>
          </w:p>
        </w:tc>
        <w:tc>
          <w:tcPr>
            <w:tcW w:w="1703" w:type="pct"/>
            <w:tcBorders>
              <w:top w:val="nil"/>
              <w:left w:val="nil"/>
              <w:bottom w:val="single" w:sz="4" w:space="0" w:color="auto"/>
              <w:right w:val="single" w:sz="4" w:space="0" w:color="auto"/>
            </w:tcBorders>
            <w:shd w:val="clear" w:color="auto" w:fill="auto"/>
            <w:vAlign w:val="center"/>
            <w:hideMark/>
          </w:tcPr>
          <w:p w14:paraId="40DC881A" w14:textId="5B4E40FA"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 xml:space="preserve">Distancia entre el municipio y la </w:t>
            </w:r>
            <w:r w:rsidRPr="00F71AF8">
              <w:rPr>
                <w:rFonts w:ascii="Times New Roman" w:hAnsi="Times New Roman"/>
                <w:kern w:val="0"/>
                <w:sz w:val="18"/>
                <w:szCs w:val="18"/>
                <w:lang w:eastAsia="es-CO"/>
              </w:rPr>
              <w:t>PSTRSI</w:t>
            </w:r>
          </w:p>
        </w:tc>
        <w:tc>
          <w:tcPr>
            <w:tcW w:w="396" w:type="pct"/>
            <w:tcBorders>
              <w:top w:val="nil"/>
              <w:left w:val="nil"/>
              <w:bottom w:val="single" w:sz="4" w:space="0" w:color="auto"/>
              <w:right w:val="single" w:sz="4" w:space="0" w:color="auto"/>
            </w:tcBorders>
            <w:shd w:val="clear" w:color="auto" w:fill="auto"/>
            <w:noWrap/>
            <w:vAlign w:val="bottom"/>
            <w:hideMark/>
          </w:tcPr>
          <w:p w14:paraId="675E2077" w14:textId="530878F9"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120</w:t>
            </w:r>
          </w:p>
        </w:tc>
        <w:tc>
          <w:tcPr>
            <w:tcW w:w="453" w:type="pct"/>
            <w:tcBorders>
              <w:top w:val="nil"/>
              <w:left w:val="nil"/>
              <w:bottom w:val="single" w:sz="4" w:space="0" w:color="auto"/>
              <w:right w:val="single" w:sz="4" w:space="0" w:color="auto"/>
            </w:tcBorders>
            <w:shd w:val="clear" w:color="auto" w:fill="auto"/>
            <w:noWrap/>
            <w:vAlign w:val="center"/>
            <w:hideMark/>
          </w:tcPr>
          <w:p w14:paraId="211058F6" w14:textId="45733D33"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kern w:val="0"/>
                <w:sz w:val="18"/>
                <w:szCs w:val="18"/>
                <w:lang w:eastAsia="es-CO"/>
              </w:rPr>
              <w:t>12</w:t>
            </w:r>
            <w:r w:rsidRPr="007B1B8D">
              <w:rPr>
                <w:rFonts w:ascii="Times New Roman" w:hAnsi="Times New Roman"/>
                <w:kern w:val="0"/>
                <w:sz w:val="18"/>
                <w:szCs w:val="18"/>
                <w:lang w:eastAsia="es-CO"/>
              </w:rPr>
              <w:t>%</w:t>
            </w:r>
          </w:p>
        </w:tc>
        <w:tc>
          <w:tcPr>
            <w:tcW w:w="1653" w:type="pct"/>
            <w:tcBorders>
              <w:top w:val="nil"/>
              <w:left w:val="nil"/>
              <w:bottom w:val="single" w:sz="4" w:space="0" w:color="auto"/>
              <w:right w:val="single" w:sz="4" w:space="0" w:color="auto"/>
            </w:tcBorders>
            <w:shd w:val="clear" w:color="auto" w:fill="auto"/>
            <w:vAlign w:val="center"/>
            <w:hideMark/>
          </w:tcPr>
          <w:p w14:paraId="0B31A625" w14:textId="69C6BE92"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kern w:val="0"/>
                <w:sz w:val="18"/>
                <w:szCs w:val="18"/>
                <w:lang w:eastAsia="es-CO"/>
              </w:rPr>
              <w:t>L</w:t>
            </w:r>
            <w:r w:rsidRPr="007B1B8D">
              <w:rPr>
                <w:rFonts w:ascii="Times New Roman" w:hAnsi="Times New Roman"/>
                <w:kern w:val="0"/>
                <w:sz w:val="18"/>
                <w:szCs w:val="18"/>
                <w:lang w:eastAsia="es-CO"/>
              </w:rPr>
              <w:t xml:space="preserve">a distancia del municipio a la </w:t>
            </w:r>
            <w:r w:rsidRPr="00F71AF8">
              <w:rPr>
                <w:rFonts w:ascii="Times New Roman" w:hAnsi="Times New Roman"/>
                <w:kern w:val="0"/>
                <w:sz w:val="18"/>
                <w:szCs w:val="18"/>
                <w:lang w:eastAsia="es-CO"/>
              </w:rPr>
              <w:t>PSTRSI</w:t>
            </w:r>
            <w:r w:rsidRPr="00F71AF8">
              <w:rPr>
                <w:rFonts w:ascii="Times New Roman" w:hAnsi="Times New Roman"/>
                <w:kern w:val="0"/>
                <w:sz w:val="18"/>
                <w:szCs w:val="18"/>
                <w:lang w:eastAsia="es-CO"/>
              </w:rPr>
              <w:t xml:space="preserve"> </w:t>
            </w:r>
            <w:r w:rsidRPr="007B1B8D">
              <w:rPr>
                <w:rFonts w:ascii="Times New Roman" w:hAnsi="Times New Roman"/>
                <w:kern w:val="0"/>
                <w:sz w:val="18"/>
                <w:szCs w:val="18"/>
                <w:lang w:eastAsia="es-CO"/>
              </w:rPr>
              <w:t>debe ser económicamente viable</w:t>
            </w:r>
            <w:r w:rsidRPr="00F71AF8">
              <w:rPr>
                <w:rFonts w:ascii="Times New Roman" w:hAnsi="Times New Roman"/>
                <w:kern w:val="0"/>
                <w:sz w:val="18"/>
                <w:szCs w:val="18"/>
                <w:lang w:eastAsia="es-CO"/>
              </w:rPr>
              <w:t xml:space="preserve"> (debe ser mínima)</w:t>
            </w:r>
            <w:r w:rsidRPr="007B1B8D">
              <w:rPr>
                <w:rFonts w:ascii="Times New Roman" w:hAnsi="Times New Roman"/>
                <w:kern w:val="0"/>
                <w:sz w:val="18"/>
                <w:szCs w:val="18"/>
                <w:lang w:eastAsia="es-CO"/>
              </w:rPr>
              <w:t xml:space="preserve"> </w:t>
            </w:r>
          </w:p>
        </w:tc>
      </w:tr>
      <w:tr w:rsidR="00FF6390" w:rsidRPr="007B1B8D" w14:paraId="3A787C43" w14:textId="77777777" w:rsidTr="001912E0">
        <w:trPr>
          <w:trHeight w:val="288"/>
        </w:trPr>
        <w:tc>
          <w:tcPr>
            <w:tcW w:w="79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07431B7"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Conectividad vial</w:t>
            </w:r>
          </w:p>
        </w:tc>
        <w:tc>
          <w:tcPr>
            <w:tcW w:w="1703" w:type="pct"/>
            <w:tcBorders>
              <w:top w:val="nil"/>
              <w:left w:val="nil"/>
              <w:bottom w:val="single" w:sz="4" w:space="0" w:color="auto"/>
              <w:right w:val="single" w:sz="4" w:space="0" w:color="auto"/>
            </w:tcBorders>
            <w:shd w:val="clear" w:color="auto" w:fill="auto"/>
            <w:noWrap/>
            <w:vAlign w:val="center"/>
            <w:hideMark/>
          </w:tcPr>
          <w:p w14:paraId="34A4271A"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Tipo de la vía principal</w:t>
            </w:r>
          </w:p>
        </w:tc>
        <w:tc>
          <w:tcPr>
            <w:tcW w:w="396" w:type="pct"/>
            <w:tcBorders>
              <w:top w:val="nil"/>
              <w:left w:val="nil"/>
              <w:bottom w:val="single" w:sz="4" w:space="0" w:color="auto"/>
              <w:right w:val="single" w:sz="4" w:space="0" w:color="auto"/>
            </w:tcBorders>
            <w:shd w:val="clear" w:color="auto" w:fill="auto"/>
            <w:noWrap/>
            <w:vAlign w:val="bottom"/>
            <w:hideMark/>
          </w:tcPr>
          <w:p w14:paraId="187CE066" w14:textId="67A3B39A"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9B95544"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24%</w:t>
            </w:r>
          </w:p>
        </w:tc>
        <w:tc>
          <w:tcPr>
            <w:tcW w:w="1653" w:type="pct"/>
            <w:vMerge w:val="restart"/>
            <w:tcBorders>
              <w:top w:val="nil"/>
              <w:left w:val="single" w:sz="4" w:space="0" w:color="auto"/>
              <w:bottom w:val="single" w:sz="4" w:space="0" w:color="auto"/>
              <w:right w:val="single" w:sz="4" w:space="0" w:color="auto"/>
            </w:tcBorders>
            <w:shd w:val="clear" w:color="auto" w:fill="auto"/>
            <w:vAlign w:val="center"/>
            <w:hideMark/>
          </w:tcPr>
          <w:p w14:paraId="2608CBA0" w14:textId="276F8E8F"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 xml:space="preserve">Las </w:t>
            </w:r>
            <w:r w:rsidRPr="00F71AF8">
              <w:rPr>
                <w:rFonts w:ascii="Times New Roman" w:hAnsi="Times New Roman"/>
                <w:kern w:val="0"/>
                <w:sz w:val="18"/>
                <w:szCs w:val="18"/>
                <w:lang w:eastAsia="es-CO"/>
              </w:rPr>
              <w:t>PSTRSI</w:t>
            </w:r>
            <w:r w:rsidRPr="00F71AF8">
              <w:rPr>
                <w:rFonts w:ascii="Times New Roman" w:hAnsi="Times New Roman"/>
                <w:kern w:val="0"/>
                <w:sz w:val="18"/>
                <w:szCs w:val="18"/>
                <w:lang w:eastAsia="es-CO"/>
              </w:rPr>
              <w:t xml:space="preserve"> </w:t>
            </w:r>
            <w:r w:rsidRPr="007B1B8D">
              <w:rPr>
                <w:rFonts w:ascii="Times New Roman" w:hAnsi="Times New Roman"/>
                <w:kern w:val="0"/>
                <w:sz w:val="18"/>
                <w:szCs w:val="18"/>
                <w:lang w:eastAsia="es-CO"/>
              </w:rPr>
              <w:t>se convierten en una infraestructura que requiere un rápido traslado de los residuos, sin mayor afectación al vehículo y que dependen de las condiciones de articulación con sus alrededores</w:t>
            </w:r>
          </w:p>
        </w:tc>
      </w:tr>
      <w:tr w:rsidR="00FF6390" w:rsidRPr="007B1B8D" w14:paraId="59C5A391" w14:textId="77777777" w:rsidTr="001912E0">
        <w:trPr>
          <w:trHeight w:val="288"/>
        </w:trPr>
        <w:tc>
          <w:tcPr>
            <w:tcW w:w="794" w:type="pct"/>
            <w:vMerge/>
            <w:tcBorders>
              <w:top w:val="nil"/>
              <w:left w:val="single" w:sz="4" w:space="0" w:color="auto"/>
              <w:bottom w:val="single" w:sz="4" w:space="0" w:color="auto"/>
              <w:right w:val="single" w:sz="4" w:space="0" w:color="auto"/>
            </w:tcBorders>
            <w:shd w:val="clear" w:color="auto" w:fill="auto"/>
            <w:vAlign w:val="center"/>
            <w:hideMark/>
          </w:tcPr>
          <w:p w14:paraId="3B43E697"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703" w:type="pct"/>
            <w:tcBorders>
              <w:top w:val="nil"/>
              <w:left w:val="nil"/>
              <w:bottom w:val="single" w:sz="4" w:space="0" w:color="auto"/>
              <w:right w:val="single" w:sz="4" w:space="0" w:color="auto"/>
            </w:tcBorders>
            <w:shd w:val="clear" w:color="auto" w:fill="auto"/>
            <w:noWrap/>
            <w:vAlign w:val="center"/>
            <w:hideMark/>
          </w:tcPr>
          <w:p w14:paraId="36F1F6F0"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Condiciones de la vía principal</w:t>
            </w:r>
          </w:p>
        </w:tc>
        <w:tc>
          <w:tcPr>
            <w:tcW w:w="396" w:type="pct"/>
            <w:tcBorders>
              <w:top w:val="nil"/>
              <w:left w:val="nil"/>
              <w:bottom w:val="single" w:sz="4" w:space="0" w:color="auto"/>
              <w:right w:val="single" w:sz="4" w:space="0" w:color="auto"/>
            </w:tcBorders>
            <w:shd w:val="clear" w:color="auto" w:fill="auto"/>
            <w:noWrap/>
            <w:vAlign w:val="bottom"/>
            <w:hideMark/>
          </w:tcPr>
          <w:p w14:paraId="7B9B24FC" w14:textId="18C61EA3"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tcBorders>
              <w:top w:val="nil"/>
              <w:left w:val="single" w:sz="4" w:space="0" w:color="auto"/>
              <w:bottom w:val="single" w:sz="4" w:space="0" w:color="auto"/>
              <w:right w:val="single" w:sz="4" w:space="0" w:color="auto"/>
            </w:tcBorders>
            <w:shd w:val="clear" w:color="auto" w:fill="auto"/>
            <w:vAlign w:val="center"/>
            <w:hideMark/>
          </w:tcPr>
          <w:p w14:paraId="09E6C28C"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653" w:type="pct"/>
            <w:vMerge/>
            <w:tcBorders>
              <w:top w:val="nil"/>
              <w:left w:val="single" w:sz="4" w:space="0" w:color="auto"/>
              <w:bottom w:val="single" w:sz="4" w:space="0" w:color="auto"/>
              <w:right w:val="single" w:sz="4" w:space="0" w:color="auto"/>
            </w:tcBorders>
            <w:shd w:val="clear" w:color="auto" w:fill="auto"/>
            <w:vAlign w:val="center"/>
            <w:hideMark/>
          </w:tcPr>
          <w:p w14:paraId="74C23705" w14:textId="77777777" w:rsidR="00FF6390" w:rsidRPr="007B1B8D" w:rsidRDefault="00FF6390" w:rsidP="00FF6390">
            <w:pPr>
              <w:spacing w:after="0" w:line="240" w:lineRule="auto"/>
              <w:rPr>
                <w:rFonts w:ascii="Times New Roman" w:hAnsi="Times New Roman"/>
                <w:kern w:val="0"/>
                <w:sz w:val="18"/>
                <w:szCs w:val="18"/>
                <w:lang w:eastAsia="es-CO"/>
              </w:rPr>
            </w:pPr>
          </w:p>
        </w:tc>
      </w:tr>
      <w:tr w:rsidR="00FF6390" w:rsidRPr="007B1B8D" w14:paraId="521CF133" w14:textId="77777777" w:rsidTr="001912E0">
        <w:trPr>
          <w:trHeight w:val="288"/>
        </w:trPr>
        <w:tc>
          <w:tcPr>
            <w:tcW w:w="794" w:type="pct"/>
            <w:vMerge/>
            <w:tcBorders>
              <w:top w:val="nil"/>
              <w:left w:val="single" w:sz="4" w:space="0" w:color="auto"/>
              <w:bottom w:val="single" w:sz="4" w:space="0" w:color="auto"/>
              <w:right w:val="single" w:sz="4" w:space="0" w:color="auto"/>
            </w:tcBorders>
            <w:shd w:val="clear" w:color="auto" w:fill="auto"/>
            <w:vAlign w:val="center"/>
            <w:hideMark/>
          </w:tcPr>
          <w:p w14:paraId="0E20C91F"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703" w:type="pct"/>
            <w:tcBorders>
              <w:top w:val="nil"/>
              <w:left w:val="nil"/>
              <w:bottom w:val="single" w:sz="4" w:space="0" w:color="auto"/>
              <w:right w:val="single" w:sz="4" w:space="0" w:color="auto"/>
            </w:tcBorders>
            <w:shd w:val="clear" w:color="auto" w:fill="auto"/>
            <w:noWrap/>
            <w:vAlign w:val="center"/>
            <w:hideMark/>
          </w:tcPr>
          <w:p w14:paraId="1AD05CC4"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Pendiente de la vía principal</w:t>
            </w:r>
          </w:p>
        </w:tc>
        <w:tc>
          <w:tcPr>
            <w:tcW w:w="396" w:type="pct"/>
            <w:tcBorders>
              <w:top w:val="nil"/>
              <w:left w:val="nil"/>
              <w:bottom w:val="single" w:sz="4" w:space="0" w:color="auto"/>
              <w:right w:val="single" w:sz="4" w:space="0" w:color="auto"/>
            </w:tcBorders>
            <w:shd w:val="clear" w:color="auto" w:fill="auto"/>
            <w:noWrap/>
            <w:vAlign w:val="bottom"/>
            <w:hideMark/>
          </w:tcPr>
          <w:p w14:paraId="46838F03" w14:textId="14960049"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tcBorders>
              <w:top w:val="nil"/>
              <w:left w:val="single" w:sz="4" w:space="0" w:color="auto"/>
              <w:bottom w:val="single" w:sz="4" w:space="0" w:color="auto"/>
              <w:right w:val="single" w:sz="4" w:space="0" w:color="auto"/>
            </w:tcBorders>
            <w:shd w:val="clear" w:color="auto" w:fill="auto"/>
            <w:vAlign w:val="center"/>
            <w:hideMark/>
          </w:tcPr>
          <w:p w14:paraId="40124EB1"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653" w:type="pct"/>
            <w:vMerge/>
            <w:tcBorders>
              <w:top w:val="nil"/>
              <w:left w:val="single" w:sz="4" w:space="0" w:color="auto"/>
              <w:bottom w:val="single" w:sz="4" w:space="0" w:color="auto"/>
              <w:right w:val="single" w:sz="4" w:space="0" w:color="auto"/>
            </w:tcBorders>
            <w:shd w:val="clear" w:color="auto" w:fill="auto"/>
            <w:vAlign w:val="center"/>
            <w:hideMark/>
          </w:tcPr>
          <w:p w14:paraId="1961A5A9" w14:textId="77777777" w:rsidR="00FF6390" w:rsidRPr="007B1B8D" w:rsidRDefault="00FF6390" w:rsidP="00FF6390">
            <w:pPr>
              <w:spacing w:after="0" w:line="240" w:lineRule="auto"/>
              <w:rPr>
                <w:rFonts w:ascii="Times New Roman" w:hAnsi="Times New Roman"/>
                <w:kern w:val="0"/>
                <w:sz w:val="18"/>
                <w:szCs w:val="18"/>
                <w:lang w:eastAsia="es-CO"/>
              </w:rPr>
            </w:pPr>
          </w:p>
        </w:tc>
      </w:tr>
      <w:tr w:rsidR="00FF6390" w:rsidRPr="007B1B8D" w14:paraId="6AB09F46" w14:textId="77777777" w:rsidTr="001912E0">
        <w:trPr>
          <w:trHeight w:val="288"/>
        </w:trPr>
        <w:tc>
          <w:tcPr>
            <w:tcW w:w="794" w:type="pct"/>
            <w:vMerge/>
            <w:tcBorders>
              <w:top w:val="nil"/>
              <w:left w:val="single" w:sz="4" w:space="0" w:color="auto"/>
              <w:bottom w:val="single" w:sz="4" w:space="0" w:color="auto"/>
              <w:right w:val="single" w:sz="4" w:space="0" w:color="auto"/>
            </w:tcBorders>
            <w:shd w:val="clear" w:color="auto" w:fill="auto"/>
            <w:vAlign w:val="center"/>
            <w:hideMark/>
          </w:tcPr>
          <w:p w14:paraId="3B5E2332"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703" w:type="pct"/>
            <w:tcBorders>
              <w:top w:val="nil"/>
              <w:left w:val="nil"/>
              <w:bottom w:val="single" w:sz="4" w:space="0" w:color="auto"/>
              <w:right w:val="single" w:sz="4" w:space="0" w:color="auto"/>
            </w:tcBorders>
            <w:shd w:val="clear" w:color="auto" w:fill="auto"/>
            <w:noWrap/>
            <w:vAlign w:val="center"/>
            <w:hideMark/>
          </w:tcPr>
          <w:p w14:paraId="2578FDB2"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Condiciones de la vía de aproximación</w:t>
            </w:r>
          </w:p>
        </w:tc>
        <w:tc>
          <w:tcPr>
            <w:tcW w:w="396" w:type="pct"/>
            <w:tcBorders>
              <w:top w:val="nil"/>
              <w:left w:val="nil"/>
              <w:bottom w:val="single" w:sz="4" w:space="0" w:color="auto"/>
              <w:right w:val="single" w:sz="4" w:space="0" w:color="auto"/>
            </w:tcBorders>
            <w:shd w:val="clear" w:color="auto" w:fill="auto"/>
            <w:noWrap/>
            <w:vAlign w:val="bottom"/>
            <w:hideMark/>
          </w:tcPr>
          <w:p w14:paraId="2DA968E9" w14:textId="5E426DFA"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tcBorders>
              <w:top w:val="nil"/>
              <w:left w:val="single" w:sz="4" w:space="0" w:color="auto"/>
              <w:bottom w:val="single" w:sz="4" w:space="0" w:color="auto"/>
              <w:right w:val="single" w:sz="4" w:space="0" w:color="auto"/>
            </w:tcBorders>
            <w:shd w:val="clear" w:color="auto" w:fill="auto"/>
            <w:vAlign w:val="center"/>
            <w:hideMark/>
          </w:tcPr>
          <w:p w14:paraId="572A84EA"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653" w:type="pct"/>
            <w:vMerge/>
            <w:tcBorders>
              <w:top w:val="nil"/>
              <w:left w:val="single" w:sz="4" w:space="0" w:color="auto"/>
              <w:bottom w:val="single" w:sz="4" w:space="0" w:color="auto"/>
              <w:right w:val="single" w:sz="4" w:space="0" w:color="auto"/>
            </w:tcBorders>
            <w:shd w:val="clear" w:color="auto" w:fill="auto"/>
            <w:vAlign w:val="center"/>
            <w:hideMark/>
          </w:tcPr>
          <w:p w14:paraId="1539EFC9" w14:textId="77777777" w:rsidR="00FF6390" w:rsidRPr="007B1B8D" w:rsidRDefault="00FF6390" w:rsidP="00FF6390">
            <w:pPr>
              <w:spacing w:after="0" w:line="240" w:lineRule="auto"/>
              <w:rPr>
                <w:rFonts w:ascii="Times New Roman" w:hAnsi="Times New Roman"/>
                <w:kern w:val="0"/>
                <w:sz w:val="18"/>
                <w:szCs w:val="18"/>
                <w:lang w:eastAsia="es-CO"/>
              </w:rPr>
            </w:pPr>
          </w:p>
        </w:tc>
      </w:tr>
      <w:tr w:rsidR="00FF6390" w:rsidRPr="007B1B8D" w14:paraId="64CB14E7" w14:textId="77777777" w:rsidTr="001912E0">
        <w:trPr>
          <w:trHeight w:val="288"/>
        </w:trPr>
        <w:tc>
          <w:tcPr>
            <w:tcW w:w="794" w:type="pct"/>
            <w:vMerge/>
            <w:tcBorders>
              <w:top w:val="nil"/>
              <w:left w:val="single" w:sz="4" w:space="0" w:color="auto"/>
              <w:bottom w:val="single" w:sz="4" w:space="0" w:color="auto"/>
              <w:right w:val="single" w:sz="4" w:space="0" w:color="auto"/>
            </w:tcBorders>
            <w:shd w:val="clear" w:color="auto" w:fill="auto"/>
            <w:vAlign w:val="center"/>
            <w:hideMark/>
          </w:tcPr>
          <w:p w14:paraId="14DB358C"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703" w:type="pct"/>
            <w:tcBorders>
              <w:top w:val="nil"/>
              <w:left w:val="nil"/>
              <w:bottom w:val="single" w:sz="4" w:space="0" w:color="auto"/>
              <w:right w:val="single" w:sz="4" w:space="0" w:color="auto"/>
            </w:tcBorders>
            <w:shd w:val="clear" w:color="auto" w:fill="auto"/>
            <w:noWrap/>
            <w:vAlign w:val="center"/>
            <w:hideMark/>
          </w:tcPr>
          <w:p w14:paraId="38A1EBAA"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Pendiente de la vía de aproximación</w:t>
            </w:r>
          </w:p>
        </w:tc>
        <w:tc>
          <w:tcPr>
            <w:tcW w:w="396" w:type="pct"/>
            <w:tcBorders>
              <w:top w:val="nil"/>
              <w:left w:val="nil"/>
              <w:bottom w:val="single" w:sz="4" w:space="0" w:color="auto"/>
              <w:right w:val="single" w:sz="4" w:space="0" w:color="auto"/>
            </w:tcBorders>
            <w:shd w:val="clear" w:color="auto" w:fill="auto"/>
            <w:noWrap/>
            <w:vAlign w:val="bottom"/>
            <w:hideMark/>
          </w:tcPr>
          <w:p w14:paraId="36DAAE40" w14:textId="5757A2C0"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tcBorders>
              <w:top w:val="nil"/>
              <w:left w:val="single" w:sz="4" w:space="0" w:color="auto"/>
              <w:bottom w:val="single" w:sz="4" w:space="0" w:color="auto"/>
              <w:right w:val="single" w:sz="4" w:space="0" w:color="auto"/>
            </w:tcBorders>
            <w:shd w:val="clear" w:color="auto" w:fill="auto"/>
            <w:vAlign w:val="center"/>
            <w:hideMark/>
          </w:tcPr>
          <w:p w14:paraId="7E5BB0C0"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653" w:type="pct"/>
            <w:vMerge/>
            <w:tcBorders>
              <w:top w:val="nil"/>
              <w:left w:val="single" w:sz="4" w:space="0" w:color="auto"/>
              <w:bottom w:val="single" w:sz="4" w:space="0" w:color="auto"/>
              <w:right w:val="single" w:sz="4" w:space="0" w:color="auto"/>
            </w:tcBorders>
            <w:shd w:val="clear" w:color="auto" w:fill="auto"/>
            <w:vAlign w:val="center"/>
            <w:hideMark/>
          </w:tcPr>
          <w:p w14:paraId="1E98BE59" w14:textId="77777777" w:rsidR="00FF6390" w:rsidRPr="007B1B8D" w:rsidRDefault="00FF6390" w:rsidP="00FF6390">
            <w:pPr>
              <w:spacing w:after="0" w:line="240" w:lineRule="auto"/>
              <w:rPr>
                <w:rFonts w:ascii="Times New Roman" w:hAnsi="Times New Roman"/>
                <w:kern w:val="0"/>
                <w:sz w:val="18"/>
                <w:szCs w:val="18"/>
                <w:lang w:eastAsia="es-CO"/>
              </w:rPr>
            </w:pPr>
          </w:p>
        </w:tc>
      </w:tr>
      <w:tr w:rsidR="00FF6390" w:rsidRPr="007B1B8D" w14:paraId="5C8DCDF6" w14:textId="77777777" w:rsidTr="001912E0">
        <w:trPr>
          <w:trHeight w:val="288"/>
        </w:trPr>
        <w:tc>
          <w:tcPr>
            <w:tcW w:w="794" w:type="pct"/>
            <w:vMerge/>
            <w:tcBorders>
              <w:top w:val="nil"/>
              <w:left w:val="single" w:sz="4" w:space="0" w:color="auto"/>
              <w:bottom w:val="single" w:sz="4" w:space="0" w:color="auto"/>
              <w:right w:val="single" w:sz="4" w:space="0" w:color="auto"/>
            </w:tcBorders>
            <w:shd w:val="clear" w:color="auto" w:fill="auto"/>
            <w:vAlign w:val="center"/>
            <w:hideMark/>
          </w:tcPr>
          <w:p w14:paraId="5DEDC113"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703" w:type="pct"/>
            <w:tcBorders>
              <w:top w:val="nil"/>
              <w:left w:val="nil"/>
              <w:bottom w:val="single" w:sz="4" w:space="0" w:color="auto"/>
              <w:right w:val="single" w:sz="4" w:space="0" w:color="auto"/>
            </w:tcBorders>
            <w:shd w:val="clear" w:color="auto" w:fill="auto"/>
            <w:noWrap/>
            <w:vAlign w:val="center"/>
            <w:hideMark/>
          </w:tcPr>
          <w:p w14:paraId="0514E9F8"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Número de vías de aproximación</w:t>
            </w:r>
          </w:p>
        </w:tc>
        <w:tc>
          <w:tcPr>
            <w:tcW w:w="396" w:type="pct"/>
            <w:tcBorders>
              <w:top w:val="nil"/>
              <w:left w:val="nil"/>
              <w:bottom w:val="single" w:sz="4" w:space="0" w:color="auto"/>
              <w:right w:val="single" w:sz="4" w:space="0" w:color="auto"/>
            </w:tcBorders>
            <w:shd w:val="clear" w:color="auto" w:fill="auto"/>
            <w:noWrap/>
            <w:vAlign w:val="bottom"/>
            <w:hideMark/>
          </w:tcPr>
          <w:p w14:paraId="0E60906F" w14:textId="4D2D118B"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tcBorders>
              <w:top w:val="nil"/>
              <w:left w:val="single" w:sz="4" w:space="0" w:color="auto"/>
              <w:bottom w:val="single" w:sz="4" w:space="0" w:color="auto"/>
              <w:right w:val="single" w:sz="4" w:space="0" w:color="auto"/>
            </w:tcBorders>
            <w:shd w:val="clear" w:color="auto" w:fill="auto"/>
            <w:vAlign w:val="center"/>
            <w:hideMark/>
          </w:tcPr>
          <w:p w14:paraId="2991B4CA"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653" w:type="pct"/>
            <w:vMerge/>
            <w:tcBorders>
              <w:top w:val="nil"/>
              <w:left w:val="single" w:sz="4" w:space="0" w:color="auto"/>
              <w:bottom w:val="single" w:sz="4" w:space="0" w:color="auto"/>
              <w:right w:val="single" w:sz="4" w:space="0" w:color="auto"/>
            </w:tcBorders>
            <w:shd w:val="clear" w:color="auto" w:fill="auto"/>
            <w:vAlign w:val="center"/>
            <w:hideMark/>
          </w:tcPr>
          <w:p w14:paraId="55D16147" w14:textId="77777777" w:rsidR="00FF6390" w:rsidRPr="007B1B8D" w:rsidRDefault="00FF6390" w:rsidP="00FF6390">
            <w:pPr>
              <w:spacing w:after="0" w:line="240" w:lineRule="auto"/>
              <w:rPr>
                <w:rFonts w:ascii="Times New Roman" w:hAnsi="Times New Roman"/>
                <w:kern w:val="0"/>
                <w:sz w:val="18"/>
                <w:szCs w:val="18"/>
                <w:lang w:eastAsia="es-CO"/>
              </w:rPr>
            </w:pPr>
          </w:p>
        </w:tc>
      </w:tr>
      <w:tr w:rsidR="00FF6390" w:rsidRPr="007B1B8D" w14:paraId="766189EA" w14:textId="77777777" w:rsidTr="001912E0">
        <w:trPr>
          <w:trHeight w:val="288"/>
        </w:trPr>
        <w:tc>
          <w:tcPr>
            <w:tcW w:w="794"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7234928" w14:textId="77777777" w:rsidR="00FF6390" w:rsidRPr="007B1B8D" w:rsidRDefault="00FF6390" w:rsidP="00FF6390">
            <w:pPr>
              <w:spacing w:after="0" w:line="240" w:lineRule="auto"/>
              <w:jc w:val="center"/>
              <w:rPr>
                <w:rFonts w:ascii="Times New Roman" w:hAnsi="Times New Roman"/>
                <w:kern w:val="0"/>
                <w:sz w:val="18"/>
                <w:szCs w:val="18"/>
                <w:lang w:eastAsia="es-CO"/>
              </w:rPr>
            </w:pPr>
            <w:bookmarkStart w:id="167" w:name="_Hlk186730006"/>
            <w:r w:rsidRPr="007B1B8D">
              <w:rPr>
                <w:rFonts w:ascii="Times New Roman" w:hAnsi="Times New Roman"/>
                <w:kern w:val="0"/>
                <w:sz w:val="18"/>
                <w:szCs w:val="18"/>
                <w:lang w:eastAsia="es-CO"/>
              </w:rPr>
              <w:t>Impacto ambiental</w:t>
            </w:r>
          </w:p>
        </w:tc>
        <w:tc>
          <w:tcPr>
            <w:tcW w:w="1703" w:type="pct"/>
            <w:tcBorders>
              <w:top w:val="nil"/>
              <w:left w:val="nil"/>
              <w:bottom w:val="single" w:sz="4" w:space="0" w:color="auto"/>
              <w:right w:val="single" w:sz="4" w:space="0" w:color="auto"/>
            </w:tcBorders>
            <w:shd w:val="clear" w:color="auto" w:fill="auto"/>
            <w:noWrap/>
            <w:vAlign w:val="center"/>
            <w:hideMark/>
          </w:tcPr>
          <w:p w14:paraId="2FBA67DD"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Dirección de los vientos</w:t>
            </w:r>
          </w:p>
        </w:tc>
        <w:tc>
          <w:tcPr>
            <w:tcW w:w="396" w:type="pct"/>
            <w:tcBorders>
              <w:top w:val="nil"/>
              <w:left w:val="nil"/>
              <w:bottom w:val="single" w:sz="4" w:space="0" w:color="auto"/>
              <w:right w:val="single" w:sz="4" w:space="0" w:color="auto"/>
            </w:tcBorders>
            <w:shd w:val="clear" w:color="auto" w:fill="auto"/>
            <w:noWrap/>
            <w:vAlign w:val="bottom"/>
            <w:hideMark/>
          </w:tcPr>
          <w:p w14:paraId="1D2F4515" w14:textId="0186D606"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3979E828" w14:textId="197163D8"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kern w:val="0"/>
                <w:sz w:val="18"/>
                <w:szCs w:val="18"/>
                <w:lang w:eastAsia="es-CO"/>
              </w:rPr>
              <w:t>16</w:t>
            </w:r>
            <w:r w:rsidRPr="007B1B8D">
              <w:rPr>
                <w:rFonts w:ascii="Times New Roman" w:hAnsi="Times New Roman"/>
                <w:kern w:val="0"/>
                <w:sz w:val="18"/>
                <w:szCs w:val="18"/>
                <w:lang w:eastAsia="es-CO"/>
              </w:rPr>
              <w:t>%</w:t>
            </w:r>
          </w:p>
        </w:tc>
        <w:tc>
          <w:tcPr>
            <w:tcW w:w="1653" w:type="pct"/>
            <w:vMerge w:val="restart"/>
            <w:tcBorders>
              <w:top w:val="nil"/>
              <w:left w:val="single" w:sz="4" w:space="0" w:color="auto"/>
              <w:bottom w:val="single" w:sz="4" w:space="0" w:color="auto"/>
              <w:right w:val="single" w:sz="4" w:space="0" w:color="auto"/>
            </w:tcBorders>
            <w:shd w:val="clear" w:color="auto" w:fill="auto"/>
            <w:vAlign w:val="center"/>
            <w:hideMark/>
          </w:tcPr>
          <w:p w14:paraId="14CC22D9"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Consideraciones para prevenir y minimizar el impacto ambiental</w:t>
            </w:r>
          </w:p>
        </w:tc>
      </w:tr>
      <w:bookmarkEnd w:id="166"/>
      <w:tr w:rsidR="00FF6390" w:rsidRPr="007B1B8D" w14:paraId="2D731F67" w14:textId="77777777" w:rsidTr="001912E0">
        <w:trPr>
          <w:trHeight w:val="288"/>
        </w:trPr>
        <w:tc>
          <w:tcPr>
            <w:tcW w:w="794" w:type="pct"/>
            <w:vMerge/>
            <w:tcBorders>
              <w:top w:val="nil"/>
              <w:left w:val="single" w:sz="4" w:space="0" w:color="auto"/>
              <w:bottom w:val="single" w:sz="4" w:space="0" w:color="auto"/>
              <w:right w:val="single" w:sz="4" w:space="0" w:color="auto"/>
            </w:tcBorders>
            <w:shd w:val="clear" w:color="auto" w:fill="auto"/>
            <w:vAlign w:val="center"/>
            <w:hideMark/>
          </w:tcPr>
          <w:p w14:paraId="16F4C0DC"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703" w:type="pct"/>
            <w:tcBorders>
              <w:top w:val="nil"/>
              <w:left w:val="nil"/>
              <w:bottom w:val="single" w:sz="4" w:space="0" w:color="auto"/>
              <w:right w:val="single" w:sz="4" w:space="0" w:color="auto"/>
            </w:tcBorders>
            <w:shd w:val="clear" w:color="auto" w:fill="auto"/>
            <w:noWrap/>
            <w:vAlign w:val="center"/>
            <w:hideMark/>
          </w:tcPr>
          <w:p w14:paraId="46976C4C"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Geoformas del área</w:t>
            </w:r>
          </w:p>
        </w:tc>
        <w:tc>
          <w:tcPr>
            <w:tcW w:w="396" w:type="pct"/>
            <w:tcBorders>
              <w:top w:val="nil"/>
              <w:left w:val="nil"/>
              <w:bottom w:val="single" w:sz="4" w:space="0" w:color="auto"/>
              <w:right w:val="single" w:sz="4" w:space="0" w:color="auto"/>
            </w:tcBorders>
            <w:shd w:val="clear" w:color="auto" w:fill="auto"/>
            <w:noWrap/>
            <w:vAlign w:val="bottom"/>
            <w:hideMark/>
          </w:tcPr>
          <w:p w14:paraId="3A22782D" w14:textId="5CD0D7E4"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tcBorders>
              <w:top w:val="nil"/>
              <w:left w:val="single" w:sz="4" w:space="0" w:color="auto"/>
              <w:bottom w:val="single" w:sz="4" w:space="0" w:color="auto"/>
              <w:right w:val="single" w:sz="4" w:space="0" w:color="auto"/>
            </w:tcBorders>
            <w:shd w:val="clear" w:color="auto" w:fill="auto"/>
            <w:vAlign w:val="center"/>
            <w:hideMark/>
          </w:tcPr>
          <w:p w14:paraId="576924A6"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653" w:type="pct"/>
            <w:vMerge/>
            <w:tcBorders>
              <w:top w:val="nil"/>
              <w:left w:val="single" w:sz="4" w:space="0" w:color="auto"/>
              <w:bottom w:val="single" w:sz="4" w:space="0" w:color="auto"/>
              <w:right w:val="single" w:sz="4" w:space="0" w:color="auto"/>
            </w:tcBorders>
            <w:shd w:val="clear" w:color="auto" w:fill="auto"/>
            <w:vAlign w:val="center"/>
            <w:hideMark/>
          </w:tcPr>
          <w:p w14:paraId="77AFC706" w14:textId="77777777" w:rsidR="00FF6390" w:rsidRPr="007B1B8D" w:rsidRDefault="00FF6390" w:rsidP="00FF6390">
            <w:pPr>
              <w:spacing w:after="0" w:line="240" w:lineRule="auto"/>
              <w:rPr>
                <w:rFonts w:ascii="Times New Roman" w:hAnsi="Times New Roman"/>
                <w:b/>
                <w:bCs/>
                <w:kern w:val="0"/>
                <w:sz w:val="18"/>
                <w:szCs w:val="18"/>
                <w:lang w:eastAsia="es-CO"/>
              </w:rPr>
            </w:pPr>
          </w:p>
        </w:tc>
      </w:tr>
      <w:tr w:rsidR="00FF6390" w:rsidRPr="007B1B8D" w14:paraId="4755028B" w14:textId="77777777" w:rsidTr="001912E0">
        <w:trPr>
          <w:trHeight w:val="288"/>
        </w:trPr>
        <w:tc>
          <w:tcPr>
            <w:tcW w:w="794" w:type="pct"/>
            <w:vMerge/>
            <w:tcBorders>
              <w:top w:val="nil"/>
              <w:left w:val="single" w:sz="4" w:space="0" w:color="auto"/>
              <w:bottom w:val="single" w:sz="4" w:space="0" w:color="auto"/>
              <w:right w:val="single" w:sz="4" w:space="0" w:color="auto"/>
            </w:tcBorders>
            <w:shd w:val="clear" w:color="auto" w:fill="auto"/>
            <w:vAlign w:val="center"/>
            <w:hideMark/>
          </w:tcPr>
          <w:p w14:paraId="34886D63"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703" w:type="pct"/>
            <w:tcBorders>
              <w:top w:val="nil"/>
              <w:left w:val="nil"/>
              <w:bottom w:val="single" w:sz="4" w:space="0" w:color="auto"/>
              <w:right w:val="single" w:sz="4" w:space="0" w:color="auto"/>
            </w:tcBorders>
            <w:shd w:val="clear" w:color="auto" w:fill="auto"/>
            <w:noWrap/>
            <w:vAlign w:val="center"/>
            <w:hideMark/>
          </w:tcPr>
          <w:p w14:paraId="70D946EE"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Densidad poblacional en el área</w:t>
            </w:r>
          </w:p>
        </w:tc>
        <w:tc>
          <w:tcPr>
            <w:tcW w:w="396" w:type="pct"/>
            <w:tcBorders>
              <w:top w:val="nil"/>
              <w:left w:val="nil"/>
              <w:bottom w:val="single" w:sz="4" w:space="0" w:color="auto"/>
              <w:right w:val="single" w:sz="4" w:space="0" w:color="auto"/>
            </w:tcBorders>
            <w:shd w:val="clear" w:color="auto" w:fill="auto"/>
            <w:noWrap/>
            <w:vAlign w:val="bottom"/>
            <w:hideMark/>
          </w:tcPr>
          <w:p w14:paraId="5A82FBBD" w14:textId="7208D0E7"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tcBorders>
              <w:top w:val="nil"/>
              <w:left w:val="single" w:sz="4" w:space="0" w:color="auto"/>
              <w:bottom w:val="single" w:sz="4" w:space="0" w:color="auto"/>
              <w:right w:val="single" w:sz="4" w:space="0" w:color="auto"/>
            </w:tcBorders>
            <w:shd w:val="clear" w:color="auto" w:fill="auto"/>
            <w:vAlign w:val="center"/>
            <w:hideMark/>
          </w:tcPr>
          <w:p w14:paraId="6E00756C"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653" w:type="pct"/>
            <w:vMerge/>
            <w:tcBorders>
              <w:top w:val="nil"/>
              <w:left w:val="single" w:sz="4" w:space="0" w:color="auto"/>
              <w:bottom w:val="single" w:sz="4" w:space="0" w:color="auto"/>
              <w:right w:val="single" w:sz="4" w:space="0" w:color="auto"/>
            </w:tcBorders>
            <w:shd w:val="clear" w:color="auto" w:fill="auto"/>
            <w:vAlign w:val="center"/>
            <w:hideMark/>
          </w:tcPr>
          <w:p w14:paraId="22A5A26D" w14:textId="77777777" w:rsidR="00FF6390" w:rsidRPr="007B1B8D" w:rsidRDefault="00FF6390" w:rsidP="00FF6390">
            <w:pPr>
              <w:spacing w:after="0" w:line="240" w:lineRule="auto"/>
              <w:rPr>
                <w:rFonts w:ascii="Times New Roman" w:hAnsi="Times New Roman"/>
                <w:b/>
                <w:bCs/>
                <w:kern w:val="0"/>
                <w:sz w:val="18"/>
                <w:szCs w:val="18"/>
                <w:lang w:eastAsia="es-CO"/>
              </w:rPr>
            </w:pPr>
          </w:p>
        </w:tc>
      </w:tr>
      <w:bookmarkEnd w:id="167"/>
      <w:tr w:rsidR="00FF6390" w:rsidRPr="007B1B8D" w14:paraId="2686FCFA" w14:textId="77777777" w:rsidTr="001912E0">
        <w:trPr>
          <w:trHeight w:val="288"/>
        </w:trPr>
        <w:tc>
          <w:tcPr>
            <w:tcW w:w="794" w:type="pct"/>
            <w:vMerge/>
            <w:tcBorders>
              <w:top w:val="nil"/>
              <w:left w:val="single" w:sz="4" w:space="0" w:color="auto"/>
              <w:bottom w:val="single" w:sz="4" w:space="0" w:color="auto"/>
              <w:right w:val="single" w:sz="4" w:space="0" w:color="auto"/>
            </w:tcBorders>
            <w:shd w:val="clear" w:color="auto" w:fill="auto"/>
            <w:vAlign w:val="center"/>
            <w:hideMark/>
          </w:tcPr>
          <w:p w14:paraId="234F6B42"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703" w:type="pct"/>
            <w:tcBorders>
              <w:top w:val="nil"/>
              <w:left w:val="nil"/>
              <w:bottom w:val="single" w:sz="4" w:space="0" w:color="auto"/>
              <w:right w:val="single" w:sz="4" w:space="0" w:color="auto"/>
            </w:tcBorders>
            <w:shd w:val="clear" w:color="auto" w:fill="auto"/>
            <w:noWrap/>
            <w:vAlign w:val="center"/>
            <w:hideMark/>
          </w:tcPr>
          <w:p w14:paraId="38D297DF" w14:textId="77777777" w:rsidR="00FF6390" w:rsidRPr="007B1B8D" w:rsidRDefault="00FF6390" w:rsidP="00FF6390">
            <w:pPr>
              <w:spacing w:after="0" w:line="240" w:lineRule="auto"/>
              <w:jc w:val="center"/>
              <w:rPr>
                <w:rFonts w:ascii="Times New Roman" w:hAnsi="Times New Roman"/>
                <w:kern w:val="0"/>
                <w:sz w:val="18"/>
                <w:szCs w:val="18"/>
                <w:lang w:eastAsia="es-CO"/>
              </w:rPr>
            </w:pPr>
            <w:r w:rsidRPr="007B1B8D">
              <w:rPr>
                <w:rFonts w:ascii="Times New Roman" w:hAnsi="Times New Roman"/>
                <w:kern w:val="0"/>
                <w:sz w:val="18"/>
                <w:szCs w:val="18"/>
                <w:lang w:eastAsia="es-CO"/>
              </w:rPr>
              <w:t>Incidencia en el tráfico en la vía principal</w:t>
            </w:r>
          </w:p>
        </w:tc>
        <w:tc>
          <w:tcPr>
            <w:tcW w:w="396" w:type="pct"/>
            <w:tcBorders>
              <w:top w:val="nil"/>
              <w:left w:val="nil"/>
              <w:bottom w:val="single" w:sz="4" w:space="0" w:color="auto"/>
              <w:right w:val="single" w:sz="4" w:space="0" w:color="auto"/>
            </w:tcBorders>
            <w:shd w:val="clear" w:color="auto" w:fill="auto"/>
            <w:noWrap/>
            <w:vAlign w:val="bottom"/>
            <w:hideMark/>
          </w:tcPr>
          <w:p w14:paraId="02191823" w14:textId="4702705F" w:rsidR="00FF6390" w:rsidRPr="007B1B8D" w:rsidRDefault="00FF6390" w:rsidP="00FF6390">
            <w:pPr>
              <w:spacing w:after="0" w:line="240" w:lineRule="auto"/>
              <w:jc w:val="center"/>
              <w:rPr>
                <w:rFonts w:ascii="Times New Roman" w:hAnsi="Times New Roman"/>
                <w:kern w:val="0"/>
                <w:sz w:val="18"/>
                <w:szCs w:val="18"/>
                <w:lang w:eastAsia="es-CO"/>
              </w:rPr>
            </w:pPr>
            <w:r w:rsidRPr="00F71AF8">
              <w:rPr>
                <w:rFonts w:ascii="Times New Roman" w:hAnsi="Times New Roman"/>
                <w:color w:val="000000"/>
                <w:sz w:val="18"/>
                <w:szCs w:val="18"/>
              </w:rPr>
              <w:t>40</w:t>
            </w:r>
          </w:p>
        </w:tc>
        <w:tc>
          <w:tcPr>
            <w:tcW w:w="453" w:type="pct"/>
            <w:vMerge/>
            <w:tcBorders>
              <w:top w:val="nil"/>
              <w:left w:val="single" w:sz="4" w:space="0" w:color="auto"/>
              <w:bottom w:val="single" w:sz="4" w:space="0" w:color="auto"/>
              <w:right w:val="single" w:sz="4" w:space="0" w:color="auto"/>
            </w:tcBorders>
            <w:shd w:val="clear" w:color="auto" w:fill="auto"/>
            <w:vAlign w:val="center"/>
            <w:hideMark/>
          </w:tcPr>
          <w:p w14:paraId="17BFAD31" w14:textId="77777777" w:rsidR="00FF6390" w:rsidRPr="007B1B8D" w:rsidRDefault="00FF6390" w:rsidP="00FF6390">
            <w:pPr>
              <w:spacing w:after="0" w:line="240" w:lineRule="auto"/>
              <w:rPr>
                <w:rFonts w:ascii="Times New Roman" w:hAnsi="Times New Roman"/>
                <w:kern w:val="0"/>
                <w:sz w:val="18"/>
                <w:szCs w:val="18"/>
                <w:lang w:eastAsia="es-CO"/>
              </w:rPr>
            </w:pPr>
          </w:p>
        </w:tc>
        <w:tc>
          <w:tcPr>
            <w:tcW w:w="1653" w:type="pct"/>
            <w:vMerge/>
            <w:tcBorders>
              <w:top w:val="nil"/>
              <w:left w:val="single" w:sz="4" w:space="0" w:color="auto"/>
              <w:bottom w:val="single" w:sz="4" w:space="0" w:color="auto"/>
              <w:right w:val="single" w:sz="4" w:space="0" w:color="auto"/>
            </w:tcBorders>
            <w:shd w:val="clear" w:color="auto" w:fill="auto"/>
            <w:vAlign w:val="center"/>
            <w:hideMark/>
          </w:tcPr>
          <w:p w14:paraId="2F63E64E" w14:textId="77777777" w:rsidR="00FF6390" w:rsidRPr="007B1B8D" w:rsidRDefault="00FF6390" w:rsidP="00FF6390">
            <w:pPr>
              <w:spacing w:after="0" w:line="240" w:lineRule="auto"/>
              <w:rPr>
                <w:rFonts w:ascii="Times New Roman" w:hAnsi="Times New Roman"/>
                <w:b/>
                <w:bCs/>
                <w:kern w:val="0"/>
                <w:sz w:val="18"/>
                <w:szCs w:val="18"/>
                <w:lang w:eastAsia="es-CO"/>
              </w:rPr>
            </w:pPr>
          </w:p>
        </w:tc>
      </w:tr>
      <w:tr w:rsidR="007B1B8D" w:rsidRPr="007B1B8D" w14:paraId="70C383A0" w14:textId="77777777" w:rsidTr="001912E0">
        <w:trPr>
          <w:trHeight w:val="288"/>
        </w:trPr>
        <w:tc>
          <w:tcPr>
            <w:tcW w:w="2497"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A3D6F8" w14:textId="77777777" w:rsidR="007B1B8D" w:rsidRPr="007B1B8D" w:rsidRDefault="007B1B8D" w:rsidP="007B1B8D">
            <w:pPr>
              <w:spacing w:after="0" w:line="240" w:lineRule="auto"/>
              <w:jc w:val="center"/>
              <w:rPr>
                <w:rFonts w:ascii="Times New Roman" w:hAnsi="Times New Roman"/>
                <w:b/>
                <w:bCs/>
                <w:kern w:val="0"/>
                <w:sz w:val="18"/>
                <w:szCs w:val="18"/>
                <w:lang w:eastAsia="es-CO"/>
              </w:rPr>
            </w:pPr>
            <w:r w:rsidRPr="007B1B8D">
              <w:rPr>
                <w:rFonts w:ascii="Times New Roman" w:hAnsi="Times New Roman"/>
                <w:b/>
                <w:bCs/>
                <w:kern w:val="0"/>
                <w:sz w:val="18"/>
                <w:szCs w:val="18"/>
                <w:lang w:eastAsia="es-CO"/>
              </w:rPr>
              <w:t>TOTAL</w:t>
            </w:r>
          </w:p>
        </w:tc>
        <w:tc>
          <w:tcPr>
            <w:tcW w:w="396" w:type="pct"/>
            <w:tcBorders>
              <w:top w:val="nil"/>
              <w:left w:val="nil"/>
              <w:bottom w:val="single" w:sz="4" w:space="0" w:color="auto"/>
              <w:right w:val="single" w:sz="4" w:space="0" w:color="auto"/>
            </w:tcBorders>
            <w:shd w:val="clear" w:color="auto" w:fill="auto"/>
            <w:noWrap/>
            <w:vAlign w:val="center"/>
            <w:hideMark/>
          </w:tcPr>
          <w:p w14:paraId="5F7A9AE5" w14:textId="77777777" w:rsidR="007B1B8D" w:rsidRPr="007B1B8D" w:rsidRDefault="007B1B8D" w:rsidP="007B1B8D">
            <w:pPr>
              <w:spacing w:after="0" w:line="240" w:lineRule="auto"/>
              <w:jc w:val="center"/>
              <w:rPr>
                <w:rFonts w:ascii="Times New Roman" w:hAnsi="Times New Roman"/>
                <w:b/>
                <w:bCs/>
                <w:kern w:val="0"/>
                <w:sz w:val="18"/>
                <w:szCs w:val="18"/>
                <w:lang w:eastAsia="es-CO"/>
              </w:rPr>
            </w:pPr>
            <w:r w:rsidRPr="007B1B8D">
              <w:rPr>
                <w:rFonts w:ascii="Times New Roman" w:hAnsi="Times New Roman"/>
                <w:b/>
                <w:bCs/>
                <w:kern w:val="0"/>
                <w:sz w:val="18"/>
                <w:szCs w:val="18"/>
                <w:lang w:eastAsia="es-CO"/>
              </w:rPr>
              <w:t>1000</w:t>
            </w:r>
          </w:p>
        </w:tc>
        <w:tc>
          <w:tcPr>
            <w:tcW w:w="453" w:type="pct"/>
            <w:tcBorders>
              <w:top w:val="nil"/>
              <w:left w:val="nil"/>
              <w:bottom w:val="single" w:sz="4" w:space="0" w:color="auto"/>
              <w:right w:val="single" w:sz="4" w:space="0" w:color="auto"/>
            </w:tcBorders>
            <w:shd w:val="clear" w:color="auto" w:fill="auto"/>
            <w:noWrap/>
            <w:vAlign w:val="center"/>
            <w:hideMark/>
          </w:tcPr>
          <w:p w14:paraId="7D9522DF" w14:textId="77777777" w:rsidR="007B1B8D" w:rsidRPr="007B1B8D" w:rsidRDefault="007B1B8D" w:rsidP="007B1B8D">
            <w:pPr>
              <w:spacing w:after="0" w:line="240" w:lineRule="auto"/>
              <w:jc w:val="center"/>
              <w:rPr>
                <w:rFonts w:ascii="Times New Roman" w:hAnsi="Times New Roman"/>
                <w:b/>
                <w:bCs/>
                <w:kern w:val="0"/>
                <w:sz w:val="18"/>
                <w:szCs w:val="18"/>
                <w:lang w:eastAsia="es-CO"/>
              </w:rPr>
            </w:pPr>
            <w:r w:rsidRPr="007B1B8D">
              <w:rPr>
                <w:rFonts w:ascii="Times New Roman" w:hAnsi="Times New Roman"/>
                <w:b/>
                <w:bCs/>
                <w:kern w:val="0"/>
                <w:sz w:val="18"/>
                <w:szCs w:val="18"/>
                <w:lang w:eastAsia="es-CO"/>
              </w:rPr>
              <w:t>100%</w:t>
            </w:r>
          </w:p>
        </w:tc>
        <w:tc>
          <w:tcPr>
            <w:tcW w:w="1653" w:type="pct"/>
            <w:tcBorders>
              <w:top w:val="nil"/>
              <w:left w:val="nil"/>
              <w:bottom w:val="nil"/>
              <w:right w:val="nil"/>
            </w:tcBorders>
            <w:shd w:val="clear" w:color="auto" w:fill="auto"/>
            <w:noWrap/>
            <w:vAlign w:val="center"/>
            <w:hideMark/>
          </w:tcPr>
          <w:p w14:paraId="5D67C37D" w14:textId="77777777" w:rsidR="007B1B8D" w:rsidRPr="007B1B8D" w:rsidRDefault="007B1B8D" w:rsidP="007B1B8D">
            <w:pPr>
              <w:spacing w:after="0" w:line="240" w:lineRule="auto"/>
              <w:jc w:val="center"/>
              <w:rPr>
                <w:rFonts w:ascii="Times New Roman" w:hAnsi="Times New Roman"/>
                <w:b/>
                <w:bCs/>
                <w:kern w:val="0"/>
                <w:sz w:val="18"/>
                <w:szCs w:val="18"/>
                <w:lang w:eastAsia="es-CO"/>
              </w:rPr>
            </w:pPr>
          </w:p>
        </w:tc>
      </w:tr>
    </w:tbl>
    <w:p w14:paraId="0730584B" w14:textId="42BE1637" w:rsidR="00E904C7" w:rsidRPr="00F71AF8" w:rsidRDefault="00AD14B1" w:rsidP="009965E7">
      <w:pPr>
        <w:spacing w:after="120" w:line="480" w:lineRule="auto"/>
        <w:jc w:val="center"/>
        <w:rPr>
          <w:rFonts w:ascii="Times New Roman" w:hAnsi="Times New Roman"/>
        </w:rPr>
      </w:pPr>
      <w:r w:rsidRPr="00F71AF8">
        <w:rPr>
          <w:rFonts w:ascii="Times New Roman" w:hAnsi="Times New Roman"/>
          <w:b/>
          <w:sz w:val="16"/>
          <w:szCs w:val="16"/>
        </w:rPr>
        <w:t>Fuente</w:t>
      </w:r>
      <w:r w:rsidRPr="00F71AF8">
        <w:rPr>
          <w:rFonts w:ascii="Times New Roman" w:hAnsi="Times New Roman"/>
          <w:sz w:val="16"/>
          <w:szCs w:val="16"/>
        </w:rPr>
        <w:t>: El autor</w:t>
      </w:r>
    </w:p>
    <w:p w14:paraId="61A76947" w14:textId="77777777" w:rsidR="00545B1A" w:rsidRPr="00F71AF8" w:rsidRDefault="00F9544F" w:rsidP="00F9544F">
      <w:pPr>
        <w:spacing w:after="120" w:line="480" w:lineRule="auto"/>
        <w:jc w:val="both"/>
        <w:rPr>
          <w:rFonts w:ascii="Times New Roman" w:hAnsi="Times New Roman"/>
        </w:rPr>
      </w:pPr>
      <w:r w:rsidRPr="00F71AF8">
        <w:rPr>
          <w:rFonts w:ascii="Times New Roman" w:hAnsi="Times New Roman"/>
        </w:rPr>
        <w:t>Dentro de la evaluación, el ordenamiento, la operación, la conectividad y el criterio ambiental, y se reúne el mayor peso de la evaluación (80%), donde estas respectivamente tienen pesos de 16%, 24%, 24% y 16%</w:t>
      </w:r>
      <w:r w:rsidR="00AA4F52" w:rsidRPr="00F71AF8">
        <w:rPr>
          <w:rFonts w:ascii="Times New Roman" w:hAnsi="Times New Roman"/>
        </w:rPr>
        <w:t>, considerando los principales criterios para la ubicación de infraestructura del SPA</w:t>
      </w:r>
    </w:p>
    <w:p w14:paraId="50086E9D" w14:textId="6E7EB330" w:rsidR="00F6143A" w:rsidRPr="00F71AF8" w:rsidRDefault="00F6143A" w:rsidP="00F9544F">
      <w:pPr>
        <w:spacing w:after="120" w:line="480" w:lineRule="auto"/>
        <w:jc w:val="both"/>
        <w:rPr>
          <w:rFonts w:ascii="Times New Roman" w:hAnsi="Times New Roman"/>
          <w:lang w:val="es-ES"/>
        </w:rPr>
      </w:pPr>
      <w:r w:rsidRPr="00F71AF8">
        <w:rPr>
          <w:rFonts w:ascii="Times New Roman" w:hAnsi="Times New Roman"/>
          <w:lang w:val="es-ES"/>
        </w:rPr>
        <w:br w:type="page"/>
      </w:r>
    </w:p>
    <w:p w14:paraId="40A78272" w14:textId="77777777" w:rsidR="002506AC" w:rsidRPr="00F71AF8" w:rsidRDefault="002506AC" w:rsidP="007839AE">
      <w:pPr>
        <w:spacing w:after="120" w:line="480" w:lineRule="auto"/>
        <w:rPr>
          <w:rFonts w:ascii="Times New Roman" w:hAnsi="Times New Roman"/>
          <w:lang w:val="es-ES"/>
        </w:rPr>
      </w:pPr>
    </w:p>
    <w:p w14:paraId="74CCE2B1" w14:textId="77777777" w:rsidR="00D77660" w:rsidRDefault="00D77660" w:rsidP="007839AE">
      <w:pPr>
        <w:spacing w:after="120" w:line="480" w:lineRule="auto"/>
        <w:rPr>
          <w:rFonts w:ascii="Times New Roman" w:hAnsi="Times New Roman"/>
          <w:lang w:val="es-ES"/>
        </w:rPr>
      </w:pPr>
    </w:p>
    <w:p w14:paraId="06BC1668" w14:textId="77777777" w:rsidR="002B6CE6" w:rsidRDefault="002B6CE6" w:rsidP="007839AE">
      <w:pPr>
        <w:spacing w:after="120" w:line="480" w:lineRule="auto"/>
        <w:rPr>
          <w:rFonts w:ascii="Times New Roman" w:hAnsi="Times New Roman"/>
          <w:lang w:val="es-ES"/>
        </w:rPr>
      </w:pPr>
    </w:p>
    <w:p w14:paraId="43F4361E" w14:textId="77777777" w:rsidR="002B6CE6" w:rsidRPr="00F71AF8" w:rsidRDefault="002B6CE6" w:rsidP="007839AE">
      <w:pPr>
        <w:spacing w:after="120" w:line="480" w:lineRule="auto"/>
        <w:rPr>
          <w:rFonts w:ascii="Times New Roman" w:hAnsi="Times New Roman"/>
          <w:lang w:val="es-ES"/>
        </w:rPr>
      </w:pPr>
    </w:p>
    <w:p w14:paraId="0E35C796" w14:textId="06A7A7E4" w:rsidR="002B6CE6" w:rsidRPr="00F71AF8" w:rsidRDefault="002B6CE6" w:rsidP="002B6CE6">
      <w:pPr>
        <w:pStyle w:val="Ttulo1"/>
        <w:numPr>
          <w:ilvl w:val="0"/>
          <w:numId w:val="9"/>
        </w:numPr>
        <w:spacing w:before="0" w:after="120"/>
        <w:jc w:val="center"/>
        <w:rPr>
          <w:rFonts w:cs="Times New Roman"/>
          <w:sz w:val="44"/>
          <w:szCs w:val="44"/>
        </w:rPr>
      </w:pPr>
      <w:bookmarkStart w:id="168" w:name="_Toc203339559"/>
      <w:r w:rsidRPr="00F71AF8">
        <w:rPr>
          <w:rFonts w:cs="Times New Roman"/>
          <w:sz w:val="44"/>
          <w:szCs w:val="44"/>
        </w:rPr>
        <w:t xml:space="preserve">CAPITULO: </w:t>
      </w:r>
      <w:r w:rsidRPr="002B6CE6">
        <w:rPr>
          <w:rFonts w:cs="Times New Roman"/>
          <w:sz w:val="44"/>
          <w:szCs w:val="44"/>
        </w:rPr>
        <w:t>CONCLUSIONES Y RECOMENDACIONES</w:t>
      </w:r>
      <w:bookmarkEnd w:id="168"/>
    </w:p>
    <w:p w14:paraId="6CF4B3A7" w14:textId="77777777" w:rsidR="00D77660" w:rsidRPr="00F71AF8" w:rsidRDefault="00D77660" w:rsidP="007839AE">
      <w:pPr>
        <w:spacing w:after="120" w:line="480" w:lineRule="auto"/>
        <w:rPr>
          <w:rFonts w:ascii="Times New Roman" w:hAnsi="Times New Roman"/>
          <w:lang w:val="es-ES"/>
        </w:rPr>
      </w:pPr>
    </w:p>
    <w:p w14:paraId="192F6FCB" w14:textId="77777777" w:rsidR="00D77660" w:rsidRPr="00F71AF8" w:rsidRDefault="00D77660" w:rsidP="007839AE">
      <w:pPr>
        <w:spacing w:after="120" w:line="480" w:lineRule="auto"/>
        <w:rPr>
          <w:rFonts w:ascii="Times New Roman" w:hAnsi="Times New Roman"/>
          <w:lang w:val="es-ES"/>
        </w:rPr>
      </w:pPr>
    </w:p>
    <w:p w14:paraId="683F2DB5" w14:textId="1A09EA26" w:rsidR="00043A31" w:rsidRPr="00F71AF8" w:rsidRDefault="00043A31">
      <w:pPr>
        <w:rPr>
          <w:rFonts w:ascii="Times New Roman" w:hAnsi="Times New Roman"/>
        </w:rPr>
      </w:pPr>
      <w:r w:rsidRPr="00F71AF8">
        <w:rPr>
          <w:rFonts w:ascii="Times New Roman" w:hAnsi="Times New Roman"/>
        </w:rPr>
        <w:br w:type="page"/>
      </w:r>
    </w:p>
    <w:p w14:paraId="5AC96BB2" w14:textId="4DA653A2" w:rsidR="00EE262A" w:rsidRPr="00F71AF8" w:rsidRDefault="0088547D" w:rsidP="00EE262A">
      <w:pPr>
        <w:pStyle w:val="Ttulo1"/>
        <w:numPr>
          <w:ilvl w:val="1"/>
          <w:numId w:val="17"/>
        </w:numPr>
        <w:spacing w:before="0" w:after="120"/>
        <w:ind w:left="426"/>
        <w:rPr>
          <w:rFonts w:cs="Times New Roman"/>
          <w:sz w:val="22"/>
          <w:szCs w:val="22"/>
        </w:rPr>
      </w:pPr>
      <w:bookmarkStart w:id="169" w:name="_Hlk158732608"/>
      <w:bookmarkStart w:id="170" w:name="_Toc203339560"/>
      <w:r w:rsidRPr="00F71AF8">
        <w:rPr>
          <w:rFonts w:cs="Times New Roman"/>
          <w:sz w:val="22"/>
          <w:szCs w:val="22"/>
        </w:rPr>
        <w:lastRenderedPageBreak/>
        <w:t>Conclusiones</w:t>
      </w:r>
      <w:bookmarkEnd w:id="170"/>
    </w:p>
    <w:bookmarkEnd w:id="169"/>
    <w:p w14:paraId="633C410C" w14:textId="23772265" w:rsidR="00CD6013" w:rsidRPr="00F71AF8" w:rsidRDefault="005D35B9" w:rsidP="005D35B9">
      <w:pPr>
        <w:spacing w:after="120" w:line="480" w:lineRule="auto"/>
        <w:jc w:val="both"/>
        <w:rPr>
          <w:rFonts w:ascii="Times New Roman" w:hAnsi="Times New Roman"/>
        </w:rPr>
      </w:pPr>
      <w:r w:rsidRPr="00F71AF8">
        <w:rPr>
          <w:rFonts w:ascii="Times New Roman" w:hAnsi="Times New Roman"/>
        </w:rPr>
        <w:t xml:space="preserve">Los principales impactos ambientales generados por las </w:t>
      </w:r>
      <w:r w:rsidR="00CD6013" w:rsidRPr="00F71AF8">
        <w:rPr>
          <w:rFonts w:ascii="Times New Roman" w:hAnsi="Times New Roman"/>
        </w:rPr>
        <w:t>PSTRSI</w:t>
      </w:r>
      <w:r w:rsidR="00CD6013" w:rsidRPr="00F71AF8">
        <w:rPr>
          <w:rFonts w:ascii="Times New Roman" w:hAnsi="Times New Roman"/>
        </w:rPr>
        <w:t xml:space="preserve"> </w:t>
      </w:r>
      <w:r w:rsidRPr="00F71AF8">
        <w:rPr>
          <w:rFonts w:ascii="Times New Roman" w:hAnsi="Times New Roman"/>
        </w:rPr>
        <w:t xml:space="preserve">en la etapa de </w:t>
      </w:r>
      <w:r w:rsidR="002E6943" w:rsidRPr="00F71AF8">
        <w:rPr>
          <w:rFonts w:ascii="Times New Roman" w:hAnsi="Times New Roman"/>
        </w:rPr>
        <w:t>construcción</w:t>
      </w:r>
      <w:r w:rsidRPr="00F71AF8">
        <w:rPr>
          <w:rFonts w:ascii="Times New Roman" w:hAnsi="Times New Roman"/>
        </w:rPr>
        <w:t xml:space="preserve"> son la contaminación paisajística, debido a la instalación de una infraestructura que no armoniza con el entorno, y la contaminación atmosférica, ocasionada por el material particulado propio de las obras civiles.</w:t>
      </w:r>
      <w:r w:rsidRPr="00F71AF8">
        <w:rPr>
          <w:rFonts w:ascii="Times New Roman" w:hAnsi="Times New Roman"/>
        </w:rPr>
        <w:t xml:space="preserve"> </w:t>
      </w:r>
      <w:r w:rsidRPr="00F71AF8">
        <w:rPr>
          <w:rFonts w:ascii="Times New Roman" w:hAnsi="Times New Roman"/>
        </w:rPr>
        <w:t>Por otro lado, durante la etapa de operación, el impacto ambiental más relevante es la contaminación atmosférica generada por la emisión de material particulado liviano.</w:t>
      </w:r>
      <w:r w:rsidRPr="00F71AF8">
        <w:rPr>
          <w:rFonts w:ascii="Times New Roman" w:hAnsi="Times New Roman"/>
        </w:rPr>
        <w:t xml:space="preserve"> </w:t>
      </w:r>
    </w:p>
    <w:p w14:paraId="6EB37530" w14:textId="6F39B141" w:rsidR="006516FD" w:rsidRPr="00F71AF8" w:rsidRDefault="002E6943" w:rsidP="009A7E56">
      <w:pPr>
        <w:spacing w:after="120" w:line="480" w:lineRule="auto"/>
        <w:jc w:val="both"/>
        <w:rPr>
          <w:rFonts w:ascii="Times New Roman" w:hAnsi="Times New Roman"/>
        </w:rPr>
      </w:pPr>
      <w:r w:rsidRPr="00F71AF8">
        <w:rPr>
          <w:rFonts w:ascii="Times New Roman" w:hAnsi="Times New Roman"/>
        </w:rPr>
        <w:t xml:space="preserve">La valoración de la importancia de los impactos generados por las PSTRSI, realizada a través de la matriz de evaluación de riesgos de Vicente Conesa Fernández-Vítora, destaca como más significativos el recurso atmosférico, la percepción del paisaje y la afectación al tráfico vial. </w:t>
      </w:r>
      <w:r w:rsidR="001219BC" w:rsidRPr="00F71AF8">
        <w:rPr>
          <w:rFonts w:ascii="Times New Roman" w:hAnsi="Times New Roman"/>
        </w:rPr>
        <w:t>Considerándose</w:t>
      </w:r>
      <w:r w:rsidR="001D75E7" w:rsidRPr="00F71AF8">
        <w:rPr>
          <w:rFonts w:ascii="Times New Roman" w:hAnsi="Times New Roman"/>
        </w:rPr>
        <w:t xml:space="preserve"> aspectos</w:t>
      </w:r>
      <w:r w:rsidRPr="00F71AF8">
        <w:rPr>
          <w:rFonts w:ascii="Times New Roman" w:hAnsi="Times New Roman"/>
        </w:rPr>
        <w:t xml:space="preserve"> prioritarios </w:t>
      </w:r>
      <w:r w:rsidR="001219BC" w:rsidRPr="00F71AF8">
        <w:rPr>
          <w:rFonts w:ascii="Times New Roman" w:hAnsi="Times New Roman"/>
        </w:rPr>
        <w:t>para</w:t>
      </w:r>
      <w:r w:rsidRPr="00F71AF8">
        <w:rPr>
          <w:rFonts w:ascii="Times New Roman" w:hAnsi="Times New Roman"/>
        </w:rPr>
        <w:t xml:space="preserve"> ser evaluados y gestionados mediante la implementación de medidas de mitigación ambiental.</w:t>
      </w:r>
    </w:p>
    <w:p w14:paraId="27EBEA28" w14:textId="464CA983" w:rsidR="00CC0BBE" w:rsidRPr="00F71AF8" w:rsidRDefault="003573C8" w:rsidP="00CC0BBE">
      <w:pPr>
        <w:spacing w:after="120" w:line="480" w:lineRule="auto"/>
        <w:jc w:val="both"/>
        <w:rPr>
          <w:rFonts w:ascii="Times New Roman" w:hAnsi="Times New Roman"/>
        </w:rPr>
      </w:pPr>
      <w:r w:rsidRPr="00F71AF8">
        <w:rPr>
          <w:rFonts w:ascii="Times New Roman" w:hAnsi="Times New Roman"/>
        </w:rPr>
        <w:t>Se desarrolló una metodología para la localización de las PSTRSI, basada en un modelo aritmético ponderado, con el objetivo de integrar la relevancia de los criterios de impacto ambiental, ordenamiento territorial y aspectos técnicos</w:t>
      </w:r>
      <w:r w:rsidR="001D429C" w:rsidRPr="00F71AF8">
        <w:rPr>
          <w:rFonts w:ascii="Times New Roman" w:hAnsi="Times New Roman"/>
        </w:rPr>
        <w:t xml:space="preserve">, con un peso de </w:t>
      </w:r>
      <w:r w:rsidR="00CC0BBE" w:rsidRPr="00F71AF8">
        <w:rPr>
          <w:rFonts w:ascii="Times New Roman" w:hAnsi="Times New Roman"/>
        </w:rPr>
        <w:t>16%, 16% y 24% res</w:t>
      </w:r>
      <w:r w:rsidR="004642D7" w:rsidRPr="00F71AF8">
        <w:rPr>
          <w:rFonts w:ascii="Times New Roman" w:hAnsi="Times New Roman"/>
        </w:rPr>
        <w:t>pe</w:t>
      </w:r>
      <w:r w:rsidR="00CC0BBE" w:rsidRPr="00F71AF8">
        <w:rPr>
          <w:rFonts w:ascii="Times New Roman" w:hAnsi="Times New Roman"/>
        </w:rPr>
        <w:t>ctivamente</w:t>
      </w:r>
      <w:r w:rsidRPr="00F71AF8">
        <w:rPr>
          <w:rFonts w:ascii="Times New Roman" w:hAnsi="Times New Roman"/>
        </w:rPr>
        <w:t xml:space="preserve">, representando en conjunto el </w:t>
      </w:r>
      <w:r w:rsidR="00CC0BBE" w:rsidRPr="00F71AF8">
        <w:rPr>
          <w:rFonts w:ascii="Times New Roman" w:hAnsi="Times New Roman"/>
        </w:rPr>
        <w:t>56</w:t>
      </w:r>
      <w:r w:rsidRPr="00F71AF8">
        <w:rPr>
          <w:rFonts w:ascii="Times New Roman" w:hAnsi="Times New Roman"/>
        </w:rPr>
        <w:t xml:space="preserve">% del valor total de la evaluación. En el modelo se establecieron seis tipos de criterios: </w:t>
      </w:r>
      <w:r w:rsidR="007A3252" w:rsidRPr="00F71AF8">
        <w:rPr>
          <w:rFonts w:ascii="Times New Roman" w:hAnsi="Times New Roman"/>
        </w:rPr>
        <w:t xml:space="preserve">ordenamiento, construcción, operación, viabilidad económica </w:t>
      </w:r>
      <w:r w:rsidR="007A3252" w:rsidRPr="00F71AF8">
        <w:rPr>
          <w:rFonts w:ascii="Times New Roman" w:hAnsi="Times New Roman"/>
        </w:rPr>
        <w:t>(según la distancia al sitio de generación de residuos)</w:t>
      </w:r>
      <w:r w:rsidR="007A3252" w:rsidRPr="00F71AF8">
        <w:rPr>
          <w:rFonts w:ascii="Times New Roman" w:hAnsi="Times New Roman"/>
        </w:rPr>
        <w:t>, conectividad vial e impacto ambiental</w:t>
      </w:r>
    </w:p>
    <w:p w14:paraId="6000F0D9" w14:textId="23D58EFA" w:rsidR="007839AE" w:rsidRPr="00F71AF8" w:rsidRDefault="007839AE" w:rsidP="007839AE">
      <w:pPr>
        <w:pStyle w:val="Ttulo1"/>
        <w:numPr>
          <w:ilvl w:val="1"/>
          <w:numId w:val="17"/>
        </w:numPr>
        <w:spacing w:before="0" w:after="120"/>
        <w:rPr>
          <w:rFonts w:cs="Times New Roman"/>
          <w:sz w:val="22"/>
          <w:szCs w:val="22"/>
        </w:rPr>
      </w:pPr>
      <w:bookmarkStart w:id="171" w:name="_Toc203339561"/>
      <w:r w:rsidRPr="00F71AF8">
        <w:rPr>
          <w:rFonts w:cs="Times New Roman"/>
          <w:sz w:val="22"/>
          <w:szCs w:val="22"/>
        </w:rPr>
        <w:t>Recomendaciones</w:t>
      </w:r>
      <w:bookmarkEnd w:id="171"/>
    </w:p>
    <w:p w14:paraId="328065F8" w14:textId="68D60FAD" w:rsidR="003E009A" w:rsidRPr="00F71AF8" w:rsidRDefault="00B30627" w:rsidP="0026073A">
      <w:pPr>
        <w:spacing w:after="120" w:line="480" w:lineRule="auto"/>
        <w:jc w:val="both"/>
        <w:rPr>
          <w:rFonts w:ascii="Times New Roman" w:hAnsi="Times New Roman"/>
        </w:rPr>
      </w:pPr>
      <w:r w:rsidRPr="00F71AF8">
        <w:rPr>
          <w:rFonts w:ascii="Times New Roman" w:hAnsi="Times New Roman"/>
        </w:rPr>
        <w:t>La propuesta metodológica constituye un aporte al modelo previamente establecido por el Ministerio de Ambiente en 2005, al incorporar nuevos criterios, rangos de evaluación y especificaciones orientados específicamente a las PSTRSI. Estos elementos pueden ser ajustados según las particularidades de cada modelo del SPA. En este sentido, se recomienda validar la propuesta mediante el análisis de casos de estudio utilizando sistemas de información geográfica (SIG) o un panel de expertos, con el fin de ajustar las ponderaciones en función del ordenamiento territorial.</w:t>
      </w:r>
      <w:r w:rsidR="003E009A" w:rsidRPr="00F71AF8">
        <w:rPr>
          <w:rFonts w:ascii="Times New Roman" w:hAnsi="Times New Roman"/>
        </w:rPr>
        <w:br w:type="page"/>
      </w:r>
    </w:p>
    <w:p w14:paraId="6A894828" w14:textId="77777777" w:rsidR="00544473" w:rsidRPr="00F71AF8" w:rsidRDefault="00544473" w:rsidP="00544473">
      <w:pPr>
        <w:spacing w:after="120" w:line="480" w:lineRule="auto"/>
        <w:jc w:val="both"/>
        <w:rPr>
          <w:rFonts w:ascii="Times New Roman" w:hAnsi="Times New Roman"/>
          <w:sz w:val="24"/>
          <w:szCs w:val="24"/>
        </w:rPr>
      </w:pPr>
    </w:p>
    <w:p w14:paraId="2FA22875" w14:textId="77777777" w:rsidR="00544473" w:rsidRPr="00F71AF8" w:rsidRDefault="00544473" w:rsidP="00544473">
      <w:pPr>
        <w:spacing w:after="120" w:line="480" w:lineRule="auto"/>
        <w:jc w:val="both"/>
        <w:rPr>
          <w:rFonts w:ascii="Times New Roman" w:hAnsi="Times New Roman"/>
          <w:sz w:val="24"/>
          <w:szCs w:val="24"/>
        </w:rPr>
      </w:pPr>
    </w:p>
    <w:p w14:paraId="7AF6E8FE" w14:textId="77777777" w:rsidR="00544473" w:rsidRDefault="00544473" w:rsidP="00544473">
      <w:pPr>
        <w:spacing w:after="120" w:line="480" w:lineRule="auto"/>
        <w:jc w:val="both"/>
        <w:rPr>
          <w:rFonts w:ascii="Times New Roman" w:hAnsi="Times New Roman"/>
          <w:sz w:val="24"/>
          <w:szCs w:val="24"/>
        </w:rPr>
      </w:pPr>
    </w:p>
    <w:p w14:paraId="6D5545F7" w14:textId="77777777" w:rsidR="00544473" w:rsidRPr="00F71AF8" w:rsidRDefault="00544473" w:rsidP="00544473">
      <w:pPr>
        <w:spacing w:after="120" w:line="480" w:lineRule="auto"/>
        <w:jc w:val="both"/>
        <w:rPr>
          <w:rFonts w:ascii="Times New Roman" w:hAnsi="Times New Roman"/>
          <w:sz w:val="24"/>
          <w:szCs w:val="24"/>
        </w:rPr>
      </w:pPr>
    </w:p>
    <w:p w14:paraId="7B6A11EF" w14:textId="72B52030" w:rsidR="00544473" w:rsidRPr="00F71AF8" w:rsidRDefault="00544473" w:rsidP="00544473">
      <w:pPr>
        <w:pStyle w:val="Ttulo1"/>
        <w:numPr>
          <w:ilvl w:val="0"/>
          <w:numId w:val="9"/>
        </w:numPr>
        <w:spacing w:before="0" w:after="120"/>
        <w:jc w:val="center"/>
        <w:rPr>
          <w:rFonts w:cs="Times New Roman"/>
          <w:sz w:val="44"/>
          <w:szCs w:val="44"/>
        </w:rPr>
      </w:pPr>
      <w:bookmarkStart w:id="172" w:name="_Toc203339562"/>
      <w:r w:rsidRPr="00F71AF8">
        <w:rPr>
          <w:rFonts w:cs="Times New Roman"/>
          <w:sz w:val="44"/>
          <w:szCs w:val="44"/>
        </w:rPr>
        <w:t xml:space="preserve">CAPITULO: </w:t>
      </w:r>
      <w:r w:rsidR="00C73410">
        <w:rPr>
          <w:rFonts w:cs="Times New Roman"/>
          <w:sz w:val="44"/>
          <w:szCs w:val="44"/>
        </w:rPr>
        <w:t>ANEXOS</w:t>
      </w:r>
      <w:bookmarkEnd w:id="172"/>
    </w:p>
    <w:p w14:paraId="2F3EEBBF" w14:textId="77777777" w:rsidR="00544473" w:rsidRPr="00F71AF8" w:rsidRDefault="00544473" w:rsidP="00544473">
      <w:pPr>
        <w:spacing w:after="120" w:line="480" w:lineRule="auto"/>
        <w:jc w:val="both"/>
        <w:rPr>
          <w:rFonts w:ascii="Times New Roman" w:hAnsi="Times New Roman"/>
          <w:sz w:val="24"/>
          <w:szCs w:val="24"/>
        </w:rPr>
      </w:pPr>
    </w:p>
    <w:p w14:paraId="01D09D5D" w14:textId="77777777" w:rsidR="00C73410" w:rsidRDefault="00C73410" w:rsidP="00544473">
      <w:pPr>
        <w:spacing w:after="120" w:line="480" w:lineRule="auto"/>
        <w:jc w:val="both"/>
        <w:rPr>
          <w:rFonts w:ascii="Times New Roman" w:hAnsi="Times New Roman"/>
          <w:sz w:val="24"/>
          <w:szCs w:val="24"/>
        </w:rPr>
        <w:sectPr w:rsidR="00C73410" w:rsidSect="002A5E74">
          <w:pgSz w:w="12240" w:h="15840" w:code="1"/>
          <w:pgMar w:top="1440" w:right="1440" w:bottom="1440" w:left="1440" w:header="709" w:footer="709" w:gutter="0"/>
          <w:cols w:space="708"/>
          <w:titlePg/>
          <w:docGrid w:linePitch="360"/>
        </w:sectPr>
      </w:pPr>
    </w:p>
    <w:p w14:paraId="06129934" w14:textId="77777777" w:rsidR="00C73410" w:rsidRPr="00F71AF8" w:rsidRDefault="00C73410" w:rsidP="00C73410">
      <w:pPr>
        <w:spacing w:after="0" w:line="240" w:lineRule="auto"/>
        <w:jc w:val="center"/>
        <w:rPr>
          <w:rFonts w:ascii="Times New Roman" w:hAnsi="Times New Roman"/>
          <w:sz w:val="16"/>
          <w:szCs w:val="16"/>
        </w:rPr>
      </w:pPr>
      <w:bookmarkStart w:id="173" w:name="_Toc203339604"/>
      <w:r w:rsidRPr="00F71AF8">
        <w:rPr>
          <w:rFonts w:ascii="Times New Roman" w:hAnsi="Times New Roman"/>
          <w:b/>
          <w:sz w:val="16"/>
          <w:szCs w:val="16"/>
        </w:rPr>
        <w:lastRenderedPageBreak/>
        <w:t xml:space="preserve">Tabla </w:t>
      </w:r>
      <w:r w:rsidRPr="00F71AF8">
        <w:rPr>
          <w:rFonts w:ascii="Times New Roman" w:hAnsi="Times New Roman"/>
          <w:b/>
          <w:sz w:val="16"/>
          <w:szCs w:val="16"/>
        </w:rPr>
        <w:fldChar w:fldCharType="begin"/>
      </w:r>
      <w:r w:rsidRPr="00F71AF8">
        <w:rPr>
          <w:rFonts w:ascii="Times New Roman" w:hAnsi="Times New Roman"/>
          <w:b/>
          <w:sz w:val="16"/>
          <w:szCs w:val="16"/>
        </w:rPr>
        <w:instrText xml:space="preserve"> SEQ Tabla \* ARABIC </w:instrText>
      </w:r>
      <w:r w:rsidRPr="00F71AF8">
        <w:rPr>
          <w:rFonts w:ascii="Times New Roman" w:hAnsi="Times New Roman"/>
          <w:b/>
          <w:sz w:val="16"/>
          <w:szCs w:val="16"/>
        </w:rPr>
        <w:fldChar w:fldCharType="separate"/>
      </w:r>
      <w:r>
        <w:rPr>
          <w:rFonts w:ascii="Times New Roman" w:hAnsi="Times New Roman"/>
          <w:b/>
          <w:noProof/>
          <w:sz w:val="16"/>
          <w:szCs w:val="16"/>
        </w:rPr>
        <w:t>40</w:t>
      </w:r>
      <w:r w:rsidRPr="00F71AF8">
        <w:rPr>
          <w:rFonts w:ascii="Times New Roman" w:hAnsi="Times New Roman"/>
          <w:b/>
          <w:sz w:val="16"/>
          <w:szCs w:val="16"/>
        </w:rPr>
        <w:fldChar w:fldCharType="end"/>
      </w:r>
      <w:r w:rsidRPr="00F71AF8">
        <w:rPr>
          <w:rFonts w:ascii="Times New Roman" w:hAnsi="Times New Roman"/>
          <w:sz w:val="16"/>
          <w:szCs w:val="16"/>
        </w:rPr>
        <w:t xml:space="preserve"> Evaluación del impacto ambiental para las etapas de la construcción y operación de PSTRSI</w:t>
      </w:r>
      <w:bookmarkEnd w:id="17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4"/>
        <w:gridCol w:w="1073"/>
        <w:gridCol w:w="460"/>
        <w:gridCol w:w="2597"/>
        <w:gridCol w:w="335"/>
        <w:gridCol w:w="335"/>
        <w:gridCol w:w="335"/>
        <w:gridCol w:w="335"/>
        <w:gridCol w:w="335"/>
        <w:gridCol w:w="335"/>
        <w:gridCol w:w="335"/>
        <w:gridCol w:w="335"/>
        <w:gridCol w:w="335"/>
        <w:gridCol w:w="335"/>
        <w:gridCol w:w="335"/>
        <w:gridCol w:w="354"/>
        <w:gridCol w:w="335"/>
        <w:gridCol w:w="335"/>
        <w:gridCol w:w="335"/>
        <w:gridCol w:w="335"/>
        <w:gridCol w:w="335"/>
        <w:gridCol w:w="335"/>
        <w:gridCol w:w="335"/>
        <w:gridCol w:w="335"/>
        <w:gridCol w:w="335"/>
        <w:gridCol w:w="335"/>
        <w:gridCol w:w="335"/>
        <w:gridCol w:w="358"/>
        <w:gridCol w:w="354"/>
      </w:tblGrid>
      <w:tr w:rsidR="00C73410" w:rsidRPr="00F71AF8" w14:paraId="3EC3743C" w14:textId="77777777" w:rsidTr="00024B62">
        <w:trPr>
          <w:cantSplit/>
          <w:trHeight w:val="20"/>
        </w:trPr>
        <w:tc>
          <w:tcPr>
            <w:tcW w:w="150" w:type="pct"/>
            <w:vMerge w:val="restart"/>
            <w:shd w:val="clear" w:color="auto" w:fill="auto"/>
            <w:textDirection w:val="btLr"/>
            <w:vAlign w:val="center"/>
            <w:hideMark/>
          </w:tcPr>
          <w:p w14:paraId="128C1BB0" w14:textId="77777777" w:rsidR="00C73410" w:rsidRPr="002704C9" w:rsidRDefault="00C73410" w:rsidP="00024B62">
            <w:pPr>
              <w:spacing w:after="0" w:line="240" w:lineRule="auto"/>
              <w:ind w:left="113" w:right="113"/>
              <w:jc w:val="center"/>
              <w:rPr>
                <w:rFonts w:ascii="Times New Roman" w:hAnsi="Times New Roman"/>
                <w:b/>
                <w:bCs/>
                <w:color w:val="000000"/>
                <w:kern w:val="0"/>
                <w:sz w:val="16"/>
                <w:szCs w:val="16"/>
                <w:lang w:eastAsia="es-CO"/>
              </w:rPr>
            </w:pPr>
            <w:bookmarkStart w:id="174" w:name="RANGE!A1:AW23"/>
            <w:r w:rsidRPr="00F71AF8">
              <w:rPr>
                <w:rFonts w:ascii="Times New Roman" w:hAnsi="Times New Roman"/>
                <w:b/>
                <w:bCs/>
                <w:color w:val="000000"/>
                <w:kern w:val="0"/>
                <w:sz w:val="16"/>
                <w:szCs w:val="16"/>
                <w:lang w:eastAsia="es-CO"/>
              </w:rPr>
              <w:t>Componente del ambiente</w:t>
            </w:r>
            <w:bookmarkEnd w:id="174"/>
          </w:p>
        </w:tc>
        <w:tc>
          <w:tcPr>
            <w:tcW w:w="414" w:type="pct"/>
            <w:vMerge w:val="restart"/>
            <w:shd w:val="clear" w:color="auto" w:fill="auto"/>
            <w:textDirection w:val="btLr"/>
            <w:vAlign w:val="center"/>
            <w:hideMark/>
          </w:tcPr>
          <w:p w14:paraId="240EE078" w14:textId="77777777" w:rsidR="00C73410" w:rsidRPr="002704C9" w:rsidRDefault="00C73410" w:rsidP="00024B62">
            <w:pPr>
              <w:spacing w:after="0" w:line="240" w:lineRule="auto"/>
              <w:ind w:left="113" w:right="113"/>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Elementos del ambiente</w:t>
            </w:r>
          </w:p>
        </w:tc>
        <w:tc>
          <w:tcPr>
            <w:tcW w:w="178" w:type="pct"/>
            <w:vMerge w:val="restart"/>
            <w:shd w:val="clear" w:color="auto" w:fill="auto"/>
            <w:noWrap/>
            <w:vAlign w:val="center"/>
            <w:hideMark/>
          </w:tcPr>
          <w:p w14:paraId="69C6118A" w14:textId="77777777" w:rsidR="00C73410" w:rsidRPr="002704C9" w:rsidRDefault="00C73410"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Item</w:t>
            </w:r>
          </w:p>
        </w:tc>
        <w:tc>
          <w:tcPr>
            <w:tcW w:w="1003" w:type="pct"/>
            <w:vMerge w:val="restart"/>
            <w:shd w:val="clear" w:color="auto" w:fill="auto"/>
            <w:vAlign w:val="center"/>
            <w:hideMark/>
          </w:tcPr>
          <w:p w14:paraId="6E9BD2F1" w14:textId="77777777" w:rsidR="00C73410" w:rsidRPr="002704C9" w:rsidRDefault="00C73410"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Impacto especifico</w:t>
            </w:r>
          </w:p>
        </w:tc>
        <w:tc>
          <w:tcPr>
            <w:tcW w:w="1559" w:type="pct"/>
            <w:gridSpan w:val="12"/>
            <w:shd w:val="clear" w:color="auto" w:fill="auto"/>
            <w:vAlign w:val="center"/>
            <w:hideMark/>
          </w:tcPr>
          <w:p w14:paraId="6AF85265" w14:textId="77777777" w:rsidR="00C73410" w:rsidRPr="002704C9" w:rsidRDefault="00C73410"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Evaluación</w:t>
            </w:r>
            <w:r w:rsidRPr="002704C9">
              <w:rPr>
                <w:rFonts w:ascii="Times New Roman" w:hAnsi="Times New Roman"/>
                <w:b/>
                <w:bCs/>
                <w:color w:val="000000"/>
                <w:kern w:val="0"/>
                <w:sz w:val="16"/>
                <w:szCs w:val="16"/>
                <w:lang w:eastAsia="es-CO"/>
              </w:rPr>
              <w:t xml:space="preserve"> del impacto de la etapa de construcción</w:t>
            </w:r>
          </w:p>
        </w:tc>
        <w:tc>
          <w:tcPr>
            <w:tcW w:w="1559" w:type="pct"/>
            <w:gridSpan w:val="12"/>
            <w:shd w:val="clear" w:color="auto" w:fill="auto"/>
            <w:vAlign w:val="center"/>
            <w:hideMark/>
          </w:tcPr>
          <w:p w14:paraId="537DEDCB" w14:textId="77777777" w:rsidR="00C73410" w:rsidRPr="002704C9" w:rsidRDefault="00C73410"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Evaluación</w:t>
            </w:r>
            <w:r w:rsidRPr="002704C9">
              <w:rPr>
                <w:rFonts w:ascii="Times New Roman" w:hAnsi="Times New Roman"/>
                <w:b/>
                <w:bCs/>
                <w:color w:val="000000"/>
                <w:kern w:val="0"/>
                <w:sz w:val="16"/>
                <w:szCs w:val="16"/>
                <w:lang w:eastAsia="es-CO"/>
              </w:rPr>
              <w:t xml:space="preserve"> del impacto de la etapa de operación</w:t>
            </w:r>
          </w:p>
        </w:tc>
        <w:tc>
          <w:tcPr>
            <w:tcW w:w="137" w:type="pct"/>
            <w:vMerge w:val="restart"/>
            <w:shd w:val="clear" w:color="000000" w:fill="000000"/>
            <w:noWrap/>
            <w:textDirection w:val="btLr"/>
            <w:vAlign w:val="center"/>
            <w:hideMark/>
          </w:tcPr>
          <w:p w14:paraId="21185D63" w14:textId="77777777" w:rsidR="00C73410" w:rsidRPr="002704C9" w:rsidRDefault="00C73410" w:rsidP="00024B62">
            <w:pPr>
              <w:spacing w:after="0" w:line="240" w:lineRule="auto"/>
              <w:jc w:val="center"/>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IMPORTANCIA DEL PROYECTO</w:t>
            </w:r>
          </w:p>
        </w:tc>
      </w:tr>
      <w:tr w:rsidR="00C73410" w:rsidRPr="00F71AF8" w14:paraId="4D45E512" w14:textId="77777777" w:rsidTr="00024B62">
        <w:trPr>
          <w:cantSplit/>
          <w:trHeight w:val="359"/>
        </w:trPr>
        <w:tc>
          <w:tcPr>
            <w:tcW w:w="150" w:type="pct"/>
            <w:vMerge/>
            <w:vAlign w:val="center"/>
            <w:hideMark/>
          </w:tcPr>
          <w:p w14:paraId="6B4EF065"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4E694149"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178" w:type="pct"/>
            <w:vMerge/>
            <w:vAlign w:val="center"/>
            <w:hideMark/>
          </w:tcPr>
          <w:p w14:paraId="36FA6B41"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1003" w:type="pct"/>
            <w:vMerge/>
            <w:vAlign w:val="center"/>
            <w:hideMark/>
          </w:tcPr>
          <w:p w14:paraId="3FF17F5E"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129" w:type="pct"/>
            <w:vMerge w:val="restart"/>
            <w:shd w:val="clear" w:color="auto" w:fill="auto"/>
            <w:textDirection w:val="btLr"/>
            <w:vAlign w:val="center"/>
            <w:hideMark/>
          </w:tcPr>
          <w:p w14:paraId="2EB0226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Tipo (TI)</w:t>
            </w:r>
          </w:p>
        </w:tc>
        <w:tc>
          <w:tcPr>
            <w:tcW w:w="129" w:type="pct"/>
            <w:vMerge w:val="restart"/>
            <w:shd w:val="clear" w:color="auto" w:fill="auto"/>
            <w:textDirection w:val="btLr"/>
            <w:vAlign w:val="center"/>
            <w:hideMark/>
          </w:tcPr>
          <w:p w14:paraId="36256AF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Magnitud (MG)</w:t>
            </w:r>
          </w:p>
        </w:tc>
        <w:tc>
          <w:tcPr>
            <w:tcW w:w="129" w:type="pct"/>
            <w:vMerge w:val="restart"/>
            <w:shd w:val="clear" w:color="auto" w:fill="auto"/>
            <w:textDirection w:val="btLr"/>
            <w:vAlign w:val="center"/>
            <w:hideMark/>
          </w:tcPr>
          <w:p w14:paraId="548473F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xml:space="preserve">Resiliencia (R) </w:t>
            </w:r>
          </w:p>
        </w:tc>
        <w:tc>
          <w:tcPr>
            <w:tcW w:w="129" w:type="pct"/>
            <w:vMerge w:val="restart"/>
            <w:shd w:val="clear" w:color="auto" w:fill="auto"/>
            <w:textDirection w:val="btLr"/>
            <w:vAlign w:val="center"/>
            <w:hideMark/>
          </w:tcPr>
          <w:p w14:paraId="7862CC4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Tendencia del impacto (TD)</w:t>
            </w:r>
          </w:p>
        </w:tc>
        <w:tc>
          <w:tcPr>
            <w:tcW w:w="129" w:type="pct"/>
            <w:vMerge w:val="restart"/>
            <w:shd w:val="clear" w:color="auto" w:fill="auto"/>
            <w:textDirection w:val="btLr"/>
            <w:vAlign w:val="center"/>
            <w:hideMark/>
          </w:tcPr>
          <w:p w14:paraId="0144E84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Cobertura (CO)</w:t>
            </w:r>
          </w:p>
        </w:tc>
        <w:tc>
          <w:tcPr>
            <w:tcW w:w="129" w:type="pct"/>
            <w:vMerge w:val="restart"/>
            <w:shd w:val="clear" w:color="auto" w:fill="auto"/>
            <w:textDirection w:val="btLr"/>
            <w:vAlign w:val="center"/>
            <w:hideMark/>
          </w:tcPr>
          <w:p w14:paraId="4B8F2C0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Permanencia o duración (DR)</w:t>
            </w:r>
          </w:p>
        </w:tc>
        <w:tc>
          <w:tcPr>
            <w:tcW w:w="129" w:type="pct"/>
            <w:vMerge w:val="restart"/>
            <w:shd w:val="clear" w:color="auto" w:fill="auto"/>
            <w:textDirection w:val="btLr"/>
            <w:vAlign w:val="center"/>
            <w:hideMark/>
          </w:tcPr>
          <w:p w14:paraId="4E98F2A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Periodicidad (PR)</w:t>
            </w:r>
          </w:p>
        </w:tc>
        <w:tc>
          <w:tcPr>
            <w:tcW w:w="129" w:type="pct"/>
            <w:vMerge w:val="restart"/>
            <w:shd w:val="clear" w:color="auto" w:fill="auto"/>
            <w:textDirection w:val="btLr"/>
            <w:vAlign w:val="center"/>
            <w:hideMark/>
          </w:tcPr>
          <w:p w14:paraId="5CA16AA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Recuperabilidad (RC)</w:t>
            </w:r>
          </w:p>
        </w:tc>
        <w:tc>
          <w:tcPr>
            <w:tcW w:w="129" w:type="pct"/>
            <w:vMerge w:val="restart"/>
            <w:shd w:val="clear" w:color="auto" w:fill="auto"/>
            <w:textDirection w:val="btLr"/>
            <w:vAlign w:val="center"/>
            <w:hideMark/>
          </w:tcPr>
          <w:p w14:paraId="3786344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Acumulación y sinergia (A)</w:t>
            </w:r>
          </w:p>
        </w:tc>
        <w:tc>
          <w:tcPr>
            <w:tcW w:w="129" w:type="pct"/>
            <w:vMerge w:val="restart"/>
            <w:shd w:val="clear" w:color="auto" w:fill="auto"/>
            <w:textDirection w:val="btLr"/>
            <w:vAlign w:val="center"/>
            <w:hideMark/>
          </w:tcPr>
          <w:p w14:paraId="32917CC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Probabilidad de ocurrencia (PO)</w:t>
            </w:r>
          </w:p>
        </w:tc>
        <w:tc>
          <w:tcPr>
            <w:tcW w:w="129" w:type="pct"/>
            <w:vMerge w:val="restart"/>
            <w:shd w:val="clear" w:color="auto" w:fill="auto"/>
            <w:textDirection w:val="btLr"/>
            <w:vAlign w:val="center"/>
            <w:hideMark/>
          </w:tcPr>
          <w:p w14:paraId="126D0CC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Carácter del impacto</w:t>
            </w:r>
          </w:p>
        </w:tc>
        <w:tc>
          <w:tcPr>
            <w:tcW w:w="137" w:type="pct"/>
            <w:vMerge w:val="restart"/>
            <w:shd w:val="clear" w:color="000000" w:fill="D9D9D9"/>
            <w:textDirection w:val="btLr"/>
            <w:vAlign w:val="center"/>
            <w:hideMark/>
          </w:tcPr>
          <w:p w14:paraId="7C90EFE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xml:space="preserve">IMPORTANCIA (I)    </w:t>
            </w:r>
          </w:p>
        </w:tc>
        <w:tc>
          <w:tcPr>
            <w:tcW w:w="129" w:type="pct"/>
            <w:vMerge w:val="restart"/>
            <w:shd w:val="clear" w:color="auto" w:fill="auto"/>
            <w:textDirection w:val="btLr"/>
            <w:vAlign w:val="center"/>
            <w:hideMark/>
          </w:tcPr>
          <w:p w14:paraId="5F4FA20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Tipo (TI)</w:t>
            </w:r>
          </w:p>
        </w:tc>
        <w:tc>
          <w:tcPr>
            <w:tcW w:w="129" w:type="pct"/>
            <w:vMerge w:val="restart"/>
            <w:shd w:val="clear" w:color="auto" w:fill="auto"/>
            <w:textDirection w:val="btLr"/>
            <w:vAlign w:val="center"/>
            <w:hideMark/>
          </w:tcPr>
          <w:p w14:paraId="0D07697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Magnitud (MG)</w:t>
            </w:r>
          </w:p>
        </w:tc>
        <w:tc>
          <w:tcPr>
            <w:tcW w:w="129" w:type="pct"/>
            <w:vMerge w:val="restart"/>
            <w:shd w:val="clear" w:color="auto" w:fill="auto"/>
            <w:textDirection w:val="btLr"/>
            <w:vAlign w:val="center"/>
            <w:hideMark/>
          </w:tcPr>
          <w:p w14:paraId="7065D74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xml:space="preserve">Resiliencia (R) </w:t>
            </w:r>
          </w:p>
        </w:tc>
        <w:tc>
          <w:tcPr>
            <w:tcW w:w="129" w:type="pct"/>
            <w:vMerge w:val="restart"/>
            <w:shd w:val="clear" w:color="auto" w:fill="auto"/>
            <w:textDirection w:val="btLr"/>
            <w:vAlign w:val="center"/>
            <w:hideMark/>
          </w:tcPr>
          <w:p w14:paraId="0E0122A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Tendencia del impacto (TD)</w:t>
            </w:r>
          </w:p>
        </w:tc>
        <w:tc>
          <w:tcPr>
            <w:tcW w:w="129" w:type="pct"/>
            <w:vMerge w:val="restart"/>
            <w:shd w:val="clear" w:color="auto" w:fill="auto"/>
            <w:textDirection w:val="btLr"/>
            <w:vAlign w:val="center"/>
            <w:hideMark/>
          </w:tcPr>
          <w:p w14:paraId="5C9B226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Cobertura (CO)</w:t>
            </w:r>
          </w:p>
        </w:tc>
        <w:tc>
          <w:tcPr>
            <w:tcW w:w="129" w:type="pct"/>
            <w:vMerge w:val="restart"/>
            <w:shd w:val="clear" w:color="auto" w:fill="auto"/>
            <w:textDirection w:val="btLr"/>
            <w:vAlign w:val="center"/>
            <w:hideMark/>
          </w:tcPr>
          <w:p w14:paraId="4682C88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Permanencia o duración (DR)</w:t>
            </w:r>
          </w:p>
        </w:tc>
        <w:tc>
          <w:tcPr>
            <w:tcW w:w="129" w:type="pct"/>
            <w:vMerge w:val="restart"/>
            <w:shd w:val="clear" w:color="auto" w:fill="auto"/>
            <w:textDirection w:val="btLr"/>
            <w:vAlign w:val="center"/>
            <w:hideMark/>
          </w:tcPr>
          <w:p w14:paraId="2254462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Periodicidad (PR)</w:t>
            </w:r>
          </w:p>
        </w:tc>
        <w:tc>
          <w:tcPr>
            <w:tcW w:w="129" w:type="pct"/>
            <w:vMerge w:val="restart"/>
            <w:shd w:val="clear" w:color="auto" w:fill="auto"/>
            <w:textDirection w:val="btLr"/>
            <w:vAlign w:val="center"/>
            <w:hideMark/>
          </w:tcPr>
          <w:p w14:paraId="16140ED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Recuperabilidad (RC)</w:t>
            </w:r>
          </w:p>
        </w:tc>
        <w:tc>
          <w:tcPr>
            <w:tcW w:w="129" w:type="pct"/>
            <w:vMerge w:val="restart"/>
            <w:shd w:val="clear" w:color="auto" w:fill="auto"/>
            <w:textDirection w:val="btLr"/>
            <w:vAlign w:val="center"/>
            <w:hideMark/>
          </w:tcPr>
          <w:p w14:paraId="1A8A7C0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Acumulación y sinergia (A)</w:t>
            </w:r>
          </w:p>
        </w:tc>
        <w:tc>
          <w:tcPr>
            <w:tcW w:w="129" w:type="pct"/>
            <w:vMerge w:val="restart"/>
            <w:shd w:val="clear" w:color="auto" w:fill="auto"/>
            <w:textDirection w:val="btLr"/>
            <w:vAlign w:val="center"/>
            <w:hideMark/>
          </w:tcPr>
          <w:p w14:paraId="4DC46F7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Probabilidad de ocurrencia (PO)</w:t>
            </w:r>
          </w:p>
        </w:tc>
        <w:tc>
          <w:tcPr>
            <w:tcW w:w="129" w:type="pct"/>
            <w:vMerge w:val="restart"/>
            <w:shd w:val="clear" w:color="auto" w:fill="auto"/>
            <w:textDirection w:val="btLr"/>
            <w:vAlign w:val="center"/>
            <w:hideMark/>
          </w:tcPr>
          <w:p w14:paraId="03F5AD3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Carácter del impacto</w:t>
            </w:r>
          </w:p>
        </w:tc>
        <w:tc>
          <w:tcPr>
            <w:tcW w:w="137" w:type="pct"/>
            <w:vMerge w:val="restart"/>
            <w:shd w:val="clear" w:color="000000" w:fill="D9D9D9"/>
            <w:textDirection w:val="btLr"/>
            <w:vAlign w:val="center"/>
            <w:hideMark/>
          </w:tcPr>
          <w:p w14:paraId="030296D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xml:space="preserve">IMPORTANCIA (I)    </w:t>
            </w:r>
          </w:p>
        </w:tc>
        <w:tc>
          <w:tcPr>
            <w:tcW w:w="137" w:type="pct"/>
            <w:vMerge/>
            <w:vAlign w:val="center"/>
            <w:hideMark/>
          </w:tcPr>
          <w:p w14:paraId="15613549" w14:textId="77777777" w:rsidR="00C73410" w:rsidRPr="002704C9" w:rsidRDefault="00C73410" w:rsidP="00024B62">
            <w:pPr>
              <w:spacing w:after="0" w:line="240" w:lineRule="auto"/>
              <w:rPr>
                <w:rFonts w:ascii="Times New Roman" w:hAnsi="Times New Roman"/>
                <w:b/>
                <w:bCs/>
                <w:color w:val="FFFFFF"/>
                <w:kern w:val="0"/>
                <w:sz w:val="16"/>
                <w:szCs w:val="16"/>
                <w:lang w:eastAsia="es-CO"/>
              </w:rPr>
            </w:pPr>
          </w:p>
        </w:tc>
      </w:tr>
      <w:tr w:rsidR="00C73410" w:rsidRPr="00F71AF8" w14:paraId="2D8843D7" w14:textId="77777777" w:rsidTr="00024B62">
        <w:trPr>
          <w:cantSplit/>
          <w:trHeight w:val="1496"/>
        </w:trPr>
        <w:tc>
          <w:tcPr>
            <w:tcW w:w="150" w:type="pct"/>
            <w:vMerge/>
            <w:vAlign w:val="center"/>
            <w:hideMark/>
          </w:tcPr>
          <w:p w14:paraId="0D71D330"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62BF7E46"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178" w:type="pct"/>
            <w:vMerge/>
            <w:vAlign w:val="center"/>
            <w:hideMark/>
          </w:tcPr>
          <w:p w14:paraId="675C3937"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1003" w:type="pct"/>
            <w:vMerge/>
            <w:vAlign w:val="center"/>
            <w:hideMark/>
          </w:tcPr>
          <w:p w14:paraId="580BE180"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129" w:type="pct"/>
            <w:vMerge/>
            <w:vAlign w:val="center"/>
            <w:hideMark/>
          </w:tcPr>
          <w:p w14:paraId="5AD6C244"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7BE79194"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7DC8C3A9"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1A0735FD"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21AEEDAC"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4EE0B341"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1D49A14D"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2CBDD4E6"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099D51CD"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7357DB91"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0C8F4F6D"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37" w:type="pct"/>
            <w:vMerge/>
            <w:vAlign w:val="center"/>
            <w:hideMark/>
          </w:tcPr>
          <w:p w14:paraId="70E6C4EA"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601D2750"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597A0DE4"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3A73B7E6"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0462C4C1"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5C22DD8E"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409A6854"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7EA12CE3"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08440085"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33D4B221"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01C25E3B"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29" w:type="pct"/>
            <w:vMerge/>
            <w:vAlign w:val="center"/>
            <w:hideMark/>
          </w:tcPr>
          <w:p w14:paraId="18A5A06E"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37" w:type="pct"/>
            <w:vMerge/>
            <w:vAlign w:val="center"/>
            <w:hideMark/>
          </w:tcPr>
          <w:p w14:paraId="250848C6"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37" w:type="pct"/>
            <w:vMerge/>
            <w:vAlign w:val="center"/>
            <w:hideMark/>
          </w:tcPr>
          <w:p w14:paraId="49DC8FDF" w14:textId="77777777" w:rsidR="00C73410" w:rsidRPr="002704C9" w:rsidRDefault="00C73410" w:rsidP="00024B62">
            <w:pPr>
              <w:spacing w:after="0" w:line="240" w:lineRule="auto"/>
              <w:rPr>
                <w:rFonts w:ascii="Times New Roman" w:hAnsi="Times New Roman"/>
                <w:b/>
                <w:bCs/>
                <w:color w:val="FFFFFF"/>
                <w:kern w:val="0"/>
                <w:sz w:val="16"/>
                <w:szCs w:val="16"/>
                <w:lang w:eastAsia="es-CO"/>
              </w:rPr>
            </w:pPr>
          </w:p>
        </w:tc>
      </w:tr>
      <w:tr w:rsidR="00C73410" w:rsidRPr="00F71AF8" w14:paraId="6495111F" w14:textId="77777777" w:rsidTr="00024B62">
        <w:trPr>
          <w:cantSplit/>
          <w:trHeight w:val="20"/>
        </w:trPr>
        <w:tc>
          <w:tcPr>
            <w:tcW w:w="150" w:type="pct"/>
            <w:vMerge w:val="restart"/>
            <w:shd w:val="clear" w:color="auto" w:fill="auto"/>
            <w:textDirection w:val="btLr"/>
            <w:vAlign w:val="center"/>
            <w:hideMark/>
          </w:tcPr>
          <w:p w14:paraId="5F9F632C" w14:textId="77777777" w:rsidR="00C73410" w:rsidRPr="002704C9" w:rsidRDefault="00C73410"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 xml:space="preserve"> Físico</w:t>
            </w:r>
          </w:p>
        </w:tc>
        <w:tc>
          <w:tcPr>
            <w:tcW w:w="414" w:type="pct"/>
            <w:vMerge w:val="restart"/>
            <w:shd w:val="clear" w:color="auto" w:fill="auto"/>
            <w:vAlign w:val="center"/>
            <w:hideMark/>
          </w:tcPr>
          <w:p w14:paraId="00AC878C" w14:textId="77777777" w:rsidR="00C73410" w:rsidRPr="002704C9" w:rsidRDefault="00C73410"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1. Recurso suelo</w:t>
            </w:r>
          </w:p>
        </w:tc>
        <w:tc>
          <w:tcPr>
            <w:tcW w:w="178" w:type="pct"/>
            <w:shd w:val="clear" w:color="auto" w:fill="auto"/>
            <w:noWrap/>
            <w:vAlign w:val="center"/>
            <w:hideMark/>
          </w:tcPr>
          <w:p w14:paraId="75D8C34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1.1</w:t>
            </w:r>
          </w:p>
        </w:tc>
        <w:tc>
          <w:tcPr>
            <w:tcW w:w="1003" w:type="pct"/>
            <w:shd w:val="clear" w:color="auto" w:fill="auto"/>
            <w:noWrap/>
            <w:vAlign w:val="center"/>
            <w:hideMark/>
          </w:tcPr>
          <w:p w14:paraId="17C938B8"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xml:space="preserve">Cambio de la estructura del suelo </w:t>
            </w:r>
          </w:p>
        </w:tc>
        <w:tc>
          <w:tcPr>
            <w:tcW w:w="129" w:type="pct"/>
            <w:shd w:val="clear" w:color="auto" w:fill="auto"/>
            <w:vAlign w:val="center"/>
            <w:hideMark/>
          </w:tcPr>
          <w:p w14:paraId="1D919E7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7679413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4C7390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09E403B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0B6E1C4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A3EAEA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71BDEEC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1E7DA95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55D6949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40E8BB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D11D94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10CA03D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-24</w:t>
            </w:r>
          </w:p>
        </w:tc>
        <w:tc>
          <w:tcPr>
            <w:tcW w:w="129" w:type="pct"/>
            <w:shd w:val="clear" w:color="auto" w:fill="auto"/>
            <w:vAlign w:val="center"/>
            <w:hideMark/>
          </w:tcPr>
          <w:p w14:paraId="310210A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746477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1E31584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661596A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654086B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77CE75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0DC475D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44E95C3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4784BDF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4A79A2B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763764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37" w:type="pct"/>
            <w:shd w:val="clear" w:color="000000" w:fill="D9D9D9"/>
            <w:vAlign w:val="center"/>
            <w:hideMark/>
          </w:tcPr>
          <w:p w14:paraId="7DBE80E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0</w:t>
            </w:r>
          </w:p>
        </w:tc>
        <w:tc>
          <w:tcPr>
            <w:tcW w:w="137" w:type="pct"/>
            <w:shd w:val="clear" w:color="000000" w:fill="000000"/>
            <w:noWrap/>
            <w:vAlign w:val="bottom"/>
            <w:hideMark/>
          </w:tcPr>
          <w:p w14:paraId="1063ED58"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-24</w:t>
            </w:r>
          </w:p>
        </w:tc>
      </w:tr>
      <w:tr w:rsidR="00C73410" w:rsidRPr="00F71AF8" w14:paraId="7D4763FD" w14:textId="77777777" w:rsidTr="00024B62">
        <w:trPr>
          <w:cantSplit/>
          <w:trHeight w:val="20"/>
        </w:trPr>
        <w:tc>
          <w:tcPr>
            <w:tcW w:w="150" w:type="pct"/>
            <w:vMerge/>
            <w:vAlign w:val="center"/>
            <w:hideMark/>
          </w:tcPr>
          <w:p w14:paraId="45BECF64"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44271634"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78" w:type="pct"/>
            <w:shd w:val="clear" w:color="auto" w:fill="auto"/>
            <w:noWrap/>
            <w:vAlign w:val="center"/>
            <w:hideMark/>
          </w:tcPr>
          <w:p w14:paraId="2A8BB1C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1.2</w:t>
            </w:r>
          </w:p>
        </w:tc>
        <w:tc>
          <w:tcPr>
            <w:tcW w:w="1003" w:type="pct"/>
            <w:shd w:val="clear" w:color="auto" w:fill="auto"/>
            <w:noWrap/>
            <w:vAlign w:val="center"/>
            <w:hideMark/>
          </w:tcPr>
          <w:p w14:paraId="4C30779C"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Erosión</w:t>
            </w:r>
          </w:p>
        </w:tc>
        <w:tc>
          <w:tcPr>
            <w:tcW w:w="129" w:type="pct"/>
            <w:shd w:val="clear" w:color="auto" w:fill="auto"/>
            <w:vAlign w:val="center"/>
            <w:hideMark/>
          </w:tcPr>
          <w:p w14:paraId="7A6984B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3D157A0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BF67F9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3A8A583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6866257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31B7517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60BE28C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7A2EA07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69CE2CE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59E4F2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454F307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0A03CA0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-21</w:t>
            </w:r>
          </w:p>
        </w:tc>
        <w:tc>
          <w:tcPr>
            <w:tcW w:w="129" w:type="pct"/>
            <w:shd w:val="clear" w:color="auto" w:fill="auto"/>
            <w:vAlign w:val="center"/>
            <w:hideMark/>
          </w:tcPr>
          <w:p w14:paraId="4E6B601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0852268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529BD5A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F60BA7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CDD592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52B2917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783BA7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0395CD4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4F04F3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21CD77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1781BC5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37" w:type="pct"/>
            <w:shd w:val="clear" w:color="000000" w:fill="D9D9D9"/>
            <w:vAlign w:val="center"/>
            <w:hideMark/>
          </w:tcPr>
          <w:p w14:paraId="6722B7C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0</w:t>
            </w:r>
          </w:p>
        </w:tc>
        <w:tc>
          <w:tcPr>
            <w:tcW w:w="137" w:type="pct"/>
            <w:shd w:val="clear" w:color="000000" w:fill="000000"/>
            <w:noWrap/>
            <w:vAlign w:val="bottom"/>
            <w:hideMark/>
          </w:tcPr>
          <w:p w14:paraId="39F1689F"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-21</w:t>
            </w:r>
          </w:p>
        </w:tc>
      </w:tr>
      <w:tr w:rsidR="00C73410" w:rsidRPr="00F71AF8" w14:paraId="629AF418" w14:textId="77777777" w:rsidTr="00024B62">
        <w:trPr>
          <w:cantSplit/>
          <w:trHeight w:val="20"/>
        </w:trPr>
        <w:tc>
          <w:tcPr>
            <w:tcW w:w="150" w:type="pct"/>
            <w:vMerge/>
            <w:vAlign w:val="center"/>
            <w:hideMark/>
          </w:tcPr>
          <w:p w14:paraId="36D3E502"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7A05608E"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78" w:type="pct"/>
            <w:shd w:val="clear" w:color="auto" w:fill="auto"/>
            <w:noWrap/>
            <w:vAlign w:val="center"/>
            <w:hideMark/>
          </w:tcPr>
          <w:p w14:paraId="3B5617D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1.3</w:t>
            </w:r>
          </w:p>
        </w:tc>
        <w:tc>
          <w:tcPr>
            <w:tcW w:w="1003" w:type="pct"/>
            <w:shd w:val="clear" w:color="auto" w:fill="auto"/>
            <w:noWrap/>
            <w:vAlign w:val="center"/>
            <w:hideMark/>
          </w:tcPr>
          <w:p w14:paraId="70DCFDC0"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Compactaci</w:t>
            </w:r>
            <w:r w:rsidRPr="00F71AF8">
              <w:rPr>
                <w:rFonts w:ascii="Times New Roman" w:hAnsi="Times New Roman"/>
                <w:color w:val="000000"/>
                <w:kern w:val="0"/>
                <w:sz w:val="16"/>
                <w:szCs w:val="16"/>
                <w:lang w:eastAsia="es-CO"/>
              </w:rPr>
              <w:t>ó</w:t>
            </w:r>
            <w:r w:rsidRPr="002704C9">
              <w:rPr>
                <w:rFonts w:ascii="Times New Roman" w:hAnsi="Times New Roman"/>
                <w:color w:val="000000"/>
                <w:kern w:val="0"/>
                <w:sz w:val="16"/>
                <w:szCs w:val="16"/>
                <w:lang w:eastAsia="es-CO"/>
              </w:rPr>
              <w:t>n</w:t>
            </w:r>
          </w:p>
        </w:tc>
        <w:tc>
          <w:tcPr>
            <w:tcW w:w="129" w:type="pct"/>
            <w:shd w:val="clear" w:color="auto" w:fill="auto"/>
            <w:vAlign w:val="center"/>
            <w:hideMark/>
          </w:tcPr>
          <w:p w14:paraId="68FF918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2F7DEB4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CB83F2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35BFA7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4AA4504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CA9156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1DA6E73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26FFDCF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40CC3F2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6A0869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7579E7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4766951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-21</w:t>
            </w:r>
          </w:p>
        </w:tc>
        <w:tc>
          <w:tcPr>
            <w:tcW w:w="129" w:type="pct"/>
            <w:shd w:val="clear" w:color="auto" w:fill="auto"/>
            <w:vAlign w:val="center"/>
            <w:hideMark/>
          </w:tcPr>
          <w:p w14:paraId="4572821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54F5E4C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8559AA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0719D62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05394A8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01ED8F1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1196271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4867564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F6500D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0DDE9E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C6447A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37" w:type="pct"/>
            <w:shd w:val="clear" w:color="000000" w:fill="D9D9D9"/>
            <w:vAlign w:val="center"/>
            <w:hideMark/>
          </w:tcPr>
          <w:p w14:paraId="2E1D6C4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0</w:t>
            </w:r>
          </w:p>
        </w:tc>
        <w:tc>
          <w:tcPr>
            <w:tcW w:w="137" w:type="pct"/>
            <w:shd w:val="clear" w:color="000000" w:fill="000000"/>
            <w:noWrap/>
            <w:vAlign w:val="bottom"/>
            <w:hideMark/>
          </w:tcPr>
          <w:p w14:paraId="39CF5920"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-21</w:t>
            </w:r>
          </w:p>
        </w:tc>
      </w:tr>
      <w:tr w:rsidR="00C73410" w:rsidRPr="00F71AF8" w14:paraId="6A23B119" w14:textId="77777777" w:rsidTr="00024B62">
        <w:trPr>
          <w:cantSplit/>
          <w:trHeight w:val="20"/>
        </w:trPr>
        <w:tc>
          <w:tcPr>
            <w:tcW w:w="150" w:type="pct"/>
            <w:vMerge/>
            <w:vAlign w:val="center"/>
            <w:hideMark/>
          </w:tcPr>
          <w:p w14:paraId="6D9323E4"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40D4E69A"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78" w:type="pct"/>
            <w:shd w:val="clear" w:color="auto" w:fill="auto"/>
            <w:noWrap/>
            <w:vAlign w:val="center"/>
            <w:hideMark/>
          </w:tcPr>
          <w:p w14:paraId="429F76B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1.4</w:t>
            </w:r>
          </w:p>
        </w:tc>
        <w:tc>
          <w:tcPr>
            <w:tcW w:w="1003" w:type="pct"/>
            <w:shd w:val="clear" w:color="auto" w:fill="auto"/>
            <w:noWrap/>
            <w:vAlign w:val="center"/>
            <w:hideMark/>
          </w:tcPr>
          <w:p w14:paraId="7A99287B"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Alteración</w:t>
            </w:r>
            <w:r w:rsidRPr="002704C9">
              <w:rPr>
                <w:rFonts w:ascii="Times New Roman" w:hAnsi="Times New Roman"/>
                <w:color w:val="000000"/>
                <w:kern w:val="0"/>
                <w:sz w:val="16"/>
                <w:szCs w:val="16"/>
                <w:lang w:eastAsia="es-CO"/>
              </w:rPr>
              <w:t xml:space="preserve"> del paisaje</w:t>
            </w:r>
          </w:p>
        </w:tc>
        <w:tc>
          <w:tcPr>
            <w:tcW w:w="129" w:type="pct"/>
            <w:shd w:val="clear" w:color="auto" w:fill="auto"/>
            <w:vAlign w:val="center"/>
            <w:hideMark/>
          </w:tcPr>
          <w:p w14:paraId="60B3022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4E6560D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vAlign w:val="center"/>
            <w:hideMark/>
          </w:tcPr>
          <w:p w14:paraId="223FE79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08A3CE5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0F2FB49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342F447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14636E7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45928DA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2250E3C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143F5EA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8</w:t>
            </w:r>
          </w:p>
        </w:tc>
        <w:tc>
          <w:tcPr>
            <w:tcW w:w="129" w:type="pct"/>
            <w:shd w:val="clear" w:color="auto" w:fill="auto"/>
            <w:vAlign w:val="center"/>
            <w:hideMark/>
          </w:tcPr>
          <w:p w14:paraId="5E1DFA5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3F19A9C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-36</w:t>
            </w:r>
          </w:p>
        </w:tc>
        <w:tc>
          <w:tcPr>
            <w:tcW w:w="129" w:type="pct"/>
            <w:shd w:val="clear" w:color="auto" w:fill="auto"/>
            <w:vAlign w:val="center"/>
            <w:hideMark/>
          </w:tcPr>
          <w:p w14:paraId="56923C4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431EA67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09E3F73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098F113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5093E22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5457484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37CDDC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585408A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ADD032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BCFAFA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6991D55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37" w:type="pct"/>
            <w:shd w:val="clear" w:color="000000" w:fill="D9D9D9"/>
            <w:vAlign w:val="center"/>
            <w:hideMark/>
          </w:tcPr>
          <w:p w14:paraId="1AB204E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0</w:t>
            </w:r>
          </w:p>
        </w:tc>
        <w:tc>
          <w:tcPr>
            <w:tcW w:w="137" w:type="pct"/>
            <w:shd w:val="clear" w:color="000000" w:fill="000000"/>
            <w:noWrap/>
            <w:vAlign w:val="bottom"/>
            <w:hideMark/>
          </w:tcPr>
          <w:p w14:paraId="3A7308C1"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-36</w:t>
            </w:r>
          </w:p>
        </w:tc>
      </w:tr>
      <w:tr w:rsidR="00C73410" w:rsidRPr="00F71AF8" w14:paraId="5C028321" w14:textId="77777777" w:rsidTr="00024B62">
        <w:trPr>
          <w:cantSplit/>
          <w:trHeight w:val="20"/>
        </w:trPr>
        <w:tc>
          <w:tcPr>
            <w:tcW w:w="150" w:type="pct"/>
            <w:vMerge/>
            <w:vAlign w:val="center"/>
            <w:hideMark/>
          </w:tcPr>
          <w:p w14:paraId="764DF5E1"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restart"/>
            <w:shd w:val="clear" w:color="auto" w:fill="auto"/>
            <w:vAlign w:val="center"/>
            <w:hideMark/>
          </w:tcPr>
          <w:p w14:paraId="27DEA4DD" w14:textId="77777777" w:rsidR="00C73410" w:rsidRPr="002704C9" w:rsidRDefault="00C73410"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2. Recurso hídrico</w:t>
            </w:r>
          </w:p>
        </w:tc>
        <w:tc>
          <w:tcPr>
            <w:tcW w:w="178" w:type="pct"/>
            <w:shd w:val="clear" w:color="auto" w:fill="auto"/>
            <w:noWrap/>
            <w:vAlign w:val="center"/>
            <w:hideMark/>
          </w:tcPr>
          <w:p w14:paraId="236769F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2.1</w:t>
            </w:r>
          </w:p>
        </w:tc>
        <w:tc>
          <w:tcPr>
            <w:tcW w:w="1003" w:type="pct"/>
            <w:shd w:val="clear" w:color="auto" w:fill="auto"/>
            <w:vAlign w:val="center"/>
            <w:hideMark/>
          </w:tcPr>
          <w:p w14:paraId="5158B445"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Aumento de</w:t>
            </w:r>
            <w:r w:rsidRPr="002704C9">
              <w:rPr>
                <w:rFonts w:ascii="Times New Roman" w:hAnsi="Times New Roman"/>
                <w:color w:val="000000"/>
                <w:kern w:val="0"/>
                <w:sz w:val="16"/>
                <w:szCs w:val="16"/>
                <w:lang w:eastAsia="es-CO"/>
              </w:rPr>
              <w:t xml:space="preserve"> SS en los cuerpos superficiales</w:t>
            </w:r>
          </w:p>
        </w:tc>
        <w:tc>
          <w:tcPr>
            <w:tcW w:w="129" w:type="pct"/>
            <w:shd w:val="clear" w:color="auto" w:fill="auto"/>
            <w:vAlign w:val="center"/>
            <w:hideMark/>
          </w:tcPr>
          <w:p w14:paraId="530893D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B1D1BC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6BEF48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6B9014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273711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31C646D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1E98648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75527E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8E947E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878211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39B385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14CE380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-11</w:t>
            </w:r>
          </w:p>
        </w:tc>
        <w:tc>
          <w:tcPr>
            <w:tcW w:w="129" w:type="pct"/>
            <w:shd w:val="clear" w:color="auto" w:fill="auto"/>
            <w:vAlign w:val="center"/>
            <w:hideMark/>
          </w:tcPr>
          <w:p w14:paraId="4648422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D1DC0C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97A905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4E00ADA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B12BB2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68A2BF0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4688478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52D4F9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665391F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F12EA6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3B6293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vAlign w:val="center"/>
            <w:hideMark/>
          </w:tcPr>
          <w:p w14:paraId="7E57C94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-10</w:t>
            </w:r>
          </w:p>
        </w:tc>
        <w:tc>
          <w:tcPr>
            <w:tcW w:w="137" w:type="pct"/>
            <w:shd w:val="clear" w:color="000000" w:fill="000000"/>
            <w:noWrap/>
            <w:vAlign w:val="bottom"/>
            <w:hideMark/>
          </w:tcPr>
          <w:p w14:paraId="08D12EF1"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-21</w:t>
            </w:r>
          </w:p>
        </w:tc>
      </w:tr>
      <w:tr w:rsidR="00C73410" w:rsidRPr="00F71AF8" w14:paraId="4F0C6676" w14:textId="77777777" w:rsidTr="00024B62">
        <w:trPr>
          <w:cantSplit/>
          <w:trHeight w:val="20"/>
        </w:trPr>
        <w:tc>
          <w:tcPr>
            <w:tcW w:w="150" w:type="pct"/>
            <w:vMerge/>
            <w:vAlign w:val="center"/>
            <w:hideMark/>
          </w:tcPr>
          <w:p w14:paraId="676D6FF0"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6C6C3A0E"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78" w:type="pct"/>
            <w:shd w:val="clear" w:color="auto" w:fill="auto"/>
            <w:noWrap/>
            <w:vAlign w:val="center"/>
            <w:hideMark/>
          </w:tcPr>
          <w:p w14:paraId="0EFC0C3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2.2</w:t>
            </w:r>
          </w:p>
        </w:tc>
        <w:tc>
          <w:tcPr>
            <w:tcW w:w="1003" w:type="pct"/>
            <w:shd w:val="clear" w:color="auto" w:fill="auto"/>
            <w:noWrap/>
            <w:vAlign w:val="center"/>
            <w:hideMark/>
          </w:tcPr>
          <w:p w14:paraId="766C9D39"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xml:space="preserve">Cambio en la </w:t>
            </w:r>
            <w:r w:rsidRPr="00F71AF8">
              <w:rPr>
                <w:rFonts w:ascii="Times New Roman" w:hAnsi="Times New Roman"/>
                <w:color w:val="000000"/>
                <w:kern w:val="0"/>
                <w:sz w:val="16"/>
                <w:szCs w:val="16"/>
                <w:lang w:eastAsia="es-CO"/>
              </w:rPr>
              <w:t>Hidrogeología</w:t>
            </w:r>
            <w:r w:rsidRPr="002704C9">
              <w:rPr>
                <w:rFonts w:ascii="Times New Roman" w:hAnsi="Times New Roman"/>
                <w:color w:val="000000"/>
                <w:kern w:val="0"/>
                <w:sz w:val="16"/>
                <w:szCs w:val="16"/>
                <w:lang w:eastAsia="es-CO"/>
              </w:rPr>
              <w:t xml:space="preserve"> local</w:t>
            </w:r>
          </w:p>
        </w:tc>
        <w:tc>
          <w:tcPr>
            <w:tcW w:w="129" w:type="pct"/>
            <w:shd w:val="clear" w:color="auto" w:fill="auto"/>
            <w:vAlign w:val="center"/>
            <w:hideMark/>
          </w:tcPr>
          <w:p w14:paraId="3FD8835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033E00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12709B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1ACBE4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7B0C428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060BFE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3AAF0E2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68BEFD6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020D4A3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2E3FC7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F5A143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0DC6536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-12</w:t>
            </w:r>
          </w:p>
        </w:tc>
        <w:tc>
          <w:tcPr>
            <w:tcW w:w="129" w:type="pct"/>
            <w:shd w:val="clear" w:color="auto" w:fill="auto"/>
            <w:vAlign w:val="center"/>
            <w:hideMark/>
          </w:tcPr>
          <w:p w14:paraId="0C7B677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53C5B0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77BFFF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5B1889D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576BE8E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61D28E7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65AFDC3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6A12A2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0FDA64F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4860594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34DFB2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37" w:type="pct"/>
            <w:shd w:val="clear" w:color="000000" w:fill="D9D9D9"/>
            <w:vAlign w:val="center"/>
            <w:hideMark/>
          </w:tcPr>
          <w:p w14:paraId="51A97C8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0</w:t>
            </w:r>
          </w:p>
        </w:tc>
        <w:tc>
          <w:tcPr>
            <w:tcW w:w="137" w:type="pct"/>
            <w:shd w:val="clear" w:color="000000" w:fill="000000"/>
            <w:noWrap/>
            <w:vAlign w:val="bottom"/>
            <w:hideMark/>
          </w:tcPr>
          <w:p w14:paraId="6E1C4EEA"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-12</w:t>
            </w:r>
          </w:p>
        </w:tc>
      </w:tr>
      <w:tr w:rsidR="00C73410" w:rsidRPr="00F71AF8" w14:paraId="0418DC91" w14:textId="77777777" w:rsidTr="00024B62">
        <w:trPr>
          <w:cantSplit/>
          <w:trHeight w:val="20"/>
        </w:trPr>
        <w:tc>
          <w:tcPr>
            <w:tcW w:w="150" w:type="pct"/>
            <w:vMerge/>
            <w:vAlign w:val="center"/>
            <w:hideMark/>
          </w:tcPr>
          <w:p w14:paraId="29C395A9"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restart"/>
            <w:shd w:val="clear" w:color="auto" w:fill="auto"/>
            <w:vAlign w:val="center"/>
            <w:hideMark/>
          </w:tcPr>
          <w:p w14:paraId="4F51313C" w14:textId="77777777" w:rsidR="00C73410" w:rsidRPr="002704C9" w:rsidRDefault="00C73410"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3. Recurso atmosférico</w:t>
            </w:r>
          </w:p>
        </w:tc>
        <w:tc>
          <w:tcPr>
            <w:tcW w:w="178" w:type="pct"/>
            <w:shd w:val="clear" w:color="auto" w:fill="auto"/>
            <w:noWrap/>
            <w:vAlign w:val="center"/>
            <w:hideMark/>
          </w:tcPr>
          <w:p w14:paraId="78DAB78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3.1</w:t>
            </w:r>
          </w:p>
        </w:tc>
        <w:tc>
          <w:tcPr>
            <w:tcW w:w="1003" w:type="pct"/>
            <w:shd w:val="clear" w:color="auto" w:fill="auto"/>
            <w:noWrap/>
            <w:vAlign w:val="center"/>
            <w:hideMark/>
          </w:tcPr>
          <w:p w14:paraId="79BF324B"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Contaminación atmosférica</w:t>
            </w:r>
          </w:p>
        </w:tc>
        <w:tc>
          <w:tcPr>
            <w:tcW w:w="129" w:type="pct"/>
            <w:shd w:val="clear" w:color="auto" w:fill="auto"/>
            <w:vAlign w:val="center"/>
            <w:hideMark/>
          </w:tcPr>
          <w:p w14:paraId="36F9647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188F7DB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3D6016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400FAA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449BB20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vAlign w:val="center"/>
            <w:hideMark/>
          </w:tcPr>
          <w:p w14:paraId="2409919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E22CF3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3873E21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0B4A0C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3C88129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8</w:t>
            </w:r>
          </w:p>
        </w:tc>
        <w:tc>
          <w:tcPr>
            <w:tcW w:w="129" w:type="pct"/>
            <w:shd w:val="clear" w:color="auto" w:fill="auto"/>
            <w:vAlign w:val="center"/>
            <w:hideMark/>
          </w:tcPr>
          <w:p w14:paraId="4B3EC63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4247C44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-26</w:t>
            </w:r>
          </w:p>
        </w:tc>
        <w:tc>
          <w:tcPr>
            <w:tcW w:w="129" w:type="pct"/>
            <w:shd w:val="clear" w:color="auto" w:fill="auto"/>
            <w:vAlign w:val="center"/>
            <w:hideMark/>
          </w:tcPr>
          <w:p w14:paraId="5642123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3FC19ED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1F6CC2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402192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F8AEC9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vAlign w:val="center"/>
            <w:hideMark/>
          </w:tcPr>
          <w:p w14:paraId="5FA3597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8ABE05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14C9D5E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E1FBB2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425BEF3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8</w:t>
            </w:r>
          </w:p>
        </w:tc>
        <w:tc>
          <w:tcPr>
            <w:tcW w:w="129" w:type="pct"/>
            <w:shd w:val="clear" w:color="auto" w:fill="auto"/>
            <w:vAlign w:val="center"/>
            <w:hideMark/>
          </w:tcPr>
          <w:p w14:paraId="5BF5946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vAlign w:val="center"/>
            <w:hideMark/>
          </w:tcPr>
          <w:p w14:paraId="774A474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-26</w:t>
            </w:r>
          </w:p>
        </w:tc>
        <w:tc>
          <w:tcPr>
            <w:tcW w:w="137" w:type="pct"/>
            <w:shd w:val="clear" w:color="000000" w:fill="000000"/>
            <w:noWrap/>
            <w:vAlign w:val="bottom"/>
            <w:hideMark/>
          </w:tcPr>
          <w:p w14:paraId="779E0453"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-52</w:t>
            </w:r>
          </w:p>
        </w:tc>
      </w:tr>
      <w:tr w:rsidR="00C73410" w:rsidRPr="00F71AF8" w14:paraId="5E42265D" w14:textId="77777777" w:rsidTr="00024B62">
        <w:trPr>
          <w:cantSplit/>
          <w:trHeight w:val="20"/>
        </w:trPr>
        <w:tc>
          <w:tcPr>
            <w:tcW w:w="150" w:type="pct"/>
            <w:vMerge/>
            <w:vAlign w:val="center"/>
            <w:hideMark/>
          </w:tcPr>
          <w:p w14:paraId="48D25641"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4843E291"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78" w:type="pct"/>
            <w:shd w:val="clear" w:color="auto" w:fill="auto"/>
            <w:noWrap/>
            <w:vAlign w:val="center"/>
            <w:hideMark/>
          </w:tcPr>
          <w:p w14:paraId="6F579E2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3.2</w:t>
            </w:r>
          </w:p>
        </w:tc>
        <w:tc>
          <w:tcPr>
            <w:tcW w:w="1003" w:type="pct"/>
            <w:shd w:val="clear" w:color="auto" w:fill="auto"/>
            <w:noWrap/>
            <w:vAlign w:val="center"/>
            <w:hideMark/>
          </w:tcPr>
          <w:p w14:paraId="0F5C2BD2"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Generación</w:t>
            </w:r>
            <w:r w:rsidRPr="002704C9">
              <w:rPr>
                <w:rFonts w:ascii="Times New Roman" w:hAnsi="Times New Roman"/>
                <w:color w:val="000000"/>
                <w:kern w:val="0"/>
                <w:sz w:val="16"/>
                <w:szCs w:val="16"/>
                <w:lang w:eastAsia="es-CO"/>
              </w:rPr>
              <w:t xml:space="preserve"> de ruido</w:t>
            </w:r>
          </w:p>
        </w:tc>
        <w:tc>
          <w:tcPr>
            <w:tcW w:w="129" w:type="pct"/>
            <w:shd w:val="clear" w:color="auto" w:fill="auto"/>
            <w:vAlign w:val="center"/>
            <w:hideMark/>
          </w:tcPr>
          <w:p w14:paraId="5E09DA5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3B0A77F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BA97E0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0547B9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416B17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vAlign w:val="center"/>
            <w:hideMark/>
          </w:tcPr>
          <w:p w14:paraId="05A2F90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837358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590CCB7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AE75FA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94CD94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8</w:t>
            </w:r>
          </w:p>
        </w:tc>
        <w:tc>
          <w:tcPr>
            <w:tcW w:w="129" w:type="pct"/>
            <w:shd w:val="clear" w:color="auto" w:fill="auto"/>
            <w:vAlign w:val="center"/>
            <w:hideMark/>
          </w:tcPr>
          <w:p w14:paraId="1437D28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3C937FB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-23</w:t>
            </w:r>
          </w:p>
        </w:tc>
        <w:tc>
          <w:tcPr>
            <w:tcW w:w="129" w:type="pct"/>
            <w:shd w:val="clear" w:color="auto" w:fill="auto"/>
            <w:vAlign w:val="center"/>
            <w:hideMark/>
          </w:tcPr>
          <w:p w14:paraId="019896E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5E217E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DBCAA2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9D965C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423411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783E99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0AA60DF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F72A61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C5A35F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BD42ED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617166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vAlign w:val="center"/>
            <w:hideMark/>
          </w:tcPr>
          <w:p w14:paraId="0EC41F5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-11</w:t>
            </w:r>
          </w:p>
        </w:tc>
        <w:tc>
          <w:tcPr>
            <w:tcW w:w="137" w:type="pct"/>
            <w:shd w:val="clear" w:color="000000" w:fill="000000"/>
            <w:noWrap/>
            <w:vAlign w:val="bottom"/>
            <w:hideMark/>
          </w:tcPr>
          <w:p w14:paraId="14F38BAD"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-34</w:t>
            </w:r>
          </w:p>
        </w:tc>
      </w:tr>
      <w:tr w:rsidR="00C73410" w:rsidRPr="00F71AF8" w14:paraId="31C1B9A5" w14:textId="77777777" w:rsidTr="00024B62">
        <w:trPr>
          <w:cantSplit/>
          <w:trHeight w:val="20"/>
        </w:trPr>
        <w:tc>
          <w:tcPr>
            <w:tcW w:w="150" w:type="pct"/>
            <w:vMerge w:val="restart"/>
            <w:shd w:val="clear" w:color="auto" w:fill="auto"/>
            <w:textDirection w:val="btLr"/>
            <w:vAlign w:val="center"/>
            <w:hideMark/>
          </w:tcPr>
          <w:p w14:paraId="2AC6B8AB" w14:textId="77777777" w:rsidR="00C73410" w:rsidRPr="002704C9" w:rsidRDefault="00C73410"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 xml:space="preserve"> Biológico</w:t>
            </w:r>
          </w:p>
        </w:tc>
        <w:tc>
          <w:tcPr>
            <w:tcW w:w="414" w:type="pct"/>
            <w:vMerge w:val="restart"/>
            <w:shd w:val="clear" w:color="auto" w:fill="auto"/>
            <w:vAlign w:val="center"/>
            <w:hideMark/>
          </w:tcPr>
          <w:p w14:paraId="24A74DC4" w14:textId="77777777" w:rsidR="00C73410" w:rsidRPr="002704C9" w:rsidRDefault="00C73410"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4. Flora</w:t>
            </w:r>
          </w:p>
        </w:tc>
        <w:tc>
          <w:tcPr>
            <w:tcW w:w="178" w:type="pct"/>
            <w:shd w:val="clear" w:color="auto" w:fill="auto"/>
            <w:noWrap/>
            <w:vAlign w:val="center"/>
            <w:hideMark/>
          </w:tcPr>
          <w:p w14:paraId="415F234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4.1</w:t>
            </w:r>
          </w:p>
        </w:tc>
        <w:tc>
          <w:tcPr>
            <w:tcW w:w="1003" w:type="pct"/>
            <w:shd w:val="clear" w:color="auto" w:fill="auto"/>
            <w:noWrap/>
            <w:vAlign w:val="center"/>
            <w:hideMark/>
          </w:tcPr>
          <w:p w14:paraId="79D95B24"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Perdida de cobertura vegetal</w:t>
            </w:r>
          </w:p>
        </w:tc>
        <w:tc>
          <w:tcPr>
            <w:tcW w:w="129" w:type="pct"/>
            <w:shd w:val="clear" w:color="auto" w:fill="auto"/>
            <w:vAlign w:val="center"/>
            <w:hideMark/>
          </w:tcPr>
          <w:p w14:paraId="228A7A0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357915D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148DAF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6305E09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386FCE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CA0A6E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5A307B6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0FA3BA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6ACFB32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3D1913E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61D168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24F606D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-16</w:t>
            </w:r>
          </w:p>
        </w:tc>
        <w:tc>
          <w:tcPr>
            <w:tcW w:w="129" w:type="pct"/>
            <w:shd w:val="clear" w:color="auto" w:fill="auto"/>
            <w:vAlign w:val="center"/>
            <w:hideMark/>
          </w:tcPr>
          <w:p w14:paraId="0D706E9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D4FA1E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6303B95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0EB34C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A55544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68FA77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4017B75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68E0CF1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1376247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662958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F0FCFE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37" w:type="pct"/>
            <w:shd w:val="clear" w:color="000000" w:fill="D9D9D9"/>
            <w:vAlign w:val="center"/>
            <w:hideMark/>
          </w:tcPr>
          <w:p w14:paraId="1CA8E6E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0</w:t>
            </w:r>
          </w:p>
        </w:tc>
        <w:tc>
          <w:tcPr>
            <w:tcW w:w="137" w:type="pct"/>
            <w:shd w:val="clear" w:color="000000" w:fill="000000"/>
            <w:noWrap/>
            <w:vAlign w:val="bottom"/>
            <w:hideMark/>
          </w:tcPr>
          <w:p w14:paraId="16AE24AD"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-16</w:t>
            </w:r>
          </w:p>
        </w:tc>
      </w:tr>
      <w:tr w:rsidR="00C73410" w:rsidRPr="00F71AF8" w14:paraId="3CF72B7B" w14:textId="77777777" w:rsidTr="00024B62">
        <w:trPr>
          <w:cantSplit/>
          <w:trHeight w:val="20"/>
        </w:trPr>
        <w:tc>
          <w:tcPr>
            <w:tcW w:w="150" w:type="pct"/>
            <w:vMerge/>
            <w:vAlign w:val="center"/>
            <w:hideMark/>
          </w:tcPr>
          <w:p w14:paraId="6FFBBCA4"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2780C748"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78" w:type="pct"/>
            <w:shd w:val="clear" w:color="auto" w:fill="auto"/>
            <w:noWrap/>
            <w:vAlign w:val="center"/>
            <w:hideMark/>
          </w:tcPr>
          <w:p w14:paraId="1269D79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4.2</w:t>
            </w:r>
          </w:p>
        </w:tc>
        <w:tc>
          <w:tcPr>
            <w:tcW w:w="1003" w:type="pct"/>
            <w:shd w:val="clear" w:color="auto" w:fill="auto"/>
            <w:noWrap/>
            <w:vAlign w:val="center"/>
            <w:hideMark/>
          </w:tcPr>
          <w:p w14:paraId="0181A6AA"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Perdida de cobertura forestal</w:t>
            </w:r>
          </w:p>
        </w:tc>
        <w:tc>
          <w:tcPr>
            <w:tcW w:w="129" w:type="pct"/>
            <w:shd w:val="clear" w:color="auto" w:fill="auto"/>
            <w:vAlign w:val="center"/>
            <w:hideMark/>
          </w:tcPr>
          <w:p w14:paraId="65E3683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60215F5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B52963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2A59BC7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4FA0A84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6165883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0F274B3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17D87B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77CD938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4A0DC7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4A35720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7F6553D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-16</w:t>
            </w:r>
          </w:p>
        </w:tc>
        <w:tc>
          <w:tcPr>
            <w:tcW w:w="129" w:type="pct"/>
            <w:shd w:val="clear" w:color="auto" w:fill="auto"/>
            <w:vAlign w:val="center"/>
            <w:hideMark/>
          </w:tcPr>
          <w:p w14:paraId="6D4EF16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08906F4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8092BA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02DC054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4DC422D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879004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550C656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579C0B4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186A306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CCF0E4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6E6351C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37" w:type="pct"/>
            <w:shd w:val="clear" w:color="000000" w:fill="D9D9D9"/>
            <w:vAlign w:val="center"/>
            <w:hideMark/>
          </w:tcPr>
          <w:p w14:paraId="7344D13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0</w:t>
            </w:r>
          </w:p>
        </w:tc>
        <w:tc>
          <w:tcPr>
            <w:tcW w:w="137" w:type="pct"/>
            <w:shd w:val="clear" w:color="000000" w:fill="000000"/>
            <w:noWrap/>
            <w:vAlign w:val="bottom"/>
            <w:hideMark/>
          </w:tcPr>
          <w:p w14:paraId="321A7B41"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-16</w:t>
            </w:r>
          </w:p>
        </w:tc>
      </w:tr>
      <w:tr w:rsidR="00C73410" w:rsidRPr="00F71AF8" w14:paraId="13B74EBB" w14:textId="77777777" w:rsidTr="00024B62">
        <w:trPr>
          <w:cantSplit/>
          <w:trHeight w:val="20"/>
        </w:trPr>
        <w:tc>
          <w:tcPr>
            <w:tcW w:w="150" w:type="pct"/>
            <w:vMerge/>
            <w:vAlign w:val="center"/>
            <w:hideMark/>
          </w:tcPr>
          <w:p w14:paraId="714BD05E"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restart"/>
            <w:shd w:val="clear" w:color="auto" w:fill="auto"/>
            <w:vAlign w:val="center"/>
            <w:hideMark/>
          </w:tcPr>
          <w:p w14:paraId="04859951" w14:textId="77777777" w:rsidR="00C73410" w:rsidRPr="002704C9" w:rsidRDefault="00C73410"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5. Fauna</w:t>
            </w:r>
          </w:p>
        </w:tc>
        <w:tc>
          <w:tcPr>
            <w:tcW w:w="178" w:type="pct"/>
            <w:shd w:val="clear" w:color="auto" w:fill="auto"/>
            <w:noWrap/>
            <w:vAlign w:val="center"/>
            <w:hideMark/>
          </w:tcPr>
          <w:p w14:paraId="145772F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5.1</w:t>
            </w:r>
          </w:p>
        </w:tc>
        <w:tc>
          <w:tcPr>
            <w:tcW w:w="1003" w:type="pct"/>
            <w:shd w:val="clear" w:color="auto" w:fill="auto"/>
            <w:noWrap/>
            <w:vAlign w:val="center"/>
            <w:hideMark/>
          </w:tcPr>
          <w:p w14:paraId="79E1826E"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Desplazamiento de aves</w:t>
            </w:r>
          </w:p>
        </w:tc>
        <w:tc>
          <w:tcPr>
            <w:tcW w:w="129" w:type="pct"/>
            <w:shd w:val="clear" w:color="auto" w:fill="auto"/>
            <w:vAlign w:val="center"/>
            <w:hideMark/>
          </w:tcPr>
          <w:p w14:paraId="5B55B1F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0199424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6F8F4BD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675D78F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7F62C2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A08327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778449A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90A90B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155F934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0EA1E4D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73D58C2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626DE7B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-16</w:t>
            </w:r>
          </w:p>
        </w:tc>
        <w:tc>
          <w:tcPr>
            <w:tcW w:w="129" w:type="pct"/>
            <w:shd w:val="clear" w:color="auto" w:fill="auto"/>
            <w:vAlign w:val="center"/>
            <w:hideMark/>
          </w:tcPr>
          <w:p w14:paraId="2D60336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5E9FAB1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E725FB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4CE3C8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6F4F37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1E2CEFC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CF76D1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B204C3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117C8E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883C66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625F078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37" w:type="pct"/>
            <w:shd w:val="clear" w:color="000000" w:fill="D9D9D9"/>
            <w:vAlign w:val="center"/>
            <w:hideMark/>
          </w:tcPr>
          <w:p w14:paraId="72B0A30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0</w:t>
            </w:r>
          </w:p>
        </w:tc>
        <w:tc>
          <w:tcPr>
            <w:tcW w:w="137" w:type="pct"/>
            <w:shd w:val="clear" w:color="000000" w:fill="000000"/>
            <w:noWrap/>
            <w:vAlign w:val="bottom"/>
            <w:hideMark/>
          </w:tcPr>
          <w:p w14:paraId="7D6B2D57"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-16</w:t>
            </w:r>
          </w:p>
        </w:tc>
      </w:tr>
      <w:tr w:rsidR="00C73410" w:rsidRPr="00F71AF8" w14:paraId="0241B7E6" w14:textId="77777777" w:rsidTr="00024B62">
        <w:trPr>
          <w:cantSplit/>
          <w:trHeight w:val="20"/>
        </w:trPr>
        <w:tc>
          <w:tcPr>
            <w:tcW w:w="150" w:type="pct"/>
            <w:vMerge/>
            <w:vAlign w:val="center"/>
            <w:hideMark/>
          </w:tcPr>
          <w:p w14:paraId="7A54139A"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0680F994"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78" w:type="pct"/>
            <w:shd w:val="clear" w:color="auto" w:fill="auto"/>
            <w:noWrap/>
            <w:vAlign w:val="center"/>
            <w:hideMark/>
          </w:tcPr>
          <w:p w14:paraId="1CF3555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5.2</w:t>
            </w:r>
          </w:p>
        </w:tc>
        <w:tc>
          <w:tcPr>
            <w:tcW w:w="1003" w:type="pct"/>
            <w:shd w:val="clear" w:color="auto" w:fill="auto"/>
            <w:noWrap/>
            <w:vAlign w:val="center"/>
            <w:hideMark/>
          </w:tcPr>
          <w:p w14:paraId="3E1DDBBF"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xml:space="preserve">Desplazamiento de animales </w:t>
            </w:r>
            <w:r w:rsidRPr="00F71AF8">
              <w:rPr>
                <w:rFonts w:ascii="Times New Roman" w:hAnsi="Times New Roman"/>
                <w:color w:val="000000"/>
                <w:kern w:val="0"/>
                <w:sz w:val="16"/>
                <w:szCs w:val="16"/>
                <w:lang w:eastAsia="es-CO"/>
              </w:rPr>
              <w:t>terrestres</w:t>
            </w:r>
            <w:r w:rsidRPr="002704C9">
              <w:rPr>
                <w:rFonts w:ascii="Times New Roman" w:hAnsi="Times New Roman"/>
                <w:color w:val="000000"/>
                <w:kern w:val="0"/>
                <w:sz w:val="16"/>
                <w:szCs w:val="16"/>
                <w:lang w:eastAsia="es-CO"/>
              </w:rPr>
              <w:t xml:space="preserve"> </w:t>
            </w:r>
          </w:p>
        </w:tc>
        <w:tc>
          <w:tcPr>
            <w:tcW w:w="129" w:type="pct"/>
            <w:shd w:val="clear" w:color="auto" w:fill="auto"/>
            <w:vAlign w:val="center"/>
            <w:hideMark/>
          </w:tcPr>
          <w:p w14:paraId="1A8412D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57D4986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11E690E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5551318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6E5D27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9C7476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vAlign w:val="center"/>
            <w:hideMark/>
          </w:tcPr>
          <w:p w14:paraId="4D0B8BD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4F00AB3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vAlign w:val="center"/>
            <w:hideMark/>
          </w:tcPr>
          <w:p w14:paraId="67B6583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5962348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vAlign w:val="center"/>
            <w:hideMark/>
          </w:tcPr>
          <w:p w14:paraId="2785178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37E34CC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-16</w:t>
            </w:r>
          </w:p>
        </w:tc>
        <w:tc>
          <w:tcPr>
            <w:tcW w:w="129" w:type="pct"/>
            <w:shd w:val="clear" w:color="auto" w:fill="auto"/>
            <w:vAlign w:val="center"/>
            <w:hideMark/>
          </w:tcPr>
          <w:p w14:paraId="2605993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FD3461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734D74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1332FA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13B825B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1A8B7D4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450DAB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5CE274F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76AF133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3580B76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vAlign w:val="center"/>
            <w:hideMark/>
          </w:tcPr>
          <w:p w14:paraId="26092B5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37" w:type="pct"/>
            <w:shd w:val="clear" w:color="000000" w:fill="D9D9D9"/>
            <w:vAlign w:val="center"/>
            <w:hideMark/>
          </w:tcPr>
          <w:p w14:paraId="48D137B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0</w:t>
            </w:r>
          </w:p>
        </w:tc>
        <w:tc>
          <w:tcPr>
            <w:tcW w:w="137" w:type="pct"/>
            <w:shd w:val="clear" w:color="000000" w:fill="000000"/>
            <w:noWrap/>
            <w:vAlign w:val="bottom"/>
            <w:hideMark/>
          </w:tcPr>
          <w:p w14:paraId="1D528840"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-16</w:t>
            </w:r>
          </w:p>
        </w:tc>
      </w:tr>
      <w:tr w:rsidR="00C73410" w:rsidRPr="00F71AF8" w14:paraId="4503BAB9" w14:textId="77777777" w:rsidTr="00024B62">
        <w:trPr>
          <w:cantSplit/>
          <w:trHeight w:val="20"/>
        </w:trPr>
        <w:tc>
          <w:tcPr>
            <w:tcW w:w="150" w:type="pct"/>
            <w:vMerge w:val="restart"/>
            <w:shd w:val="clear" w:color="auto" w:fill="auto"/>
            <w:textDirection w:val="btLr"/>
            <w:vAlign w:val="center"/>
            <w:hideMark/>
          </w:tcPr>
          <w:p w14:paraId="2E38B252" w14:textId="77777777" w:rsidR="00C73410" w:rsidRPr="002704C9" w:rsidRDefault="00C73410"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Socio- económico y cultural</w:t>
            </w:r>
          </w:p>
        </w:tc>
        <w:tc>
          <w:tcPr>
            <w:tcW w:w="414" w:type="pct"/>
            <w:vMerge w:val="restart"/>
            <w:shd w:val="clear" w:color="auto" w:fill="auto"/>
            <w:vAlign w:val="center"/>
            <w:hideMark/>
          </w:tcPr>
          <w:p w14:paraId="501DBD5F" w14:textId="77777777" w:rsidR="00C73410" w:rsidRPr="002704C9" w:rsidRDefault="00C73410"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6. Comunidades y actividades económicas</w:t>
            </w:r>
          </w:p>
        </w:tc>
        <w:tc>
          <w:tcPr>
            <w:tcW w:w="178" w:type="pct"/>
            <w:shd w:val="clear" w:color="auto" w:fill="auto"/>
            <w:noWrap/>
            <w:vAlign w:val="center"/>
            <w:hideMark/>
          </w:tcPr>
          <w:p w14:paraId="1FF6BE3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6.1</w:t>
            </w:r>
          </w:p>
        </w:tc>
        <w:tc>
          <w:tcPr>
            <w:tcW w:w="1003" w:type="pct"/>
            <w:shd w:val="clear" w:color="auto" w:fill="auto"/>
            <w:noWrap/>
            <w:vAlign w:val="center"/>
            <w:hideMark/>
          </w:tcPr>
          <w:p w14:paraId="57EC934E"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Afectación</w:t>
            </w:r>
            <w:r w:rsidRPr="002704C9">
              <w:rPr>
                <w:rFonts w:ascii="Times New Roman" w:hAnsi="Times New Roman"/>
                <w:color w:val="000000"/>
                <w:kern w:val="0"/>
                <w:sz w:val="16"/>
                <w:szCs w:val="16"/>
                <w:lang w:eastAsia="es-CO"/>
              </w:rPr>
              <w:t xml:space="preserve"> a la </w:t>
            </w:r>
            <w:r w:rsidRPr="00F71AF8">
              <w:rPr>
                <w:rFonts w:ascii="Times New Roman" w:hAnsi="Times New Roman"/>
                <w:color w:val="000000"/>
                <w:kern w:val="0"/>
                <w:sz w:val="16"/>
                <w:szCs w:val="16"/>
                <w:lang w:eastAsia="es-CO"/>
              </w:rPr>
              <w:t>percepción</w:t>
            </w:r>
            <w:r w:rsidRPr="002704C9">
              <w:rPr>
                <w:rFonts w:ascii="Times New Roman" w:hAnsi="Times New Roman"/>
                <w:color w:val="000000"/>
                <w:kern w:val="0"/>
                <w:sz w:val="16"/>
                <w:szCs w:val="16"/>
                <w:lang w:eastAsia="es-CO"/>
              </w:rPr>
              <w:t xml:space="preserve"> del paisaje</w:t>
            </w:r>
          </w:p>
        </w:tc>
        <w:tc>
          <w:tcPr>
            <w:tcW w:w="129" w:type="pct"/>
            <w:shd w:val="clear" w:color="000000" w:fill="FFFFFF"/>
            <w:noWrap/>
            <w:vAlign w:val="center"/>
            <w:hideMark/>
          </w:tcPr>
          <w:p w14:paraId="29DC082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000000" w:fill="FFFFFF"/>
            <w:noWrap/>
            <w:vAlign w:val="center"/>
            <w:hideMark/>
          </w:tcPr>
          <w:p w14:paraId="7932955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000000" w:fill="FFFFFF"/>
            <w:noWrap/>
            <w:vAlign w:val="center"/>
            <w:hideMark/>
          </w:tcPr>
          <w:p w14:paraId="24971EA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000000" w:fill="FFFFFF"/>
            <w:noWrap/>
            <w:vAlign w:val="center"/>
            <w:hideMark/>
          </w:tcPr>
          <w:p w14:paraId="547F47B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000000" w:fill="FFFFFF"/>
            <w:noWrap/>
            <w:vAlign w:val="center"/>
            <w:hideMark/>
          </w:tcPr>
          <w:p w14:paraId="31EF95B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4F4F83F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000000" w:fill="FFFFFF"/>
            <w:noWrap/>
            <w:vAlign w:val="center"/>
            <w:hideMark/>
          </w:tcPr>
          <w:p w14:paraId="3885950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000000" w:fill="FFFFFF"/>
            <w:noWrap/>
            <w:vAlign w:val="center"/>
            <w:hideMark/>
          </w:tcPr>
          <w:p w14:paraId="77B4387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000000" w:fill="FFFFFF"/>
            <w:noWrap/>
            <w:vAlign w:val="center"/>
            <w:hideMark/>
          </w:tcPr>
          <w:p w14:paraId="57E7FDA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79FB05B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8</w:t>
            </w:r>
          </w:p>
        </w:tc>
        <w:tc>
          <w:tcPr>
            <w:tcW w:w="129" w:type="pct"/>
            <w:shd w:val="clear" w:color="000000" w:fill="FFFFFF"/>
            <w:noWrap/>
            <w:vAlign w:val="center"/>
            <w:hideMark/>
          </w:tcPr>
          <w:p w14:paraId="2E1869E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79A44E2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-31</w:t>
            </w:r>
          </w:p>
        </w:tc>
        <w:tc>
          <w:tcPr>
            <w:tcW w:w="129" w:type="pct"/>
            <w:shd w:val="clear" w:color="auto" w:fill="auto"/>
            <w:noWrap/>
            <w:vAlign w:val="center"/>
            <w:hideMark/>
          </w:tcPr>
          <w:p w14:paraId="2F585DE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6C17586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56A87B4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188E54C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2757CF3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6EB4E77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2D20977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565EDAB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0FFA54D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119556D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8</w:t>
            </w:r>
          </w:p>
        </w:tc>
        <w:tc>
          <w:tcPr>
            <w:tcW w:w="129" w:type="pct"/>
            <w:shd w:val="clear" w:color="auto" w:fill="auto"/>
            <w:noWrap/>
            <w:vAlign w:val="center"/>
            <w:hideMark/>
          </w:tcPr>
          <w:p w14:paraId="2931E37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79F0A9F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-33</w:t>
            </w:r>
          </w:p>
        </w:tc>
        <w:tc>
          <w:tcPr>
            <w:tcW w:w="137" w:type="pct"/>
            <w:shd w:val="clear" w:color="000000" w:fill="000000"/>
            <w:noWrap/>
            <w:vAlign w:val="bottom"/>
            <w:hideMark/>
          </w:tcPr>
          <w:p w14:paraId="20B46E9A"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-64</w:t>
            </w:r>
          </w:p>
        </w:tc>
      </w:tr>
      <w:tr w:rsidR="00C73410" w:rsidRPr="00F71AF8" w14:paraId="5F21ED30" w14:textId="77777777" w:rsidTr="00024B62">
        <w:trPr>
          <w:cantSplit/>
          <w:trHeight w:val="20"/>
        </w:trPr>
        <w:tc>
          <w:tcPr>
            <w:tcW w:w="150" w:type="pct"/>
            <w:vMerge/>
            <w:vAlign w:val="center"/>
            <w:hideMark/>
          </w:tcPr>
          <w:p w14:paraId="3B1F2E90"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364A1E9C"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78" w:type="pct"/>
            <w:shd w:val="clear" w:color="auto" w:fill="auto"/>
            <w:noWrap/>
            <w:vAlign w:val="center"/>
            <w:hideMark/>
          </w:tcPr>
          <w:p w14:paraId="5485076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6.2</w:t>
            </w:r>
          </w:p>
        </w:tc>
        <w:tc>
          <w:tcPr>
            <w:tcW w:w="1003" w:type="pct"/>
            <w:shd w:val="clear" w:color="auto" w:fill="auto"/>
            <w:noWrap/>
            <w:vAlign w:val="center"/>
            <w:hideMark/>
          </w:tcPr>
          <w:p w14:paraId="0E7A1E97"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Afectación</w:t>
            </w:r>
            <w:r w:rsidRPr="002704C9">
              <w:rPr>
                <w:rFonts w:ascii="Times New Roman" w:hAnsi="Times New Roman"/>
                <w:color w:val="000000"/>
                <w:kern w:val="0"/>
                <w:sz w:val="16"/>
                <w:szCs w:val="16"/>
                <w:lang w:eastAsia="es-CO"/>
              </w:rPr>
              <w:t xml:space="preserve"> a la salud</w:t>
            </w:r>
          </w:p>
        </w:tc>
        <w:tc>
          <w:tcPr>
            <w:tcW w:w="129" w:type="pct"/>
            <w:shd w:val="clear" w:color="000000" w:fill="FFFFFF"/>
            <w:noWrap/>
            <w:vAlign w:val="center"/>
            <w:hideMark/>
          </w:tcPr>
          <w:p w14:paraId="7DF4395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1D49423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1E7EBA1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7EB6947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000000" w:fill="FFFFFF"/>
            <w:noWrap/>
            <w:vAlign w:val="center"/>
            <w:hideMark/>
          </w:tcPr>
          <w:p w14:paraId="3D6B9B3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642D4C3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000000" w:fill="FFFFFF"/>
            <w:noWrap/>
            <w:vAlign w:val="center"/>
            <w:hideMark/>
          </w:tcPr>
          <w:p w14:paraId="38D0BFC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3B5A162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0A1190D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5EEF6A4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21CD8A5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65406C2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-15</w:t>
            </w:r>
          </w:p>
        </w:tc>
        <w:tc>
          <w:tcPr>
            <w:tcW w:w="129" w:type="pct"/>
            <w:shd w:val="clear" w:color="auto" w:fill="auto"/>
            <w:noWrap/>
            <w:vAlign w:val="center"/>
            <w:hideMark/>
          </w:tcPr>
          <w:p w14:paraId="738180A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4A32B11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15C0680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116439A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4D0566D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6347C48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534C9C7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3D1B0DA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51E838C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54D80EF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7FC2717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6188DA3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-16</w:t>
            </w:r>
          </w:p>
        </w:tc>
        <w:tc>
          <w:tcPr>
            <w:tcW w:w="137" w:type="pct"/>
            <w:shd w:val="clear" w:color="000000" w:fill="000000"/>
            <w:noWrap/>
            <w:vAlign w:val="bottom"/>
            <w:hideMark/>
          </w:tcPr>
          <w:p w14:paraId="5A288277"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-31</w:t>
            </w:r>
          </w:p>
        </w:tc>
      </w:tr>
      <w:tr w:rsidR="00C73410" w:rsidRPr="00F71AF8" w14:paraId="747BBB3C" w14:textId="77777777" w:rsidTr="00024B62">
        <w:trPr>
          <w:cantSplit/>
          <w:trHeight w:val="20"/>
        </w:trPr>
        <w:tc>
          <w:tcPr>
            <w:tcW w:w="150" w:type="pct"/>
            <w:vMerge/>
            <w:vAlign w:val="center"/>
            <w:hideMark/>
          </w:tcPr>
          <w:p w14:paraId="33954219"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001595FF"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78" w:type="pct"/>
            <w:shd w:val="clear" w:color="auto" w:fill="auto"/>
            <w:noWrap/>
            <w:vAlign w:val="center"/>
            <w:hideMark/>
          </w:tcPr>
          <w:p w14:paraId="5728141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6.3</w:t>
            </w:r>
          </w:p>
        </w:tc>
        <w:tc>
          <w:tcPr>
            <w:tcW w:w="1003" w:type="pct"/>
            <w:shd w:val="clear" w:color="auto" w:fill="auto"/>
            <w:noWrap/>
            <w:vAlign w:val="center"/>
            <w:hideMark/>
          </w:tcPr>
          <w:p w14:paraId="379819B1"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Generación</w:t>
            </w:r>
            <w:r w:rsidRPr="002704C9">
              <w:rPr>
                <w:rFonts w:ascii="Times New Roman" w:hAnsi="Times New Roman"/>
                <w:color w:val="000000"/>
                <w:kern w:val="0"/>
                <w:sz w:val="16"/>
                <w:szCs w:val="16"/>
                <w:lang w:eastAsia="es-CO"/>
              </w:rPr>
              <w:t xml:space="preserve"> de empleo</w:t>
            </w:r>
          </w:p>
        </w:tc>
        <w:tc>
          <w:tcPr>
            <w:tcW w:w="129" w:type="pct"/>
            <w:shd w:val="clear" w:color="000000" w:fill="FFFFFF"/>
            <w:noWrap/>
            <w:vAlign w:val="center"/>
            <w:hideMark/>
          </w:tcPr>
          <w:p w14:paraId="611E602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000000" w:fill="FFFFFF"/>
            <w:noWrap/>
            <w:vAlign w:val="center"/>
            <w:hideMark/>
          </w:tcPr>
          <w:p w14:paraId="655BDBF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000000" w:fill="FFFFFF"/>
            <w:noWrap/>
            <w:vAlign w:val="center"/>
            <w:hideMark/>
          </w:tcPr>
          <w:p w14:paraId="101248C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000000" w:fill="FFFFFF"/>
            <w:noWrap/>
            <w:vAlign w:val="center"/>
            <w:hideMark/>
          </w:tcPr>
          <w:p w14:paraId="287DEC8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000000" w:fill="FFFFFF"/>
            <w:noWrap/>
            <w:vAlign w:val="center"/>
            <w:hideMark/>
          </w:tcPr>
          <w:p w14:paraId="01E7DDC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000000" w:fill="FFFFFF"/>
            <w:noWrap/>
            <w:vAlign w:val="center"/>
            <w:hideMark/>
          </w:tcPr>
          <w:p w14:paraId="3733A98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000000" w:fill="FFFFFF"/>
            <w:noWrap/>
            <w:vAlign w:val="center"/>
            <w:hideMark/>
          </w:tcPr>
          <w:p w14:paraId="53FB8D8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000000" w:fill="FFFFFF"/>
            <w:noWrap/>
            <w:vAlign w:val="center"/>
            <w:hideMark/>
          </w:tcPr>
          <w:p w14:paraId="7470D9E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000000" w:fill="FFFFFF"/>
            <w:noWrap/>
            <w:vAlign w:val="center"/>
            <w:hideMark/>
          </w:tcPr>
          <w:p w14:paraId="2863F0F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000000" w:fill="FFFFFF"/>
            <w:noWrap/>
            <w:vAlign w:val="center"/>
            <w:hideMark/>
          </w:tcPr>
          <w:p w14:paraId="1D203EB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000000" w:fill="FFFFFF"/>
            <w:noWrap/>
            <w:vAlign w:val="center"/>
            <w:hideMark/>
          </w:tcPr>
          <w:p w14:paraId="791316D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6C6156C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6D4B148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noWrap/>
            <w:vAlign w:val="center"/>
            <w:hideMark/>
          </w:tcPr>
          <w:p w14:paraId="745FE2E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noWrap/>
            <w:vAlign w:val="center"/>
            <w:hideMark/>
          </w:tcPr>
          <w:p w14:paraId="1D9079A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4A96FAD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noWrap/>
            <w:vAlign w:val="center"/>
            <w:hideMark/>
          </w:tcPr>
          <w:p w14:paraId="1D22E74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noWrap/>
            <w:vAlign w:val="center"/>
            <w:hideMark/>
          </w:tcPr>
          <w:p w14:paraId="5F0F2CF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noWrap/>
            <w:vAlign w:val="center"/>
            <w:hideMark/>
          </w:tcPr>
          <w:p w14:paraId="643DC77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noWrap/>
            <w:vAlign w:val="center"/>
            <w:hideMark/>
          </w:tcPr>
          <w:p w14:paraId="311A0D1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noWrap/>
            <w:vAlign w:val="center"/>
            <w:hideMark/>
          </w:tcPr>
          <w:p w14:paraId="4F75755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noWrap/>
            <w:vAlign w:val="center"/>
            <w:hideMark/>
          </w:tcPr>
          <w:p w14:paraId="68243F3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 </w:t>
            </w:r>
          </w:p>
        </w:tc>
        <w:tc>
          <w:tcPr>
            <w:tcW w:w="129" w:type="pct"/>
            <w:shd w:val="clear" w:color="auto" w:fill="auto"/>
            <w:noWrap/>
            <w:vAlign w:val="center"/>
            <w:hideMark/>
          </w:tcPr>
          <w:p w14:paraId="519AC17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38FC651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37" w:type="pct"/>
            <w:shd w:val="clear" w:color="000000" w:fill="000000"/>
            <w:noWrap/>
            <w:vAlign w:val="bottom"/>
            <w:hideMark/>
          </w:tcPr>
          <w:p w14:paraId="45C011E8"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8</w:t>
            </w:r>
          </w:p>
        </w:tc>
      </w:tr>
      <w:tr w:rsidR="00C73410" w:rsidRPr="00F71AF8" w14:paraId="6BDD6F7D" w14:textId="77777777" w:rsidTr="00024B62">
        <w:trPr>
          <w:cantSplit/>
          <w:trHeight w:val="20"/>
        </w:trPr>
        <w:tc>
          <w:tcPr>
            <w:tcW w:w="150" w:type="pct"/>
            <w:vMerge/>
            <w:vAlign w:val="center"/>
            <w:hideMark/>
          </w:tcPr>
          <w:p w14:paraId="49CAD15A"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04CE3A8C"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78" w:type="pct"/>
            <w:shd w:val="clear" w:color="auto" w:fill="auto"/>
            <w:noWrap/>
            <w:vAlign w:val="center"/>
            <w:hideMark/>
          </w:tcPr>
          <w:p w14:paraId="76A8BFF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6.4</w:t>
            </w:r>
          </w:p>
        </w:tc>
        <w:tc>
          <w:tcPr>
            <w:tcW w:w="1003" w:type="pct"/>
            <w:shd w:val="clear" w:color="auto" w:fill="auto"/>
            <w:noWrap/>
            <w:vAlign w:val="center"/>
            <w:hideMark/>
          </w:tcPr>
          <w:p w14:paraId="42D91590"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Conflictos con la comunidad</w:t>
            </w:r>
          </w:p>
        </w:tc>
        <w:tc>
          <w:tcPr>
            <w:tcW w:w="129" w:type="pct"/>
            <w:shd w:val="clear" w:color="000000" w:fill="FFFFFF"/>
            <w:noWrap/>
            <w:vAlign w:val="center"/>
            <w:hideMark/>
          </w:tcPr>
          <w:p w14:paraId="1D1CFD0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7C237C2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785E23F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000000" w:fill="FFFFFF"/>
            <w:noWrap/>
            <w:vAlign w:val="center"/>
            <w:hideMark/>
          </w:tcPr>
          <w:p w14:paraId="4E962E5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000000" w:fill="FFFFFF"/>
            <w:noWrap/>
            <w:vAlign w:val="center"/>
            <w:hideMark/>
          </w:tcPr>
          <w:p w14:paraId="727DA72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5983AA8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000000" w:fill="FFFFFF"/>
            <w:noWrap/>
            <w:vAlign w:val="center"/>
            <w:hideMark/>
          </w:tcPr>
          <w:p w14:paraId="2B3147E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1CA0E48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000000" w:fill="FFFFFF"/>
            <w:noWrap/>
            <w:vAlign w:val="center"/>
            <w:hideMark/>
          </w:tcPr>
          <w:p w14:paraId="636BE6E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000000" w:fill="FFFFFF"/>
            <w:noWrap/>
            <w:vAlign w:val="center"/>
            <w:hideMark/>
          </w:tcPr>
          <w:p w14:paraId="3D873B2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000000" w:fill="FFFFFF"/>
            <w:noWrap/>
            <w:vAlign w:val="center"/>
            <w:hideMark/>
          </w:tcPr>
          <w:p w14:paraId="07F47F2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49BF32B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-19</w:t>
            </w:r>
          </w:p>
        </w:tc>
        <w:tc>
          <w:tcPr>
            <w:tcW w:w="129" w:type="pct"/>
            <w:shd w:val="clear" w:color="auto" w:fill="auto"/>
            <w:noWrap/>
            <w:vAlign w:val="center"/>
            <w:hideMark/>
          </w:tcPr>
          <w:p w14:paraId="470A7D9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7881BAA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23E2E24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5210760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5C8C73A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133EE08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6E399B9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3312372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5CDA005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324D215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5405D95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7F70597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-32</w:t>
            </w:r>
          </w:p>
        </w:tc>
        <w:tc>
          <w:tcPr>
            <w:tcW w:w="137" w:type="pct"/>
            <w:shd w:val="clear" w:color="000000" w:fill="000000"/>
            <w:noWrap/>
            <w:vAlign w:val="bottom"/>
            <w:hideMark/>
          </w:tcPr>
          <w:p w14:paraId="1425092B"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-51</w:t>
            </w:r>
          </w:p>
        </w:tc>
      </w:tr>
      <w:tr w:rsidR="00C73410" w:rsidRPr="00F71AF8" w14:paraId="674B46FE" w14:textId="77777777" w:rsidTr="00024B62">
        <w:trPr>
          <w:cantSplit/>
          <w:trHeight w:val="20"/>
        </w:trPr>
        <w:tc>
          <w:tcPr>
            <w:tcW w:w="150" w:type="pct"/>
            <w:vMerge/>
            <w:vAlign w:val="center"/>
            <w:hideMark/>
          </w:tcPr>
          <w:p w14:paraId="290B0972"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restart"/>
            <w:shd w:val="clear" w:color="auto" w:fill="auto"/>
            <w:vAlign w:val="center"/>
            <w:hideMark/>
          </w:tcPr>
          <w:p w14:paraId="277617C8" w14:textId="77777777" w:rsidR="00C73410" w:rsidRPr="002704C9" w:rsidRDefault="00C73410"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7. Servicios e infraestructura</w:t>
            </w:r>
          </w:p>
        </w:tc>
        <w:tc>
          <w:tcPr>
            <w:tcW w:w="178" w:type="pct"/>
            <w:shd w:val="clear" w:color="auto" w:fill="auto"/>
            <w:noWrap/>
            <w:vAlign w:val="center"/>
            <w:hideMark/>
          </w:tcPr>
          <w:p w14:paraId="787B246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7.1</w:t>
            </w:r>
          </w:p>
        </w:tc>
        <w:tc>
          <w:tcPr>
            <w:tcW w:w="1003" w:type="pct"/>
            <w:shd w:val="clear" w:color="auto" w:fill="auto"/>
            <w:noWrap/>
            <w:vAlign w:val="center"/>
            <w:hideMark/>
          </w:tcPr>
          <w:p w14:paraId="27316275"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Trafico vial</w:t>
            </w:r>
          </w:p>
        </w:tc>
        <w:tc>
          <w:tcPr>
            <w:tcW w:w="129" w:type="pct"/>
            <w:shd w:val="clear" w:color="auto" w:fill="auto"/>
            <w:noWrap/>
            <w:vAlign w:val="center"/>
            <w:hideMark/>
          </w:tcPr>
          <w:p w14:paraId="2C9AFBE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50BE4E6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2FD32AA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5317081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359EAE5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2392A10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4B38ABE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5827FB1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10D854F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564100C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8</w:t>
            </w:r>
          </w:p>
        </w:tc>
        <w:tc>
          <w:tcPr>
            <w:tcW w:w="129" w:type="pct"/>
            <w:shd w:val="clear" w:color="auto" w:fill="auto"/>
            <w:noWrap/>
            <w:vAlign w:val="center"/>
            <w:hideMark/>
          </w:tcPr>
          <w:p w14:paraId="16C83CE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1AD4EC2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-29</w:t>
            </w:r>
          </w:p>
        </w:tc>
        <w:tc>
          <w:tcPr>
            <w:tcW w:w="129" w:type="pct"/>
            <w:shd w:val="clear" w:color="auto" w:fill="auto"/>
            <w:noWrap/>
            <w:vAlign w:val="center"/>
            <w:hideMark/>
          </w:tcPr>
          <w:p w14:paraId="7574F25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2281700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5AB2E15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1B7C37B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0772A1F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53BCD1A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0DC2F73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0B92B7C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16A0E2A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3523CB3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8</w:t>
            </w:r>
          </w:p>
        </w:tc>
        <w:tc>
          <w:tcPr>
            <w:tcW w:w="129" w:type="pct"/>
            <w:shd w:val="clear" w:color="auto" w:fill="auto"/>
            <w:noWrap/>
            <w:vAlign w:val="center"/>
            <w:hideMark/>
          </w:tcPr>
          <w:p w14:paraId="3938508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407535F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-37</w:t>
            </w:r>
          </w:p>
        </w:tc>
        <w:tc>
          <w:tcPr>
            <w:tcW w:w="137" w:type="pct"/>
            <w:shd w:val="clear" w:color="000000" w:fill="000000"/>
            <w:noWrap/>
            <w:vAlign w:val="bottom"/>
            <w:hideMark/>
          </w:tcPr>
          <w:p w14:paraId="6BA30031"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-66</w:t>
            </w:r>
          </w:p>
        </w:tc>
      </w:tr>
      <w:tr w:rsidR="00C73410" w:rsidRPr="00F71AF8" w14:paraId="05A67F05" w14:textId="77777777" w:rsidTr="00024B62">
        <w:trPr>
          <w:cantSplit/>
          <w:trHeight w:val="20"/>
        </w:trPr>
        <w:tc>
          <w:tcPr>
            <w:tcW w:w="150" w:type="pct"/>
            <w:vMerge/>
            <w:vAlign w:val="center"/>
            <w:hideMark/>
          </w:tcPr>
          <w:p w14:paraId="4DEF6D64"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75447D7A"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78" w:type="pct"/>
            <w:shd w:val="clear" w:color="auto" w:fill="auto"/>
            <w:noWrap/>
            <w:vAlign w:val="center"/>
            <w:hideMark/>
          </w:tcPr>
          <w:p w14:paraId="5F8E9D9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7.2</w:t>
            </w:r>
          </w:p>
        </w:tc>
        <w:tc>
          <w:tcPr>
            <w:tcW w:w="1003" w:type="pct"/>
            <w:shd w:val="clear" w:color="auto" w:fill="auto"/>
            <w:noWrap/>
            <w:vAlign w:val="center"/>
            <w:hideMark/>
          </w:tcPr>
          <w:p w14:paraId="7D4095D3"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Consumo de agua</w:t>
            </w:r>
          </w:p>
        </w:tc>
        <w:tc>
          <w:tcPr>
            <w:tcW w:w="129" w:type="pct"/>
            <w:shd w:val="clear" w:color="auto" w:fill="auto"/>
            <w:noWrap/>
            <w:vAlign w:val="center"/>
            <w:hideMark/>
          </w:tcPr>
          <w:p w14:paraId="31C0B60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4914772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312CAF2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1A48085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5873D82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6F382A0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58B0606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016F029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1AC35D6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53E23C1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2928FCC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2475AD4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-12</w:t>
            </w:r>
          </w:p>
        </w:tc>
        <w:tc>
          <w:tcPr>
            <w:tcW w:w="129" w:type="pct"/>
            <w:shd w:val="clear" w:color="auto" w:fill="auto"/>
            <w:noWrap/>
            <w:vAlign w:val="center"/>
            <w:hideMark/>
          </w:tcPr>
          <w:p w14:paraId="5185D1A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15C9422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64FC5C8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4076E9B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2CF09AD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2571455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057E9BB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65276A6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342AE05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6BED566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0B187D5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458E51C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-14</w:t>
            </w:r>
          </w:p>
        </w:tc>
        <w:tc>
          <w:tcPr>
            <w:tcW w:w="137" w:type="pct"/>
            <w:shd w:val="clear" w:color="000000" w:fill="000000"/>
            <w:noWrap/>
            <w:vAlign w:val="bottom"/>
            <w:hideMark/>
          </w:tcPr>
          <w:p w14:paraId="7FE4BFFE"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-26</w:t>
            </w:r>
          </w:p>
        </w:tc>
      </w:tr>
      <w:tr w:rsidR="00C73410" w:rsidRPr="00F71AF8" w14:paraId="5BEC0814" w14:textId="77777777" w:rsidTr="00024B62">
        <w:trPr>
          <w:cantSplit/>
          <w:trHeight w:val="20"/>
        </w:trPr>
        <w:tc>
          <w:tcPr>
            <w:tcW w:w="150" w:type="pct"/>
            <w:vMerge/>
            <w:vAlign w:val="center"/>
            <w:hideMark/>
          </w:tcPr>
          <w:p w14:paraId="5F638D26" w14:textId="77777777" w:rsidR="00C73410" w:rsidRPr="002704C9" w:rsidRDefault="00C73410" w:rsidP="00024B62">
            <w:pPr>
              <w:spacing w:after="0" w:line="240" w:lineRule="auto"/>
              <w:rPr>
                <w:rFonts w:ascii="Times New Roman" w:hAnsi="Times New Roman"/>
                <w:b/>
                <w:bCs/>
                <w:color w:val="000000"/>
                <w:kern w:val="0"/>
                <w:sz w:val="16"/>
                <w:szCs w:val="16"/>
                <w:lang w:eastAsia="es-CO"/>
              </w:rPr>
            </w:pPr>
          </w:p>
        </w:tc>
        <w:tc>
          <w:tcPr>
            <w:tcW w:w="414" w:type="pct"/>
            <w:vMerge/>
            <w:vAlign w:val="center"/>
            <w:hideMark/>
          </w:tcPr>
          <w:p w14:paraId="092ADCB3" w14:textId="77777777" w:rsidR="00C73410" w:rsidRPr="002704C9" w:rsidRDefault="00C73410" w:rsidP="00024B62">
            <w:pPr>
              <w:spacing w:after="0" w:line="240" w:lineRule="auto"/>
              <w:rPr>
                <w:rFonts w:ascii="Times New Roman" w:hAnsi="Times New Roman"/>
                <w:color w:val="000000"/>
                <w:kern w:val="0"/>
                <w:sz w:val="16"/>
                <w:szCs w:val="16"/>
                <w:lang w:eastAsia="es-CO"/>
              </w:rPr>
            </w:pPr>
          </w:p>
        </w:tc>
        <w:tc>
          <w:tcPr>
            <w:tcW w:w="178" w:type="pct"/>
            <w:shd w:val="clear" w:color="auto" w:fill="auto"/>
            <w:noWrap/>
            <w:vAlign w:val="center"/>
            <w:hideMark/>
          </w:tcPr>
          <w:p w14:paraId="4C61761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7.3</w:t>
            </w:r>
          </w:p>
        </w:tc>
        <w:tc>
          <w:tcPr>
            <w:tcW w:w="1003" w:type="pct"/>
            <w:shd w:val="clear" w:color="auto" w:fill="auto"/>
            <w:noWrap/>
            <w:vAlign w:val="center"/>
            <w:hideMark/>
          </w:tcPr>
          <w:p w14:paraId="51FC8A54"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Consumo de energía</w:t>
            </w:r>
          </w:p>
        </w:tc>
        <w:tc>
          <w:tcPr>
            <w:tcW w:w="129" w:type="pct"/>
            <w:shd w:val="clear" w:color="auto" w:fill="auto"/>
            <w:noWrap/>
            <w:vAlign w:val="center"/>
            <w:hideMark/>
          </w:tcPr>
          <w:p w14:paraId="60538BE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002B49D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17BD12B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4B843DF1"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2B491CA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2EDBFC8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48733E5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082BD9D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1550CA1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5765F56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7D834AF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30E0304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-12</w:t>
            </w:r>
          </w:p>
        </w:tc>
        <w:tc>
          <w:tcPr>
            <w:tcW w:w="129" w:type="pct"/>
            <w:shd w:val="clear" w:color="auto" w:fill="auto"/>
            <w:noWrap/>
            <w:vAlign w:val="center"/>
            <w:hideMark/>
          </w:tcPr>
          <w:p w14:paraId="23A85348"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0B8FBBF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2429A44E"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6C910E1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13D571D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7E7C88C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0A987EC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1743962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16E3CFB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3CA4D49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1A7C32F2"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29BB271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-14</w:t>
            </w:r>
          </w:p>
        </w:tc>
        <w:tc>
          <w:tcPr>
            <w:tcW w:w="137" w:type="pct"/>
            <w:shd w:val="clear" w:color="000000" w:fill="000000"/>
            <w:noWrap/>
            <w:vAlign w:val="bottom"/>
            <w:hideMark/>
          </w:tcPr>
          <w:p w14:paraId="0BD7412D"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-26</w:t>
            </w:r>
          </w:p>
        </w:tc>
      </w:tr>
      <w:tr w:rsidR="00C73410" w:rsidRPr="00F71AF8" w14:paraId="2BE9FA59" w14:textId="77777777" w:rsidTr="00024B62">
        <w:trPr>
          <w:cantSplit/>
          <w:trHeight w:val="704"/>
        </w:trPr>
        <w:tc>
          <w:tcPr>
            <w:tcW w:w="150" w:type="pct"/>
            <w:shd w:val="clear" w:color="auto" w:fill="auto"/>
            <w:textDirection w:val="btLr"/>
            <w:vAlign w:val="center"/>
            <w:hideMark/>
          </w:tcPr>
          <w:p w14:paraId="08FED1F8" w14:textId="77777777" w:rsidR="00C73410" w:rsidRPr="002704C9" w:rsidRDefault="00C73410" w:rsidP="00024B62">
            <w:pPr>
              <w:spacing w:after="0" w:line="240" w:lineRule="auto"/>
              <w:jc w:val="center"/>
              <w:rPr>
                <w:rFonts w:ascii="Times New Roman" w:hAnsi="Times New Roman"/>
                <w:b/>
                <w:bCs/>
                <w:color w:val="000000"/>
                <w:kern w:val="0"/>
                <w:sz w:val="16"/>
                <w:szCs w:val="16"/>
                <w:lang w:eastAsia="es-CO"/>
              </w:rPr>
            </w:pPr>
            <w:r w:rsidRPr="00F71AF8">
              <w:rPr>
                <w:rFonts w:ascii="Times New Roman" w:hAnsi="Times New Roman"/>
                <w:b/>
                <w:bCs/>
                <w:color w:val="000000"/>
                <w:kern w:val="0"/>
                <w:sz w:val="16"/>
                <w:szCs w:val="16"/>
                <w:lang w:eastAsia="es-CO"/>
              </w:rPr>
              <w:t>Ecológico</w:t>
            </w:r>
          </w:p>
        </w:tc>
        <w:tc>
          <w:tcPr>
            <w:tcW w:w="414" w:type="pct"/>
            <w:shd w:val="clear" w:color="auto" w:fill="auto"/>
            <w:vAlign w:val="center"/>
            <w:hideMark/>
          </w:tcPr>
          <w:p w14:paraId="32C9BD62" w14:textId="77777777" w:rsidR="00C73410" w:rsidRPr="002704C9" w:rsidRDefault="00C73410" w:rsidP="00024B62">
            <w:pPr>
              <w:spacing w:after="0" w:line="240" w:lineRule="auto"/>
              <w:rPr>
                <w:rFonts w:ascii="Times New Roman" w:hAnsi="Times New Roman"/>
                <w:color w:val="000000"/>
                <w:kern w:val="0"/>
                <w:sz w:val="16"/>
                <w:szCs w:val="16"/>
                <w:lang w:eastAsia="es-CO"/>
              </w:rPr>
            </w:pPr>
            <w:r w:rsidRPr="00F71AF8">
              <w:rPr>
                <w:rFonts w:ascii="Times New Roman" w:hAnsi="Times New Roman"/>
                <w:color w:val="000000"/>
                <w:kern w:val="0"/>
                <w:sz w:val="16"/>
                <w:szCs w:val="16"/>
                <w:lang w:eastAsia="es-CO"/>
              </w:rPr>
              <w:t>8. Uso del suelo</w:t>
            </w:r>
          </w:p>
        </w:tc>
        <w:tc>
          <w:tcPr>
            <w:tcW w:w="178" w:type="pct"/>
            <w:shd w:val="clear" w:color="auto" w:fill="auto"/>
            <w:noWrap/>
            <w:vAlign w:val="center"/>
            <w:hideMark/>
          </w:tcPr>
          <w:p w14:paraId="00732B7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8.1</w:t>
            </w:r>
          </w:p>
        </w:tc>
        <w:tc>
          <w:tcPr>
            <w:tcW w:w="1003" w:type="pct"/>
            <w:shd w:val="clear" w:color="auto" w:fill="auto"/>
            <w:noWrap/>
            <w:vAlign w:val="center"/>
            <w:hideMark/>
          </w:tcPr>
          <w:p w14:paraId="5D5796C0" w14:textId="77777777" w:rsidR="00C73410" w:rsidRPr="002704C9" w:rsidRDefault="00C73410" w:rsidP="00024B62">
            <w:pPr>
              <w:spacing w:after="0" w:line="240" w:lineRule="auto"/>
              <w:jc w:val="both"/>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Cambios en el uso de suelo</w:t>
            </w:r>
          </w:p>
        </w:tc>
        <w:tc>
          <w:tcPr>
            <w:tcW w:w="129" w:type="pct"/>
            <w:shd w:val="clear" w:color="auto" w:fill="auto"/>
            <w:noWrap/>
            <w:vAlign w:val="center"/>
            <w:hideMark/>
          </w:tcPr>
          <w:p w14:paraId="043F1CC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043F686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0F9582D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75C99E96"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52D5E5F0"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72E3155B"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0CB736D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6BC0072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40DF920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5BF2D4C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0DD9271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5EBD668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-25</w:t>
            </w:r>
          </w:p>
        </w:tc>
        <w:tc>
          <w:tcPr>
            <w:tcW w:w="129" w:type="pct"/>
            <w:shd w:val="clear" w:color="auto" w:fill="auto"/>
            <w:noWrap/>
            <w:vAlign w:val="center"/>
            <w:hideMark/>
          </w:tcPr>
          <w:p w14:paraId="2314678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60D53967"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w:t>
            </w:r>
          </w:p>
        </w:tc>
        <w:tc>
          <w:tcPr>
            <w:tcW w:w="129" w:type="pct"/>
            <w:shd w:val="clear" w:color="auto" w:fill="auto"/>
            <w:noWrap/>
            <w:vAlign w:val="center"/>
            <w:hideMark/>
          </w:tcPr>
          <w:p w14:paraId="6F08128F"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23BCF89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2</w:t>
            </w:r>
          </w:p>
        </w:tc>
        <w:tc>
          <w:tcPr>
            <w:tcW w:w="129" w:type="pct"/>
            <w:shd w:val="clear" w:color="auto" w:fill="auto"/>
            <w:noWrap/>
            <w:vAlign w:val="center"/>
            <w:hideMark/>
          </w:tcPr>
          <w:p w14:paraId="239A012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662A89B5"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08F1D779"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40E3F3F4"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4</w:t>
            </w:r>
          </w:p>
        </w:tc>
        <w:tc>
          <w:tcPr>
            <w:tcW w:w="129" w:type="pct"/>
            <w:shd w:val="clear" w:color="auto" w:fill="auto"/>
            <w:noWrap/>
            <w:vAlign w:val="center"/>
            <w:hideMark/>
          </w:tcPr>
          <w:p w14:paraId="0412BDEC"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1</w:t>
            </w:r>
          </w:p>
        </w:tc>
        <w:tc>
          <w:tcPr>
            <w:tcW w:w="129" w:type="pct"/>
            <w:shd w:val="clear" w:color="auto" w:fill="auto"/>
            <w:noWrap/>
            <w:vAlign w:val="center"/>
            <w:hideMark/>
          </w:tcPr>
          <w:p w14:paraId="5E0CB7E3"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8</w:t>
            </w:r>
          </w:p>
        </w:tc>
        <w:tc>
          <w:tcPr>
            <w:tcW w:w="129" w:type="pct"/>
            <w:shd w:val="clear" w:color="auto" w:fill="auto"/>
            <w:noWrap/>
            <w:vAlign w:val="center"/>
            <w:hideMark/>
          </w:tcPr>
          <w:p w14:paraId="28F75F4D"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w:t>
            </w:r>
          </w:p>
        </w:tc>
        <w:tc>
          <w:tcPr>
            <w:tcW w:w="137" w:type="pct"/>
            <w:shd w:val="clear" w:color="000000" w:fill="D9D9D9"/>
            <w:noWrap/>
            <w:vAlign w:val="center"/>
            <w:hideMark/>
          </w:tcPr>
          <w:p w14:paraId="350FCCAA" w14:textId="77777777" w:rsidR="00C73410" w:rsidRPr="002704C9" w:rsidRDefault="00C73410" w:rsidP="00024B62">
            <w:pPr>
              <w:spacing w:after="0" w:line="240" w:lineRule="auto"/>
              <w:jc w:val="center"/>
              <w:rPr>
                <w:rFonts w:ascii="Times New Roman" w:hAnsi="Times New Roman"/>
                <w:color w:val="000000"/>
                <w:kern w:val="0"/>
                <w:sz w:val="16"/>
                <w:szCs w:val="16"/>
                <w:lang w:eastAsia="es-CO"/>
              </w:rPr>
            </w:pPr>
            <w:r w:rsidRPr="002704C9">
              <w:rPr>
                <w:rFonts w:ascii="Times New Roman" w:hAnsi="Times New Roman"/>
                <w:color w:val="000000"/>
                <w:kern w:val="0"/>
                <w:sz w:val="16"/>
                <w:szCs w:val="16"/>
                <w:lang w:eastAsia="es-CO"/>
              </w:rPr>
              <w:t>-31</w:t>
            </w:r>
          </w:p>
        </w:tc>
        <w:tc>
          <w:tcPr>
            <w:tcW w:w="137" w:type="pct"/>
            <w:shd w:val="clear" w:color="000000" w:fill="000000"/>
            <w:noWrap/>
            <w:vAlign w:val="bottom"/>
            <w:hideMark/>
          </w:tcPr>
          <w:p w14:paraId="3A2B585F" w14:textId="77777777" w:rsidR="00C73410" w:rsidRPr="002704C9" w:rsidRDefault="00C73410" w:rsidP="00024B62">
            <w:pPr>
              <w:spacing w:after="0" w:line="240" w:lineRule="auto"/>
              <w:jc w:val="right"/>
              <w:rPr>
                <w:rFonts w:ascii="Times New Roman" w:hAnsi="Times New Roman"/>
                <w:b/>
                <w:bCs/>
                <w:color w:val="FFFFFF"/>
                <w:kern w:val="0"/>
                <w:sz w:val="16"/>
                <w:szCs w:val="16"/>
                <w:lang w:eastAsia="es-CO"/>
              </w:rPr>
            </w:pPr>
            <w:r w:rsidRPr="002704C9">
              <w:rPr>
                <w:rFonts w:ascii="Times New Roman" w:hAnsi="Times New Roman"/>
                <w:b/>
                <w:bCs/>
                <w:color w:val="FFFFFF"/>
                <w:kern w:val="0"/>
                <w:sz w:val="16"/>
                <w:szCs w:val="16"/>
                <w:lang w:eastAsia="es-CO"/>
              </w:rPr>
              <w:t>-56</w:t>
            </w:r>
          </w:p>
        </w:tc>
      </w:tr>
    </w:tbl>
    <w:p w14:paraId="4A35E6E6" w14:textId="77777777" w:rsidR="00C73410" w:rsidRPr="00F71AF8" w:rsidRDefault="00C73410" w:rsidP="00C73410">
      <w:pPr>
        <w:spacing w:after="0" w:line="240" w:lineRule="auto"/>
        <w:jc w:val="center"/>
        <w:rPr>
          <w:rFonts w:ascii="Times New Roman" w:hAnsi="Times New Roman"/>
          <w:sz w:val="16"/>
          <w:szCs w:val="16"/>
        </w:rPr>
      </w:pPr>
      <w:r w:rsidRPr="00F71AF8">
        <w:rPr>
          <w:rFonts w:ascii="Times New Roman" w:hAnsi="Times New Roman"/>
          <w:b/>
          <w:sz w:val="16"/>
          <w:szCs w:val="16"/>
        </w:rPr>
        <w:t>Fuente</w:t>
      </w:r>
      <w:r w:rsidRPr="00F71AF8">
        <w:rPr>
          <w:rFonts w:ascii="Times New Roman" w:hAnsi="Times New Roman"/>
          <w:sz w:val="16"/>
          <w:szCs w:val="16"/>
        </w:rPr>
        <w:t>: El autor</w:t>
      </w:r>
    </w:p>
    <w:p w14:paraId="1BE6C3D9" w14:textId="77777777" w:rsidR="00544473" w:rsidRPr="00F71AF8" w:rsidRDefault="00544473" w:rsidP="00544473">
      <w:pPr>
        <w:spacing w:after="120" w:line="480" w:lineRule="auto"/>
        <w:jc w:val="both"/>
        <w:rPr>
          <w:rFonts w:ascii="Times New Roman" w:hAnsi="Times New Roman"/>
          <w:sz w:val="24"/>
          <w:szCs w:val="24"/>
        </w:rPr>
      </w:pPr>
    </w:p>
    <w:p w14:paraId="3B31BC4C" w14:textId="77777777" w:rsidR="00C73410" w:rsidRDefault="00C73410">
      <w:pPr>
        <w:rPr>
          <w:rFonts w:ascii="Times New Roman" w:hAnsi="Times New Roman"/>
          <w:sz w:val="24"/>
          <w:szCs w:val="24"/>
        </w:rPr>
        <w:sectPr w:rsidR="00C73410" w:rsidSect="00C73410">
          <w:pgSz w:w="15840" w:h="12240" w:orient="landscape" w:code="1"/>
          <w:pgMar w:top="1440" w:right="1440" w:bottom="1440" w:left="1440" w:header="709" w:footer="709" w:gutter="0"/>
          <w:cols w:space="708"/>
          <w:titlePg/>
          <w:docGrid w:linePitch="360"/>
        </w:sectPr>
      </w:pPr>
    </w:p>
    <w:p w14:paraId="3B3A7CD8" w14:textId="00198E4F" w:rsidR="00C34523" w:rsidRDefault="00C34523">
      <w:pPr>
        <w:rPr>
          <w:rFonts w:ascii="Times New Roman" w:hAnsi="Times New Roman"/>
          <w:sz w:val="24"/>
          <w:szCs w:val="24"/>
        </w:rPr>
      </w:pPr>
    </w:p>
    <w:p w14:paraId="59CBB331" w14:textId="77777777" w:rsidR="00FC65BA" w:rsidRPr="00F71AF8" w:rsidRDefault="00FC65BA" w:rsidP="006D64C4">
      <w:pPr>
        <w:spacing w:after="120" w:line="480" w:lineRule="auto"/>
        <w:jc w:val="both"/>
        <w:rPr>
          <w:rFonts w:ascii="Times New Roman" w:hAnsi="Times New Roman"/>
          <w:sz w:val="24"/>
          <w:szCs w:val="24"/>
        </w:rPr>
      </w:pPr>
    </w:p>
    <w:p w14:paraId="4DD45012" w14:textId="77777777" w:rsidR="00FC65BA" w:rsidRPr="00F71AF8" w:rsidRDefault="00FC65BA" w:rsidP="006D64C4">
      <w:pPr>
        <w:spacing w:after="120" w:line="480" w:lineRule="auto"/>
        <w:jc w:val="both"/>
        <w:rPr>
          <w:rFonts w:ascii="Times New Roman" w:hAnsi="Times New Roman"/>
          <w:sz w:val="24"/>
          <w:szCs w:val="24"/>
        </w:rPr>
      </w:pPr>
    </w:p>
    <w:p w14:paraId="6510A811" w14:textId="77777777" w:rsidR="00FC65BA" w:rsidRDefault="00FC65BA" w:rsidP="006D64C4">
      <w:pPr>
        <w:spacing w:after="120" w:line="480" w:lineRule="auto"/>
        <w:jc w:val="both"/>
        <w:rPr>
          <w:rFonts w:ascii="Times New Roman" w:hAnsi="Times New Roman"/>
          <w:sz w:val="24"/>
          <w:szCs w:val="24"/>
        </w:rPr>
      </w:pPr>
    </w:p>
    <w:p w14:paraId="3973D609" w14:textId="77777777" w:rsidR="001A5DB4" w:rsidRPr="00F71AF8" w:rsidRDefault="001A5DB4" w:rsidP="006D64C4">
      <w:pPr>
        <w:spacing w:after="120" w:line="480" w:lineRule="auto"/>
        <w:jc w:val="both"/>
        <w:rPr>
          <w:rFonts w:ascii="Times New Roman" w:hAnsi="Times New Roman"/>
          <w:sz w:val="24"/>
          <w:szCs w:val="24"/>
        </w:rPr>
      </w:pPr>
    </w:p>
    <w:p w14:paraId="62DF7029" w14:textId="3A380EE7" w:rsidR="001A5DB4" w:rsidRPr="00F71AF8" w:rsidRDefault="001A5DB4" w:rsidP="001A5DB4">
      <w:pPr>
        <w:pStyle w:val="Ttulo1"/>
        <w:numPr>
          <w:ilvl w:val="0"/>
          <w:numId w:val="9"/>
        </w:numPr>
        <w:spacing w:before="0" w:after="120"/>
        <w:jc w:val="center"/>
        <w:rPr>
          <w:rFonts w:cs="Times New Roman"/>
          <w:sz w:val="44"/>
          <w:szCs w:val="44"/>
        </w:rPr>
      </w:pPr>
      <w:bookmarkStart w:id="175" w:name="_Toc203339563"/>
      <w:r w:rsidRPr="00F71AF8">
        <w:rPr>
          <w:rFonts w:cs="Times New Roman"/>
          <w:sz w:val="44"/>
          <w:szCs w:val="44"/>
        </w:rPr>
        <w:t xml:space="preserve">CAPITULO: </w:t>
      </w:r>
      <w:r w:rsidRPr="001A5DB4">
        <w:rPr>
          <w:rFonts w:cs="Times New Roman"/>
          <w:sz w:val="44"/>
          <w:szCs w:val="44"/>
        </w:rPr>
        <w:t>REFERENCIAS</w:t>
      </w:r>
      <w:bookmarkEnd w:id="175"/>
    </w:p>
    <w:p w14:paraId="28C5BEBB" w14:textId="0AF34AF4" w:rsidR="00FC65BA" w:rsidRPr="00F71AF8" w:rsidRDefault="00FC65BA" w:rsidP="006D64C4">
      <w:pPr>
        <w:spacing w:after="120" w:line="480" w:lineRule="auto"/>
        <w:jc w:val="both"/>
        <w:rPr>
          <w:rFonts w:ascii="Times New Roman" w:hAnsi="Times New Roman"/>
          <w:sz w:val="24"/>
          <w:szCs w:val="24"/>
        </w:rPr>
      </w:pPr>
    </w:p>
    <w:p w14:paraId="04F04A58" w14:textId="77777777" w:rsidR="007839AE" w:rsidRPr="00F71AF8" w:rsidRDefault="007839AE" w:rsidP="006D64C4">
      <w:pPr>
        <w:spacing w:after="120" w:line="480" w:lineRule="auto"/>
        <w:jc w:val="both"/>
        <w:rPr>
          <w:rFonts w:ascii="Times New Roman" w:hAnsi="Times New Roman"/>
          <w:sz w:val="24"/>
          <w:szCs w:val="24"/>
        </w:rPr>
      </w:pPr>
    </w:p>
    <w:p w14:paraId="4532DD9B" w14:textId="669BE014" w:rsidR="009D2202" w:rsidRPr="00F71AF8" w:rsidRDefault="009D2202" w:rsidP="006D64C4">
      <w:pPr>
        <w:spacing w:after="120" w:line="480" w:lineRule="auto"/>
        <w:jc w:val="both"/>
        <w:rPr>
          <w:rFonts w:ascii="Times New Roman" w:hAnsi="Times New Roman"/>
        </w:rPr>
      </w:pPr>
      <w:r w:rsidRPr="00F71AF8">
        <w:rPr>
          <w:rFonts w:ascii="Times New Roman" w:hAnsi="Times New Roman"/>
          <w:sz w:val="24"/>
          <w:szCs w:val="24"/>
        </w:rPr>
        <w:br w:type="page"/>
      </w:r>
    </w:p>
    <w:p w14:paraId="3644B916" w14:textId="0B8DD587" w:rsidR="002F4EC6" w:rsidRPr="001B2C02" w:rsidRDefault="001B2C02" w:rsidP="001B2C02">
      <w:pPr>
        <w:pStyle w:val="Ttulo1"/>
        <w:numPr>
          <w:ilvl w:val="1"/>
          <w:numId w:val="9"/>
        </w:numPr>
        <w:spacing w:before="0" w:after="120"/>
        <w:rPr>
          <w:rFonts w:cs="Times New Roman"/>
          <w:sz w:val="22"/>
          <w:szCs w:val="22"/>
        </w:rPr>
      </w:pPr>
      <w:bookmarkStart w:id="176" w:name="_Toc203339564"/>
      <w:r w:rsidRPr="001B2C02">
        <w:rPr>
          <w:rFonts w:cs="Times New Roman"/>
          <w:sz w:val="22"/>
          <w:szCs w:val="22"/>
        </w:rPr>
        <w:lastRenderedPageBreak/>
        <w:t>Referencias</w:t>
      </w:r>
      <w:bookmarkEnd w:id="176"/>
    </w:p>
    <w:p w14:paraId="5D9A204F" w14:textId="2B6CAE50" w:rsidR="00D61125" w:rsidRPr="00F71AF8" w:rsidRDefault="00B23DCC" w:rsidP="0022190B">
      <w:pPr>
        <w:jc w:val="both"/>
        <w:rPr>
          <w:rFonts w:ascii="Times New Roman" w:hAnsi="Times New Roman"/>
        </w:rPr>
      </w:pPr>
      <w:r w:rsidRPr="00F71AF8">
        <w:rPr>
          <w:rFonts w:ascii="Times New Roman" w:hAnsi="Times New Roman"/>
        </w:rPr>
        <w:t>[</w:t>
      </w:r>
      <w:r w:rsidR="00D61125" w:rsidRPr="00F71AF8">
        <w:rPr>
          <w:rFonts w:ascii="Times New Roman" w:hAnsi="Times New Roman"/>
        </w:rPr>
        <w:t>1]</w:t>
      </w:r>
      <w:r w:rsidRPr="00F71AF8">
        <w:rPr>
          <w:rFonts w:ascii="Times New Roman" w:hAnsi="Times New Roman"/>
        </w:rPr>
        <w:t xml:space="preserve"> </w:t>
      </w:r>
      <w:r w:rsidR="00D61125" w:rsidRPr="00F71AF8">
        <w:rPr>
          <w:rFonts w:ascii="Times New Roman" w:hAnsi="Times New Roman"/>
        </w:rPr>
        <w:t>Larios, Carlos., Ponce, Osmer&amp; Sosa, Bella. 2011. Manejo de residuos sólidos. Una guía para socios y personal de HONDUPALMA. SNV y HONDUPALMA. en:http://www.snvworld.org/sites/www.snvworld.org/files/publications/guia_manejo_de_residuos.pdf</w:t>
      </w:r>
    </w:p>
    <w:p w14:paraId="45388BAB" w14:textId="472609B9" w:rsidR="00D61125" w:rsidRPr="00F71AF8" w:rsidRDefault="00D61125" w:rsidP="0022190B">
      <w:pPr>
        <w:jc w:val="both"/>
        <w:rPr>
          <w:rFonts w:ascii="Times New Roman" w:hAnsi="Times New Roman"/>
        </w:rPr>
      </w:pPr>
      <w:r w:rsidRPr="00F71AF8">
        <w:rPr>
          <w:rFonts w:ascii="Times New Roman" w:hAnsi="Times New Roman"/>
        </w:rPr>
        <w:t>[2]</w:t>
      </w:r>
      <w:r w:rsidR="00B23DCC" w:rsidRPr="00F71AF8">
        <w:rPr>
          <w:rFonts w:ascii="Times New Roman" w:hAnsi="Times New Roman"/>
        </w:rPr>
        <w:t xml:space="preserve"> </w:t>
      </w:r>
      <w:r w:rsidRPr="00F71AF8">
        <w:rPr>
          <w:rFonts w:ascii="Times New Roman" w:hAnsi="Times New Roman"/>
        </w:rPr>
        <w:t>Jaramillo, Gladys &amp; Zapata, Liliana. 2008. Aprovechamiento de los residuos sólidos orgánicos en Colombia. Universidad de Antioquia. http://tesis.udea.edu.co/dspace/bitstream/10495/45/1/AprovechamientoRSOUenColombia.pdf</w:t>
      </w:r>
    </w:p>
    <w:p w14:paraId="78966486" w14:textId="77777777" w:rsidR="00D61125" w:rsidRPr="00F71AF8" w:rsidRDefault="00D61125" w:rsidP="0022190B">
      <w:pPr>
        <w:jc w:val="both"/>
        <w:rPr>
          <w:rFonts w:ascii="Times New Roman" w:hAnsi="Times New Roman"/>
        </w:rPr>
      </w:pPr>
      <w:r w:rsidRPr="00F71AF8">
        <w:rPr>
          <w:rFonts w:ascii="Times New Roman" w:hAnsi="Times New Roman"/>
        </w:rPr>
        <w:t>[3] Superintendencia de servicios, (2023,Dic, 28). “Informe sectorial de la actividad de aprovechamiento 2022” [Internet]. Disponible en https://storymaps.arcgis.com/stories/201d0890b7884cba9763c1de1ff489c2</w:t>
      </w:r>
    </w:p>
    <w:p w14:paraId="2E16DA40" w14:textId="63649361" w:rsidR="00D61125" w:rsidRPr="00F71AF8" w:rsidRDefault="00D61125" w:rsidP="0022190B">
      <w:pPr>
        <w:jc w:val="both"/>
        <w:rPr>
          <w:rFonts w:ascii="Times New Roman" w:hAnsi="Times New Roman"/>
        </w:rPr>
      </w:pPr>
      <w:r w:rsidRPr="00F71AF8">
        <w:rPr>
          <w:rFonts w:ascii="Times New Roman" w:hAnsi="Times New Roman"/>
        </w:rPr>
        <w:t xml:space="preserve">[4] </w:t>
      </w:r>
      <w:r w:rsidR="00097DB4" w:rsidRPr="00F71AF8">
        <w:rPr>
          <w:rFonts w:ascii="Times New Roman" w:hAnsi="Times New Roman"/>
        </w:rPr>
        <w:t>CRA. Concepto 46831 de 2009. Compatibilidad de ubicación en una zona turística/ gastronómica artesanal, con la planta de transferencia de residuos sólidos Disponible en https://normas.cra.gov.co/gestor/docs/concepto_cra_0046831_2009.htm.</w:t>
      </w:r>
    </w:p>
    <w:p w14:paraId="7A67EBF7" w14:textId="77777777" w:rsidR="00D61125" w:rsidRPr="00F71AF8" w:rsidRDefault="00D61125" w:rsidP="0022190B">
      <w:pPr>
        <w:jc w:val="both"/>
        <w:rPr>
          <w:rFonts w:ascii="Times New Roman" w:hAnsi="Times New Roman"/>
        </w:rPr>
      </w:pPr>
      <w:r w:rsidRPr="00F71AF8">
        <w:rPr>
          <w:rFonts w:ascii="Times New Roman" w:hAnsi="Times New Roman"/>
        </w:rPr>
        <w:t>[5] García, M. (2008). Plantas o estaciones de transferencia (p. 22). https://static.eoi.es/savia/documents/componente45914.pdf.</w:t>
      </w:r>
    </w:p>
    <w:p w14:paraId="123D58A4" w14:textId="77777777" w:rsidR="00D61125" w:rsidRPr="00F71AF8" w:rsidRDefault="00D61125" w:rsidP="0022190B">
      <w:pPr>
        <w:jc w:val="both"/>
        <w:rPr>
          <w:rFonts w:ascii="Times New Roman" w:hAnsi="Times New Roman"/>
        </w:rPr>
      </w:pPr>
      <w:r w:rsidRPr="00F71AF8">
        <w:rPr>
          <w:rFonts w:ascii="Times New Roman" w:hAnsi="Times New Roman"/>
        </w:rPr>
        <w:t>[6] Cobos-Mora, S. L., Guamán-Aucapiña, J., &amp; Zúñiga-Ruiz, J. (2023). Suitable site selection for transfer stations in a solid waste management system using analytical hierarchy process as a multi-criteria decision analysis: a case study in Azuay-Ecuador. Environment, Development and Sustainability, 25(2), 1944-1977.</w:t>
      </w:r>
    </w:p>
    <w:p w14:paraId="44684C35" w14:textId="77777777" w:rsidR="00D61125" w:rsidRPr="00F71AF8" w:rsidRDefault="00D61125" w:rsidP="0022190B">
      <w:pPr>
        <w:jc w:val="both"/>
        <w:rPr>
          <w:rFonts w:ascii="Times New Roman" w:hAnsi="Times New Roman"/>
        </w:rPr>
      </w:pPr>
      <w:r w:rsidRPr="00F71AF8">
        <w:rPr>
          <w:rFonts w:ascii="Times New Roman" w:hAnsi="Times New Roman"/>
        </w:rPr>
        <w:t>[7] Departamento Nacional de Planeación, (2018). “Lineamientos para la construcción de estación de clasificación y aprovechamiento de residuos sólidos – ECA” [Internet]. Disponible en https://proyectostipo.dnp.gov.co/images/pdf/13.11.2018-ECAS-Lineamientos_V2-ajustado-3.pdf</w:t>
      </w:r>
    </w:p>
    <w:p w14:paraId="2752A8EC" w14:textId="7005294E" w:rsidR="00D61125" w:rsidRPr="00F71AF8" w:rsidRDefault="00D61125" w:rsidP="0022190B">
      <w:pPr>
        <w:jc w:val="both"/>
        <w:rPr>
          <w:rFonts w:ascii="Times New Roman" w:hAnsi="Times New Roman"/>
        </w:rPr>
      </w:pPr>
      <w:r w:rsidRPr="00F71AF8">
        <w:rPr>
          <w:rFonts w:ascii="Times New Roman" w:hAnsi="Times New Roman"/>
        </w:rPr>
        <w:t>[8] González, P. D., Suárez-Vega, R., &amp; Peñate, D. S. (2001). Un modelo de decisión multicriterio para la localización de centros de tratamiento de residuos. Estudios de Economía Aplicada, 17(1), 163-182.</w:t>
      </w:r>
    </w:p>
    <w:p w14:paraId="5AB8D217" w14:textId="02299B8E" w:rsidR="007E05FD" w:rsidRPr="00F71AF8" w:rsidRDefault="007E05FD" w:rsidP="0022190B">
      <w:pPr>
        <w:jc w:val="both"/>
        <w:rPr>
          <w:rFonts w:ascii="Times New Roman" w:hAnsi="Times New Roman"/>
        </w:rPr>
      </w:pPr>
      <w:r w:rsidRPr="00F71AF8">
        <w:rPr>
          <w:rFonts w:ascii="Times New Roman" w:hAnsi="Times New Roman"/>
        </w:rPr>
        <w:t>[</w:t>
      </w:r>
      <w:r w:rsidR="00602E89" w:rsidRPr="00F71AF8">
        <w:rPr>
          <w:rFonts w:ascii="Times New Roman" w:hAnsi="Times New Roman"/>
        </w:rPr>
        <w:t>9</w:t>
      </w:r>
      <w:r w:rsidRPr="00F71AF8">
        <w:rPr>
          <w:rFonts w:ascii="Times New Roman" w:hAnsi="Times New Roman"/>
        </w:rPr>
        <w:t xml:space="preserve">] C. K. Cachay Gonzales, Proyecto de instalación de una planta industrial productora de compost en el distrito de Monsefú para el aprovechamiento de residuos orgánicos domiciliarios, Proyecto de grado, Ingeniería Industrial, Universidad Católica Santo Toribio de Mogrovejo, Perú, 2018. Disponible en https://tesis.usat.edu.pe/handle/20.500.12423/1949 </w:t>
      </w:r>
    </w:p>
    <w:p w14:paraId="7F60A421" w14:textId="7CC5FB12" w:rsidR="007E05FD" w:rsidRPr="00F71AF8" w:rsidRDefault="007E05FD" w:rsidP="0022190B">
      <w:pPr>
        <w:jc w:val="both"/>
        <w:rPr>
          <w:rFonts w:ascii="Times New Roman" w:hAnsi="Times New Roman"/>
        </w:rPr>
      </w:pPr>
      <w:r w:rsidRPr="00F71AF8">
        <w:rPr>
          <w:rFonts w:ascii="Times New Roman" w:hAnsi="Times New Roman"/>
        </w:rPr>
        <w:t>[</w:t>
      </w:r>
      <w:r w:rsidR="00602E89" w:rsidRPr="00F71AF8">
        <w:rPr>
          <w:rFonts w:ascii="Times New Roman" w:hAnsi="Times New Roman"/>
        </w:rPr>
        <w:t>10</w:t>
      </w:r>
      <w:r w:rsidRPr="00F71AF8">
        <w:rPr>
          <w:rFonts w:ascii="Times New Roman" w:hAnsi="Times New Roman"/>
        </w:rPr>
        <w:t xml:space="preserve">] L. Audor Ceron, &amp; E. Ramos Calderon. Estudio para la creación y puesta en marcha de una planta de compost a partir de los residuos orgánicos en el municipio de suaza Huila. Proyecto de grado, Administración de Empresas, Universidad Nacional Abierta y a Distancia, Colombia, 2015. Disponible en https://repository.unad.edu.co/handle/10596/3413 </w:t>
      </w:r>
    </w:p>
    <w:p w14:paraId="61A7BD1B" w14:textId="19E55A70" w:rsidR="00D61125" w:rsidRPr="00F71AF8" w:rsidRDefault="007E05FD" w:rsidP="0022190B">
      <w:pPr>
        <w:jc w:val="both"/>
        <w:rPr>
          <w:rFonts w:ascii="Times New Roman" w:hAnsi="Times New Roman"/>
        </w:rPr>
      </w:pPr>
      <w:r w:rsidRPr="00F71AF8">
        <w:rPr>
          <w:rFonts w:ascii="Times New Roman" w:hAnsi="Times New Roman"/>
        </w:rPr>
        <w:t>[</w:t>
      </w:r>
      <w:r w:rsidR="00602E89" w:rsidRPr="00F71AF8">
        <w:rPr>
          <w:rFonts w:ascii="Times New Roman" w:hAnsi="Times New Roman"/>
        </w:rPr>
        <w:t>11</w:t>
      </w:r>
      <w:r w:rsidRPr="00F71AF8">
        <w:rPr>
          <w:rFonts w:ascii="Times New Roman" w:hAnsi="Times New Roman"/>
        </w:rPr>
        <w:t>] C. Y. Domínguez Mocarro, Propuesta de diseño de una planta de tratamiento de residuos sólidos orgánicos municipales para la obtención de humus en el distrito de Reque. Proyecto de grado, Universidad Católica Santo Toribio de Mogrovejo, Perú, 2023. Disponible en https://tesis.usat.edu.pe/handle/20.500.12423/5888</w:t>
      </w:r>
    </w:p>
    <w:p w14:paraId="0F19ACEC" w14:textId="3E96818A" w:rsidR="00D61125" w:rsidRPr="00F71AF8" w:rsidRDefault="00A06BCC" w:rsidP="0022190B">
      <w:pPr>
        <w:jc w:val="both"/>
        <w:rPr>
          <w:rFonts w:ascii="Times New Roman" w:hAnsi="Times New Roman"/>
        </w:rPr>
      </w:pPr>
      <w:r w:rsidRPr="00F71AF8">
        <w:rPr>
          <w:rFonts w:ascii="Times New Roman" w:hAnsi="Times New Roman"/>
        </w:rPr>
        <w:t>[1</w:t>
      </w:r>
      <w:r w:rsidR="00725DED" w:rsidRPr="00F71AF8">
        <w:rPr>
          <w:rFonts w:ascii="Times New Roman" w:hAnsi="Times New Roman"/>
        </w:rPr>
        <w:t>2</w:t>
      </w:r>
      <w:r w:rsidRPr="00F71AF8">
        <w:rPr>
          <w:rFonts w:ascii="Times New Roman" w:hAnsi="Times New Roman"/>
        </w:rPr>
        <w:t>] S. K. Juiña Loachamín. Estudio de factibilidad para la instalación de una planta de tratamiento de desechos orgánicos que acoge la estación de transferencia Poroto Huaico (ET2) del Distrito Metropolitano de Quito. Proyecto de grado, Ingeniería Empresarial, Escuela Politecnica Nacional, Ecuador, 2011. Disponible en https://bibdigital.epn.edu.ec/handle/15000/4243.</w:t>
      </w:r>
    </w:p>
    <w:p w14:paraId="410FC3F8" w14:textId="08431B76" w:rsidR="00D61125" w:rsidRPr="00F71AF8" w:rsidRDefault="000F47E4" w:rsidP="0022190B">
      <w:pPr>
        <w:jc w:val="both"/>
        <w:rPr>
          <w:rFonts w:ascii="Times New Roman" w:hAnsi="Times New Roman"/>
        </w:rPr>
      </w:pPr>
      <w:r w:rsidRPr="00F71AF8">
        <w:rPr>
          <w:rFonts w:ascii="Times New Roman" w:hAnsi="Times New Roman"/>
        </w:rPr>
        <w:lastRenderedPageBreak/>
        <w:t>[</w:t>
      </w:r>
      <w:r w:rsidR="001223E1" w:rsidRPr="00F71AF8">
        <w:rPr>
          <w:rFonts w:ascii="Times New Roman" w:hAnsi="Times New Roman"/>
        </w:rPr>
        <w:t>13</w:t>
      </w:r>
      <w:r w:rsidRPr="00F71AF8">
        <w:rPr>
          <w:rFonts w:ascii="Times New Roman" w:hAnsi="Times New Roman"/>
        </w:rPr>
        <w:t>]</w:t>
      </w:r>
      <w:r w:rsidR="001223E1" w:rsidRPr="00F71AF8">
        <w:rPr>
          <w:rFonts w:ascii="Times New Roman" w:hAnsi="Times New Roman"/>
        </w:rPr>
        <w:t xml:space="preserve"> </w:t>
      </w:r>
      <w:r w:rsidR="00561641" w:rsidRPr="00F71AF8">
        <w:rPr>
          <w:rFonts w:ascii="Times New Roman" w:hAnsi="Times New Roman"/>
        </w:rPr>
        <w:t xml:space="preserve">C. A. </w:t>
      </w:r>
      <w:r w:rsidR="00BD297A" w:rsidRPr="00F71AF8">
        <w:rPr>
          <w:rFonts w:ascii="Times New Roman" w:hAnsi="Times New Roman"/>
        </w:rPr>
        <w:t>Téllez Vega</w:t>
      </w:r>
      <w:r w:rsidR="00606EB0" w:rsidRPr="00F71AF8">
        <w:rPr>
          <w:rFonts w:ascii="Times New Roman" w:hAnsi="Times New Roman"/>
        </w:rPr>
        <w:t>, “</w:t>
      </w:r>
      <w:r w:rsidR="00305896" w:rsidRPr="00F71AF8">
        <w:rPr>
          <w:rFonts w:ascii="Times New Roman" w:hAnsi="Times New Roman"/>
        </w:rPr>
        <w:t>Criterios y metodología para la localización de plantas de tratamiento de residuos sólidos orgánicos putrescibles - PTRSOP</w:t>
      </w:r>
      <w:r w:rsidR="00606EB0" w:rsidRPr="00F71AF8">
        <w:rPr>
          <w:rFonts w:ascii="Times New Roman" w:hAnsi="Times New Roman"/>
        </w:rPr>
        <w:t>”</w:t>
      </w:r>
      <w:r w:rsidR="00136BE5" w:rsidRPr="00F71AF8">
        <w:rPr>
          <w:rFonts w:ascii="Times New Roman" w:hAnsi="Times New Roman"/>
        </w:rPr>
        <w:t xml:space="preserve">, </w:t>
      </w:r>
      <w:r w:rsidR="002860DA" w:rsidRPr="00F71AF8">
        <w:rPr>
          <w:rFonts w:ascii="Times New Roman" w:hAnsi="Times New Roman"/>
        </w:rPr>
        <w:t xml:space="preserve">trabajo de grado, Programa de Ingeniería Ambiental. </w:t>
      </w:r>
      <w:r w:rsidR="00622CC7" w:rsidRPr="00F71AF8">
        <w:rPr>
          <w:rFonts w:ascii="Times New Roman" w:hAnsi="Times New Roman"/>
        </w:rPr>
        <w:t>Corporación</w:t>
      </w:r>
      <w:r w:rsidR="002860DA" w:rsidRPr="00F71AF8">
        <w:rPr>
          <w:rFonts w:ascii="Times New Roman" w:hAnsi="Times New Roman"/>
        </w:rPr>
        <w:t xml:space="preserve"> Universitaria</w:t>
      </w:r>
      <w:r w:rsidR="00622CC7" w:rsidRPr="00F71AF8">
        <w:rPr>
          <w:rFonts w:ascii="Times New Roman" w:hAnsi="Times New Roman"/>
        </w:rPr>
        <w:t xml:space="preserve"> del Meta</w:t>
      </w:r>
      <w:r w:rsidR="00A2593B" w:rsidRPr="00F71AF8">
        <w:rPr>
          <w:rFonts w:ascii="Times New Roman" w:hAnsi="Times New Roman"/>
        </w:rPr>
        <w:t>, Villavicencio, Meta, Colombia, 2024.</w:t>
      </w:r>
    </w:p>
    <w:p w14:paraId="205B1B05" w14:textId="22A0F35B" w:rsidR="00D61125" w:rsidRPr="00F71AF8" w:rsidRDefault="009065E6" w:rsidP="0022190B">
      <w:pPr>
        <w:jc w:val="both"/>
        <w:rPr>
          <w:rFonts w:ascii="Times New Roman" w:hAnsi="Times New Roman"/>
        </w:rPr>
      </w:pPr>
      <w:r w:rsidRPr="00F71AF8">
        <w:rPr>
          <w:rFonts w:ascii="Times New Roman" w:hAnsi="Times New Roman"/>
        </w:rPr>
        <w:t>[</w:t>
      </w:r>
      <w:r w:rsidR="009B309E" w:rsidRPr="00F71AF8">
        <w:rPr>
          <w:rFonts w:ascii="Times New Roman" w:hAnsi="Times New Roman"/>
        </w:rPr>
        <w:t>14</w:t>
      </w:r>
      <w:r w:rsidRPr="00F71AF8">
        <w:rPr>
          <w:rFonts w:ascii="Times New Roman" w:hAnsi="Times New Roman"/>
        </w:rPr>
        <w:t>]</w:t>
      </w:r>
      <w:r w:rsidR="00CA1977" w:rsidRPr="00F71AF8">
        <w:rPr>
          <w:rFonts w:ascii="Times New Roman" w:hAnsi="Times New Roman"/>
        </w:rPr>
        <w:t xml:space="preserve"> O. D. Gutiérrez González, “</w:t>
      </w:r>
      <w:r w:rsidR="00427C57" w:rsidRPr="00F71AF8">
        <w:rPr>
          <w:rFonts w:ascii="Times New Roman" w:hAnsi="Times New Roman"/>
        </w:rPr>
        <w:t>Criterios y metodología para la localización de plantas de transferencia de residuos ordinarios</w:t>
      </w:r>
      <w:r w:rsidR="00CA1977" w:rsidRPr="00F71AF8">
        <w:rPr>
          <w:rFonts w:ascii="Times New Roman" w:hAnsi="Times New Roman"/>
        </w:rPr>
        <w:t>”,</w:t>
      </w:r>
      <w:r w:rsidR="00427C57" w:rsidRPr="00F71AF8">
        <w:rPr>
          <w:rFonts w:ascii="Times New Roman" w:hAnsi="Times New Roman"/>
        </w:rPr>
        <w:t xml:space="preserve"> trabajo de grado, Programa de Ingeniería Ambiental. Corporación Universitaria del Meta, Villavicencio, Meta, Colombia, 2023.</w:t>
      </w:r>
    </w:p>
    <w:p w14:paraId="4243F237" w14:textId="70DB15BD" w:rsidR="00D61125" w:rsidRPr="00F71AF8" w:rsidRDefault="009A25AE" w:rsidP="0022190B">
      <w:pPr>
        <w:jc w:val="both"/>
        <w:rPr>
          <w:rFonts w:ascii="Times New Roman" w:hAnsi="Times New Roman"/>
        </w:rPr>
      </w:pPr>
      <w:r w:rsidRPr="00F71AF8">
        <w:rPr>
          <w:rFonts w:ascii="Times New Roman" w:hAnsi="Times New Roman"/>
        </w:rPr>
        <w:t>[</w:t>
      </w:r>
      <w:r w:rsidR="009065E6" w:rsidRPr="00F71AF8">
        <w:rPr>
          <w:rFonts w:ascii="Times New Roman" w:hAnsi="Times New Roman"/>
        </w:rPr>
        <w:t>1</w:t>
      </w:r>
      <w:r w:rsidR="00725DED" w:rsidRPr="00F71AF8">
        <w:rPr>
          <w:rFonts w:ascii="Times New Roman" w:hAnsi="Times New Roman"/>
        </w:rPr>
        <w:t>5</w:t>
      </w:r>
      <w:r w:rsidRPr="00F71AF8">
        <w:rPr>
          <w:rFonts w:ascii="Times New Roman" w:hAnsi="Times New Roman"/>
        </w:rPr>
        <w:t>] Superintendencia de servicios, (2022,Sep). “Informe sectorial de la actividad de aprovechamiento 2020” [Internet]. Disponible en https://www.superservicios.gov.co/sites/default/files/inline-files/Informe-Sectorial-de-Aprovechamiento-2020-v2.pdf</w:t>
      </w:r>
    </w:p>
    <w:p w14:paraId="595EBB1D" w14:textId="4FFFBF24" w:rsidR="009A25AE" w:rsidRPr="00F71AF8" w:rsidRDefault="00725DED" w:rsidP="0022190B">
      <w:pPr>
        <w:jc w:val="both"/>
        <w:rPr>
          <w:rFonts w:ascii="Times New Roman" w:hAnsi="Times New Roman"/>
        </w:rPr>
      </w:pPr>
      <w:r w:rsidRPr="00F71AF8">
        <w:rPr>
          <w:rFonts w:ascii="Times New Roman" w:hAnsi="Times New Roman"/>
        </w:rPr>
        <w:t xml:space="preserve">[16] </w:t>
      </w:r>
      <w:r w:rsidR="00443084" w:rsidRPr="00F71AF8">
        <w:rPr>
          <w:rFonts w:ascii="Times New Roman" w:hAnsi="Times New Roman"/>
        </w:rPr>
        <w:t xml:space="preserve">Presidencia de Colombia. </w:t>
      </w:r>
      <w:r w:rsidR="00272B86" w:rsidRPr="00F71AF8">
        <w:rPr>
          <w:rFonts w:ascii="Times New Roman" w:hAnsi="Times New Roman"/>
        </w:rPr>
        <w:t>Decreto 838 de 2005</w:t>
      </w:r>
      <w:r w:rsidR="00F8627E" w:rsidRPr="00F71AF8">
        <w:rPr>
          <w:rFonts w:ascii="Times New Roman" w:hAnsi="Times New Roman"/>
        </w:rPr>
        <w:t>. Por el cual se modifica el Decreto 1713 de 2002 sobre disposición final de residuos sólidos y se dictan otras disposiciones. Disponible en https://</w:t>
      </w:r>
      <w:r w:rsidR="0000581A" w:rsidRPr="00F71AF8">
        <w:rPr>
          <w:rFonts w:ascii="Times New Roman" w:hAnsi="Times New Roman"/>
        </w:rPr>
        <w:t xml:space="preserve"> https://www.funcionpublica.gov.co/eva/gestornormativo/norma.php?i=16123</w:t>
      </w:r>
    </w:p>
    <w:p w14:paraId="0BF489DF" w14:textId="3598256B" w:rsidR="003D65E5" w:rsidRPr="00F71AF8" w:rsidRDefault="003D65E5" w:rsidP="0022190B">
      <w:pPr>
        <w:jc w:val="both"/>
        <w:rPr>
          <w:rFonts w:ascii="Times New Roman" w:hAnsi="Times New Roman"/>
        </w:rPr>
      </w:pPr>
      <w:r w:rsidRPr="00F71AF8">
        <w:rPr>
          <w:rFonts w:ascii="Times New Roman" w:hAnsi="Times New Roman"/>
        </w:rPr>
        <w:t>[1</w:t>
      </w:r>
      <w:r w:rsidR="00725DED" w:rsidRPr="00F71AF8">
        <w:rPr>
          <w:rFonts w:ascii="Times New Roman" w:hAnsi="Times New Roman"/>
        </w:rPr>
        <w:t>7</w:t>
      </w:r>
      <w:r w:rsidRPr="00F71AF8">
        <w:rPr>
          <w:rFonts w:ascii="Times New Roman" w:hAnsi="Times New Roman"/>
        </w:rPr>
        <w:t>] Weber, A., &amp; Friedrich, C. J. (1929). Alfred Weber's theory of the location of industries</w:t>
      </w:r>
    </w:p>
    <w:p w14:paraId="42ECD9E9" w14:textId="419C176B" w:rsidR="00DF153C" w:rsidRPr="00F71AF8" w:rsidRDefault="00DF153C" w:rsidP="0022190B">
      <w:pPr>
        <w:jc w:val="both"/>
        <w:rPr>
          <w:rFonts w:ascii="Times New Roman" w:hAnsi="Times New Roman"/>
        </w:rPr>
      </w:pPr>
      <w:r w:rsidRPr="00F71AF8">
        <w:rPr>
          <w:rFonts w:ascii="Times New Roman" w:hAnsi="Times New Roman"/>
        </w:rPr>
        <w:t>[1</w:t>
      </w:r>
      <w:r w:rsidR="00725DED" w:rsidRPr="00F71AF8">
        <w:rPr>
          <w:rFonts w:ascii="Times New Roman" w:hAnsi="Times New Roman"/>
        </w:rPr>
        <w:t>8</w:t>
      </w:r>
      <w:r w:rsidRPr="00F71AF8">
        <w:rPr>
          <w:rFonts w:ascii="Times New Roman" w:hAnsi="Times New Roman"/>
        </w:rPr>
        <w:t>] Gisbert, L. (1993). Las teorías de localización industrial: una breve aproximación. Revista de estudios regionales, 1, 51-76.</w:t>
      </w:r>
    </w:p>
    <w:p w14:paraId="13709BA9" w14:textId="1CB6D452" w:rsidR="00DF153C" w:rsidRPr="00F71AF8" w:rsidRDefault="00DF153C" w:rsidP="0022190B">
      <w:pPr>
        <w:jc w:val="both"/>
        <w:rPr>
          <w:rFonts w:ascii="Times New Roman" w:hAnsi="Times New Roman"/>
        </w:rPr>
      </w:pPr>
      <w:r w:rsidRPr="00F71AF8">
        <w:rPr>
          <w:rFonts w:ascii="Times New Roman" w:hAnsi="Times New Roman"/>
        </w:rPr>
        <w:t>[</w:t>
      </w:r>
      <w:r w:rsidR="00725DED" w:rsidRPr="00F71AF8">
        <w:rPr>
          <w:rFonts w:ascii="Times New Roman" w:hAnsi="Times New Roman"/>
        </w:rPr>
        <w:t>19</w:t>
      </w:r>
      <w:r w:rsidRPr="00F71AF8">
        <w:rPr>
          <w:rFonts w:ascii="Times New Roman" w:hAnsi="Times New Roman"/>
        </w:rPr>
        <w:t>] Friedmann, J., &amp; Weaver, C. (1981). Territorio y función. Traducción de Territory and Function: The Evolution of Regional Planning (1979). Madrid: Instituto de Estudios de Administración Local.</w:t>
      </w:r>
    </w:p>
    <w:p w14:paraId="621057F7" w14:textId="5AEBDDD2" w:rsidR="00DF153C" w:rsidRPr="00F71AF8" w:rsidRDefault="00DF153C" w:rsidP="0022190B">
      <w:pPr>
        <w:jc w:val="both"/>
        <w:rPr>
          <w:rFonts w:ascii="Times New Roman" w:hAnsi="Times New Roman"/>
        </w:rPr>
      </w:pPr>
      <w:r w:rsidRPr="00F71AF8">
        <w:rPr>
          <w:rFonts w:ascii="Times New Roman" w:hAnsi="Times New Roman"/>
        </w:rPr>
        <w:t>[2</w:t>
      </w:r>
      <w:r w:rsidR="00725DED" w:rsidRPr="00F71AF8">
        <w:rPr>
          <w:rFonts w:ascii="Times New Roman" w:hAnsi="Times New Roman"/>
        </w:rPr>
        <w:t>0</w:t>
      </w:r>
      <w:r w:rsidRPr="00F71AF8">
        <w:rPr>
          <w:rFonts w:ascii="Times New Roman" w:hAnsi="Times New Roman"/>
        </w:rPr>
        <w:t>] Salingaros, N. (2007). Teoría de la red urbana. Cuadernos de Arquitectura y Nuevo Urbanismo. Redes, una aproximación al fenómeno urbano, 3, 5-17.</w:t>
      </w:r>
    </w:p>
    <w:p w14:paraId="280B9A10" w14:textId="7AB6245C" w:rsidR="00DF153C" w:rsidRPr="00F71AF8" w:rsidRDefault="00DF153C" w:rsidP="0022190B">
      <w:pPr>
        <w:jc w:val="both"/>
        <w:rPr>
          <w:rFonts w:ascii="Times New Roman" w:hAnsi="Times New Roman"/>
        </w:rPr>
      </w:pPr>
      <w:r w:rsidRPr="00F71AF8">
        <w:rPr>
          <w:rFonts w:ascii="Times New Roman" w:hAnsi="Times New Roman"/>
        </w:rPr>
        <w:t>[2</w:t>
      </w:r>
      <w:r w:rsidR="00725DED" w:rsidRPr="00F71AF8">
        <w:rPr>
          <w:rFonts w:ascii="Times New Roman" w:hAnsi="Times New Roman"/>
        </w:rPr>
        <w:t>1</w:t>
      </w:r>
      <w:r w:rsidRPr="00F71AF8">
        <w:rPr>
          <w:rFonts w:ascii="Times New Roman" w:hAnsi="Times New Roman"/>
        </w:rPr>
        <w:t>] Presidencia de Colombia. Decreto 1077 de 2015. Por medio del cual se expide el Decreto Único Reglamentario del Sector Vivienda. Ciudad y Territorio. Disponible en https://www.funcionpublica.gov.co/eva/gestornormativo/norma.php?i=77216.</w:t>
      </w:r>
    </w:p>
    <w:p w14:paraId="602230E7" w14:textId="189A33EA" w:rsidR="00DF153C" w:rsidRPr="00F71AF8" w:rsidRDefault="00DF153C" w:rsidP="0022190B">
      <w:pPr>
        <w:jc w:val="both"/>
        <w:rPr>
          <w:rFonts w:ascii="Times New Roman" w:hAnsi="Times New Roman"/>
        </w:rPr>
      </w:pPr>
      <w:r w:rsidRPr="00F71AF8">
        <w:rPr>
          <w:rFonts w:ascii="Times New Roman" w:hAnsi="Times New Roman"/>
        </w:rPr>
        <w:t>[2</w:t>
      </w:r>
      <w:r w:rsidR="00725DED" w:rsidRPr="00F71AF8">
        <w:rPr>
          <w:rFonts w:ascii="Times New Roman" w:hAnsi="Times New Roman"/>
        </w:rPr>
        <w:t>2</w:t>
      </w:r>
      <w:r w:rsidRPr="00F71AF8">
        <w:rPr>
          <w:rFonts w:ascii="Times New Roman" w:hAnsi="Times New Roman"/>
        </w:rPr>
        <w:t>] CONPES. (2016). Política nacional para la gestión integral de residuos sólidos. Bogotá D.C.</w:t>
      </w:r>
    </w:p>
    <w:p w14:paraId="3F59F638" w14:textId="4802C8F4" w:rsidR="003D65E5" w:rsidRPr="00F71AF8" w:rsidRDefault="003254D2" w:rsidP="0022190B">
      <w:pPr>
        <w:jc w:val="both"/>
        <w:rPr>
          <w:rFonts w:ascii="Times New Roman" w:hAnsi="Times New Roman"/>
        </w:rPr>
      </w:pPr>
      <w:r w:rsidRPr="00F71AF8">
        <w:rPr>
          <w:rFonts w:ascii="Times New Roman" w:hAnsi="Times New Roman"/>
        </w:rPr>
        <w:t>[2</w:t>
      </w:r>
      <w:r w:rsidR="00725DED" w:rsidRPr="00F71AF8">
        <w:rPr>
          <w:rFonts w:ascii="Times New Roman" w:hAnsi="Times New Roman"/>
        </w:rPr>
        <w:t>3</w:t>
      </w:r>
      <w:r w:rsidRPr="00F71AF8">
        <w:rPr>
          <w:rFonts w:ascii="Times New Roman" w:hAnsi="Times New Roman"/>
        </w:rPr>
        <w:t>] Ministerio de ambiente y Desarrollo Sostenible (2022). “Directrices técnicas para el manejo ambiental adecuado de la chatarra. [Internet]. Disponible en https://economiacircular.minambiente.gov.co/wp-content/uploads/2022/03/Directrices-tecnicas-para-el-manejo-ambiental-adecuado-de-la-chatarra-opt.pdf</w:t>
      </w:r>
    </w:p>
    <w:p w14:paraId="627384DE" w14:textId="1FC89FD3" w:rsidR="003D65E5" w:rsidRPr="00F71AF8" w:rsidRDefault="00E018B4" w:rsidP="0022190B">
      <w:pPr>
        <w:jc w:val="both"/>
        <w:rPr>
          <w:rFonts w:ascii="Times New Roman" w:hAnsi="Times New Roman"/>
        </w:rPr>
      </w:pPr>
      <w:r w:rsidRPr="00F71AF8">
        <w:rPr>
          <w:rFonts w:ascii="Times New Roman" w:hAnsi="Times New Roman"/>
        </w:rPr>
        <w:t>[</w:t>
      </w:r>
      <w:r w:rsidR="006C2CAE" w:rsidRPr="00F71AF8">
        <w:rPr>
          <w:rFonts w:ascii="Times New Roman" w:hAnsi="Times New Roman"/>
        </w:rPr>
        <w:t>2</w:t>
      </w:r>
      <w:r w:rsidR="00725DED" w:rsidRPr="00F71AF8">
        <w:rPr>
          <w:rFonts w:ascii="Times New Roman" w:hAnsi="Times New Roman"/>
        </w:rPr>
        <w:t>4</w:t>
      </w:r>
      <w:r w:rsidRPr="00F71AF8">
        <w:rPr>
          <w:rFonts w:ascii="Times New Roman" w:hAnsi="Times New Roman"/>
        </w:rPr>
        <w:t>] Defensoría de Cundinamarca. Resolución Defensorial No 62 del 2010. Situación actual de la gestión integral de residuos sólidos: plantas de aprovechamiento y disposición final en el departamento de Cundinamarca. Defensoría del pueblo, derechos humanos para vivir en paz. [En línea] Disponible en http://www.defensoria.org.co/red/anexos/pdf/02/res/defensorial/defensorial62.pdf,</w:t>
      </w:r>
    </w:p>
    <w:p w14:paraId="65F0C645" w14:textId="45F6AE58" w:rsidR="003D65E5" w:rsidRPr="00F71AF8" w:rsidRDefault="0090728C" w:rsidP="0022190B">
      <w:pPr>
        <w:jc w:val="both"/>
        <w:rPr>
          <w:rFonts w:ascii="Times New Roman" w:hAnsi="Times New Roman"/>
        </w:rPr>
      </w:pPr>
      <w:r w:rsidRPr="00F71AF8">
        <w:rPr>
          <w:rFonts w:ascii="Times New Roman" w:hAnsi="Times New Roman"/>
        </w:rPr>
        <w:t>[2</w:t>
      </w:r>
      <w:r w:rsidR="00725DED" w:rsidRPr="00F71AF8">
        <w:rPr>
          <w:rFonts w:ascii="Times New Roman" w:hAnsi="Times New Roman"/>
        </w:rPr>
        <w:t>5</w:t>
      </w:r>
      <w:r w:rsidRPr="00F71AF8">
        <w:rPr>
          <w:rFonts w:ascii="Times New Roman" w:hAnsi="Times New Roman"/>
        </w:rPr>
        <w:t>] Ministerio de Vivienda, Ciudad y Territorio. Resolución 799 de 2021. Por la cual modifica la Resolución 0330 de 2017. [En línea] Disponible en https://www.minvivienda.gov.co/sites/default/files/documentos/resolucion-799-de-2021.pdf,</w:t>
      </w:r>
    </w:p>
    <w:p w14:paraId="2DF91540" w14:textId="2F63C226" w:rsidR="001A6069" w:rsidRPr="00F71AF8" w:rsidRDefault="001A6069" w:rsidP="0022190B">
      <w:pPr>
        <w:jc w:val="both"/>
        <w:rPr>
          <w:rFonts w:ascii="Times New Roman" w:hAnsi="Times New Roman"/>
        </w:rPr>
      </w:pPr>
      <w:r w:rsidRPr="00F71AF8">
        <w:rPr>
          <w:rFonts w:ascii="Times New Roman" w:hAnsi="Times New Roman"/>
        </w:rPr>
        <w:t>[2</w:t>
      </w:r>
      <w:r w:rsidR="00725DED" w:rsidRPr="00F71AF8">
        <w:rPr>
          <w:rFonts w:ascii="Times New Roman" w:hAnsi="Times New Roman"/>
        </w:rPr>
        <w:t>6</w:t>
      </w:r>
      <w:r w:rsidRPr="00F71AF8">
        <w:rPr>
          <w:rFonts w:ascii="Times New Roman" w:hAnsi="Times New Roman"/>
        </w:rPr>
        <w:t>] República de Colombia. Decreto 1076 de 2015. Decreto Único Reglamentario del Sector Ambiente y Desarrollo Sostenible. [En línea] Disponible en https://www.funcionpublica.gov.co/eva/gestornormativo/norma.php?i=78153.</w:t>
      </w:r>
    </w:p>
    <w:p w14:paraId="6A17FA66" w14:textId="4A4825AA" w:rsidR="003D65E5" w:rsidRPr="00F71AF8" w:rsidRDefault="001A6069" w:rsidP="0022190B">
      <w:pPr>
        <w:jc w:val="both"/>
        <w:rPr>
          <w:rFonts w:ascii="Times New Roman" w:hAnsi="Times New Roman"/>
        </w:rPr>
      </w:pPr>
      <w:r w:rsidRPr="00F71AF8">
        <w:rPr>
          <w:rFonts w:ascii="Times New Roman" w:hAnsi="Times New Roman"/>
        </w:rPr>
        <w:t>[2</w:t>
      </w:r>
      <w:r w:rsidR="00725DED" w:rsidRPr="00F71AF8">
        <w:rPr>
          <w:rFonts w:ascii="Times New Roman" w:hAnsi="Times New Roman"/>
        </w:rPr>
        <w:t>7</w:t>
      </w:r>
      <w:r w:rsidRPr="00F71AF8">
        <w:rPr>
          <w:rFonts w:ascii="Times New Roman" w:hAnsi="Times New Roman"/>
        </w:rPr>
        <w:t>] M. D. Bovea, J. C. Powell, A. Gallardo, &amp; M. Carlos. Implicación del factor ambiental en la ubicación de estaciones de transferencia. International project managment association. Disponible en https://www.aeipro.com/files/congresos/2004bilbao/ciip04_1734_1741.1381.pdf</w:t>
      </w:r>
    </w:p>
    <w:p w14:paraId="42C149C3" w14:textId="5C4351A1" w:rsidR="00D0434F" w:rsidRPr="00F71AF8" w:rsidRDefault="00D0434F" w:rsidP="0022190B">
      <w:pPr>
        <w:jc w:val="both"/>
        <w:rPr>
          <w:rFonts w:ascii="Times New Roman" w:hAnsi="Times New Roman"/>
        </w:rPr>
      </w:pPr>
      <w:r w:rsidRPr="00F71AF8">
        <w:rPr>
          <w:rFonts w:ascii="Times New Roman" w:hAnsi="Times New Roman"/>
        </w:rPr>
        <w:lastRenderedPageBreak/>
        <w:t>[2</w:t>
      </w:r>
      <w:r w:rsidR="00725DED" w:rsidRPr="00F71AF8">
        <w:rPr>
          <w:rFonts w:ascii="Times New Roman" w:hAnsi="Times New Roman"/>
        </w:rPr>
        <w:t>8</w:t>
      </w:r>
      <w:r w:rsidRPr="00F71AF8">
        <w:rPr>
          <w:rFonts w:ascii="Times New Roman" w:hAnsi="Times New Roman"/>
        </w:rPr>
        <w:t xml:space="preserve">] J. Ibarra Lozano. Reflexiones sobre el ordenamiento territorial en Colombia. Justicia Juris, vol 7, pp.37-45, abril-septiembre, 2007. Disponible en http://190.144.180.114/handle/11619/1071 </w:t>
      </w:r>
    </w:p>
    <w:p w14:paraId="0C379343" w14:textId="6F321A8B" w:rsidR="00D0434F" w:rsidRPr="00F71AF8" w:rsidRDefault="00D0434F" w:rsidP="0022190B">
      <w:pPr>
        <w:jc w:val="both"/>
        <w:rPr>
          <w:rFonts w:ascii="Times New Roman" w:hAnsi="Times New Roman"/>
        </w:rPr>
      </w:pPr>
      <w:r w:rsidRPr="00F71AF8">
        <w:rPr>
          <w:rFonts w:ascii="Times New Roman" w:hAnsi="Times New Roman"/>
        </w:rPr>
        <w:t>[</w:t>
      </w:r>
      <w:r w:rsidR="00725DED" w:rsidRPr="00F71AF8">
        <w:rPr>
          <w:rFonts w:ascii="Times New Roman" w:hAnsi="Times New Roman"/>
        </w:rPr>
        <w:t>29</w:t>
      </w:r>
      <w:r w:rsidRPr="00F71AF8">
        <w:rPr>
          <w:rFonts w:ascii="Times New Roman" w:hAnsi="Times New Roman"/>
        </w:rPr>
        <w:t xml:space="preserve">] L. Á. Rodriguez Escobar. Hacia la gestión ambiental de residuos sólidos en las metrópolis de América Latina. Innovar: Revista de ciencias administrativas y sociales, no 20 pp.111-120, julio-diciembre 2002. Disponible en https://www.jstor.org/stable/23741485 </w:t>
      </w:r>
    </w:p>
    <w:p w14:paraId="4B192783" w14:textId="2D63B37F" w:rsidR="00D0434F" w:rsidRPr="00F71AF8" w:rsidRDefault="00D0434F" w:rsidP="0022190B">
      <w:pPr>
        <w:jc w:val="both"/>
        <w:rPr>
          <w:rFonts w:ascii="Times New Roman" w:hAnsi="Times New Roman"/>
        </w:rPr>
      </w:pPr>
      <w:r w:rsidRPr="00F71AF8">
        <w:rPr>
          <w:rFonts w:ascii="Times New Roman" w:hAnsi="Times New Roman"/>
        </w:rPr>
        <w:t>[3</w:t>
      </w:r>
      <w:r w:rsidR="00725DED" w:rsidRPr="00F71AF8">
        <w:rPr>
          <w:rFonts w:ascii="Times New Roman" w:hAnsi="Times New Roman"/>
        </w:rPr>
        <w:t>0</w:t>
      </w:r>
      <w:r w:rsidRPr="00F71AF8">
        <w:rPr>
          <w:rFonts w:ascii="Times New Roman" w:hAnsi="Times New Roman"/>
        </w:rPr>
        <w:t>] M. Gómez Delgado, y R. Romero Calcerrada. Ensayo metodológico para la localización de instalaciones de tratamiento de residuos sólidos urbanos en la Unidad Territorial de Gestión 2B de la Comunidad de Madrid. Anales de Geografía de la Univ. Complutense, Vol. 22, pp. 265-299, 2002. Disponible en https://www.researchgate.net/profile/Raul-Romero-Calcerrada/publication/27588104_Ensayo_metodologico_para_la_localizacion_de_instalaciones_de_tratamiento_de_residuos_solidos_urbanos_en_la_Unidad_Territorial_de_Gestion_2B_de_la_Comunidad_de_Madrid/links/00b7d53b140fde95b1000000/Ensayo-metodologico-para-la-localizacion-de-instalaciones-de-tratamiento-de-residuos-solidos-urbanos-en-la-Unidad-Territorial-de-Gestion-2B-de-la-Comunidad-de-Madrid.pdf</w:t>
      </w:r>
    </w:p>
    <w:p w14:paraId="71182BBC" w14:textId="6FB8C416" w:rsidR="007E6C94" w:rsidRPr="00F71AF8" w:rsidRDefault="00F252E4" w:rsidP="0022190B">
      <w:pPr>
        <w:jc w:val="both"/>
        <w:rPr>
          <w:rFonts w:ascii="Times New Roman" w:hAnsi="Times New Roman"/>
        </w:rPr>
      </w:pPr>
      <w:r w:rsidRPr="00F71AF8">
        <w:rPr>
          <w:rFonts w:ascii="Times New Roman" w:hAnsi="Times New Roman"/>
        </w:rPr>
        <w:t xml:space="preserve">[31] </w:t>
      </w:r>
      <w:r w:rsidR="007E6C94" w:rsidRPr="00F71AF8">
        <w:rPr>
          <w:rFonts w:ascii="Times New Roman" w:hAnsi="Times New Roman"/>
        </w:rPr>
        <w:t xml:space="preserve">Presidencia de Colombia. </w:t>
      </w:r>
      <w:r w:rsidR="00AF5DAD" w:rsidRPr="00F71AF8">
        <w:rPr>
          <w:rFonts w:ascii="Times New Roman" w:hAnsi="Times New Roman"/>
        </w:rPr>
        <w:t>Decreto 1381 de 2024</w:t>
      </w:r>
      <w:r w:rsidR="007E6C94" w:rsidRPr="00F71AF8">
        <w:rPr>
          <w:rFonts w:ascii="Times New Roman" w:hAnsi="Times New Roman"/>
        </w:rPr>
        <w:t>. "Por el cual se modifica el Capítulo 5, del Título 2, de la Parte 3, del Libro 2 del Decreto Único Reglamentario del Sector Vivienda, Ciudad y Territorio, Decreto 1077 del 26 de mayo de 2015 y se dictan otras disposiciones" Disponible en https://</w:t>
      </w:r>
      <w:r w:rsidR="00B616E6" w:rsidRPr="00F71AF8">
        <w:rPr>
          <w:rFonts w:ascii="Times New Roman" w:hAnsi="Times New Roman"/>
        </w:rPr>
        <w:t>www.funcionpublica.gov.co/eva/gestornormativo/norma.php?i=256236</w:t>
      </w:r>
    </w:p>
    <w:p w14:paraId="1F982DD7" w14:textId="134EB10C" w:rsidR="0090728C" w:rsidRPr="00F71AF8" w:rsidRDefault="007E40C8" w:rsidP="0022190B">
      <w:pPr>
        <w:jc w:val="both"/>
        <w:rPr>
          <w:rFonts w:ascii="Times New Roman" w:hAnsi="Times New Roman"/>
        </w:rPr>
      </w:pPr>
      <w:r w:rsidRPr="00F71AF8">
        <w:rPr>
          <w:rFonts w:ascii="Times New Roman" w:hAnsi="Times New Roman"/>
        </w:rPr>
        <w:t>[32]</w:t>
      </w:r>
      <w:r w:rsidR="00070538" w:rsidRPr="00F71AF8">
        <w:rPr>
          <w:rFonts w:ascii="Times New Roman" w:hAnsi="Times New Roman"/>
        </w:rPr>
        <w:t xml:space="preserve"> M</w:t>
      </w:r>
      <w:r w:rsidR="00CA3596" w:rsidRPr="00F71AF8">
        <w:rPr>
          <w:rFonts w:ascii="Times New Roman" w:hAnsi="Times New Roman"/>
        </w:rPr>
        <w:t>inisterio de ambiente</w:t>
      </w:r>
      <w:r w:rsidR="00161EEC" w:rsidRPr="00F71AF8">
        <w:rPr>
          <w:rFonts w:ascii="Times New Roman" w:hAnsi="Times New Roman"/>
        </w:rPr>
        <w:t>, Vivienda y Desarrollo territorial</w:t>
      </w:r>
      <w:r w:rsidR="00070538" w:rsidRPr="00F71AF8">
        <w:rPr>
          <w:rFonts w:ascii="Times New Roman" w:hAnsi="Times New Roman"/>
        </w:rPr>
        <w:t>. (2008). Construcción de criterios técnicos para el aprovechamiento y valorización de residuos sólidos orgánicos con alta tasa de biodegradación, plásticos, vidrio, papel y cartón.</w:t>
      </w:r>
    </w:p>
    <w:p w14:paraId="62B6FB05" w14:textId="1E4783B8" w:rsidR="0090728C" w:rsidRPr="00F71AF8" w:rsidRDefault="007E40C8" w:rsidP="0022190B">
      <w:pPr>
        <w:jc w:val="both"/>
        <w:rPr>
          <w:rFonts w:ascii="Times New Roman" w:hAnsi="Times New Roman"/>
        </w:rPr>
      </w:pPr>
      <w:r w:rsidRPr="00F71AF8">
        <w:rPr>
          <w:rFonts w:ascii="Times New Roman" w:hAnsi="Times New Roman"/>
        </w:rPr>
        <w:t xml:space="preserve">[33] </w:t>
      </w:r>
      <w:r w:rsidR="0098471D" w:rsidRPr="00F71AF8">
        <w:rPr>
          <w:rFonts w:ascii="Times New Roman" w:hAnsi="Times New Roman"/>
        </w:rPr>
        <w:t>Departamento Nacional de Planeación, (2022). Guía Nacional para la Adecuada separación de residuos sólidos.</w:t>
      </w:r>
      <w:r w:rsidR="00E46527" w:rsidRPr="00F71AF8">
        <w:rPr>
          <w:rFonts w:ascii="Times New Roman" w:hAnsi="Times New Roman"/>
        </w:rPr>
        <w:t xml:space="preserve"> Disponible en https://colaboracion.dnp.gov.co/CDT/Vivienda%20Agua%20y%20Desarrollo%20Urbano/Guia_Residuos%20Solidos_Digital.pdf</w:t>
      </w:r>
    </w:p>
    <w:p w14:paraId="00D76BB6" w14:textId="4B41EC79" w:rsidR="00E94FBB" w:rsidRPr="00F71AF8" w:rsidRDefault="00322F76" w:rsidP="0022190B">
      <w:pPr>
        <w:jc w:val="both"/>
        <w:rPr>
          <w:rFonts w:ascii="Times New Roman" w:hAnsi="Times New Roman"/>
        </w:rPr>
      </w:pPr>
      <w:r w:rsidRPr="00F71AF8">
        <w:rPr>
          <w:rFonts w:ascii="Times New Roman" w:hAnsi="Times New Roman"/>
        </w:rPr>
        <w:t>[34]</w:t>
      </w:r>
      <w:r w:rsidR="004C7ECF" w:rsidRPr="00F71AF8">
        <w:rPr>
          <w:rFonts w:ascii="Times New Roman" w:hAnsi="Times New Roman"/>
        </w:rPr>
        <w:t xml:space="preserve"> S. Yalcinkaya. A spatial modeling approach for siting, sizing and economic assessment of centralized biogas plants in organic waste management. Journal of Cleaner Production, no 255, p. 120040, 2020. Doi: https://doi.org/10.1016/j.jclepro.2020.120040. Disponible en https://www.sciencedirect.com/science/article/pii/S0959652620300871</w:t>
      </w:r>
    </w:p>
    <w:p w14:paraId="6EAA3D6F" w14:textId="6162840F" w:rsidR="00E94FBB" w:rsidRPr="00F71AF8" w:rsidRDefault="00372D3A" w:rsidP="0022190B">
      <w:pPr>
        <w:jc w:val="both"/>
        <w:rPr>
          <w:rFonts w:ascii="Times New Roman" w:hAnsi="Times New Roman"/>
        </w:rPr>
      </w:pPr>
      <w:r w:rsidRPr="00F71AF8">
        <w:rPr>
          <w:rFonts w:ascii="Times New Roman" w:hAnsi="Times New Roman"/>
        </w:rPr>
        <w:t xml:space="preserve">[35] </w:t>
      </w:r>
      <w:r w:rsidR="00136876" w:rsidRPr="00F71AF8">
        <w:rPr>
          <w:rFonts w:ascii="Times New Roman" w:hAnsi="Times New Roman"/>
        </w:rPr>
        <w:t>Agencia Nacional de Licencias Ambientales</w:t>
      </w:r>
      <w:r w:rsidR="00B90ED1" w:rsidRPr="00F71AF8">
        <w:rPr>
          <w:rFonts w:ascii="Times New Roman" w:hAnsi="Times New Roman"/>
        </w:rPr>
        <w:t xml:space="preserve">, </w:t>
      </w:r>
      <w:r w:rsidR="0022190B" w:rsidRPr="00F71AF8">
        <w:rPr>
          <w:rFonts w:ascii="Times New Roman" w:hAnsi="Times New Roman"/>
        </w:rPr>
        <w:t xml:space="preserve">Decreto </w:t>
      </w:r>
      <w:r w:rsidRPr="00F71AF8">
        <w:rPr>
          <w:rFonts w:ascii="Times New Roman" w:hAnsi="Times New Roman"/>
        </w:rPr>
        <w:t>2041</w:t>
      </w:r>
      <w:r w:rsidR="0022190B" w:rsidRPr="00F71AF8">
        <w:rPr>
          <w:rFonts w:ascii="Times New Roman" w:hAnsi="Times New Roman"/>
        </w:rPr>
        <w:t xml:space="preserve"> de </w:t>
      </w:r>
      <w:r w:rsidRPr="00F71AF8">
        <w:rPr>
          <w:rFonts w:ascii="Times New Roman" w:hAnsi="Times New Roman"/>
        </w:rPr>
        <w:t xml:space="preserve">2014. </w:t>
      </w:r>
      <w:r w:rsidR="0022190B" w:rsidRPr="00F71AF8">
        <w:rPr>
          <w:rFonts w:ascii="Times New Roman" w:hAnsi="Times New Roman"/>
        </w:rPr>
        <w:t xml:space="preserve">Disponible en </w:t>
      </w:r>
      <w:r w:rsidRPr="00F71AF8">
        <w:rPr>
          <w:rFonts w:ascii="Times New Roman" w:hAnsi="Times New Roman"/>
        </w:rPr>
        <w:t>http://www.anla.gov.co/sites/default/files/normativa_ambiental/decreto_licencias _ambientales.pdf</w:t>
      </w:r>
    </w:p>
    <w:p w14:paraId="451618B6" w14:textId="33D41422" w:rsidR="00E94FBB" w:rsidRPr="00F71AF8" w:rsidRDefault="0007612F" w:rsidP="0022190B">
      <w:pPr>
        <w:jc w:val="both"/>
        <w:rPr>
          <w:rFonts w:ascii="Times New Roman" w:hAnsi="Times New Roman"/>
        </w:rPr>
      </w:pPr>
      <w:r w:rsidRPr="00F71AF8">
        <w:rPr>
          <w:rFonts w:ascii="Times New Roman" w:hAnsi="Times New Roman"/>
        </w:rPr>
        <w:t>[36] Fernández-Vítora, V. C., Ripoll, V. C., Ripoll, L. A. C., &amp; Garro, V. R. (1997).</w:t>
      </w:r>
      <w:r w:rsidR="002B6F5E" w:rsidRPr="00F71AF8">
        <w:rPr>
          <w:rFonts w:ascii="Times New Roman" w:hAnsi="Times New Roman"/>
        </w:rPr>
        <w:t xml:space="preserve"> </w:t>
      </w:r>
      <w:r w:rsidRPr="00F71AF8">
        <w:rPr>
          <w:rFonts w:ascii="Times New Roman" w:hAnsi="Times New Roman"/>
          <w:i/>
          <w:iCs/>
        </w:rPr>
        <w:t>Guía metodológica para la evaluación del impacto ambiental</w:t>
      </w:r>
      <w:r w:rsidRPr="00F71AF8">
        <w:rPr>
          <w:rFonts w:ascii="Times New Roman" w:hAnsi="Times New Roman"/>
        </w:rPr>
        <w:t> (pp. 1-412). Mundi-prensa.</w:t>
      </w:r>
    </w:p>
    <w:p w14:paraId="65CE2863" w14:textId="2C469928" w:rsidR="00E94FBB" w:rsidRPr="00F71AF8" w:rsidRDefault="005338F4" w:rsidP="003754BB">
      <w:pPr>
        <w:jc w:val="both"/>
        <w:rPr>
          <w:rFonts w:ascii="Times New Roman" w:hAnsi="Times New Roman"/>
        </w:rPr>
      </w:pPr>
      <w:r w:rsidRPr="00F71AF8">
        <w:rPr>
          <w:rFonts w:ascii="Times New Roman" w:hAnsi="Times New Roman"/>
        </w:rPr>
        <w:t>[3</w:t>
      </w:r>
      <w:r w:rsidRPr="00F71AF8">
        <w:rPr>
          <w:rFonts w:ascii="Times New Roman" w:hAnsi="Times New Roman"/>
        </w:rPr>
        <w:t>7</w:t>
      </w:r>
      <w:r w:rsidRPr="00F71AF8">
        <w:rPr>
          <w:rFonts w:ascii="Times New Roman" w:hAnsi="Times New Roman"/>
        </w:rPr>
        <w:t>]</w:t>
      </w:r>
      <w:r w:rsidRPr="00F71AF8">
        <w:rPr>
          <w:rFonts w:ascii="Times New Roman" w:hAnsi="Times New Roman"/>
        </w:rPr>
        <w:t xml:space="preserve"> </w:t>
      </w:r>
      <w:r w:rsidRPr="00F71AF8">
        <w:rPr>
          <w:rFonts w:ascii="Times New Roman" w:hAnsi="Times New Roman"/>
        </w:rPr>
        <w:t>Ospina Moreno, M., Chamorro Ruiz, S., Anaya García, C., Echeverri Ramírez, P., Atuesta, C., Zambrano, H., &amp; Barrero, A. (2020). Guía para la planificación del manejo en las áreas protegidas del SINAP Colombia. Ministerio de Ambiente y Desarrollo Sostenible, Bogotá.</w:t>
      </w:r>
    </w:p>
    <w:p w14:paraId="714C4F39" w14:textId="1EEB5338" w:rsidR="00EC35CF" w:rsidRPr="00F71AF8" w:rsidRDefault="00390657" w:rsidP="0081725C">
      <w:pPr>
        <w:jc w:val="both"/>
        <w:rPr>
          <w:rFonts w:ascii="Times New Roman" w:hAnsi="Times New Roman"/>
        </w:rPr>
      </w:pPr>
      <w:r w:rsidRPr="00F71AF8">
        <w:rPr>
          <w:rFonts w:ascii="Times New Roman" w:hAnsi="Times New Roman"/>
        </w:rPr>
        <w:t>[3</w:t>
      </w:r>
      <w:r w:rsidR="00C44783" w:rsidRPr="00F71AF8">
        <w:rPr>
          <w:rFonts w:ascii="Times New Roman" w:hAnsi="Times New Roman"/>
        </w:rPr>
        <w:t>8</w:t>
      </w:r>
      <w:r w:rsidRPr="00F71AF8">
        <w:rPr>
          <w:rFonts w:ascii="Times New Roman" w:hAnsi="Times New Roman"/>
        </w:rPr>
        <w:t>] M. García de Diego. Plantas o estaciones de transferencia EOI. 2007. Disponible en https://static.eoi.es/savia/documents/componente45914.pdf. [Consultado: enero, 3 , 2025]</w:t>
      </w:r>
    </w:p>
    <w:sectPr w:rsidR="00EC35CF" w:rsidRPr="00F71AF8" w:rsidSect="0081725C">
      <w:pgSz w:w="12240" w:h="15840" w:code="1"/>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B0FBB8" w14:textId="77777777" w:rsidR="00A26C15" w:rsidRDefault="00A26C15" w:rsidP="005E40FD">
      <w:pPr>
        <w:spacing w:after="0" w:line="240" w:lineRule="auto"/>
      </w:pPr>
      <w:r>
        <w:separator/>
      </w:r>
    </w:p>
  </w:endnote>
  <w:endnote w:type="continuationSeparator" w:id="0">
    <w:p w14:paraId="0A95AC19" w14:textId="77777777" w:rsidR="00A26C15" w:rsidRDefault="00A26C15" w:rsidP="005E40FD">
      <w:pPr>
        <w:spacing w:after="0" w:line="240" w:lineRule="auto"/>
      </w:pPr>
      <w:r>
        <w:continuationSeparator/>
      </w:r>
    </w:p>
  </w:endnote>
  <w:endnote w:type="continuationNotice" w:id="1">
    <w:p w14:paraId="0373D909" w14:textId="77777777" w:rsidR="00A26C15" w:rsidRDefault="00A26C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3A820A" w14:textId="77777777" w:rsidR="00A26C15" w:rsidRDefault="00A26C15" w:rsidP="005E40FD">
      <w:pPr>
        <w:spacing w:after="0" w:line="240" w:lineRule="auto"/>
      </w:pPr>
      <w:r>
        <w:separator/>
      </w:r>
    </w:p>
  </w:footnote>
  <w:footnote w:type="continuationSeparator" w:id="0">
    <w:p w14:paraId="662280E8" w14:textId="77777777" w:rsidR="00A26C15" w:rsidRDefault="00A26C15" w:rsidP="005E40FD">
      <w:pPr>
        <w:spacing w:after="0" w:line="240" w:lineRule="auto"/>
      </w:pPr>
      <w:r>
        <w:continuationSeparator/>
      </w:r>
    </w:p>
  </w:footnote>
  <w:footnote w:type="continuationNotice" w:id="1">
    <w:p w14:paraId="3AEBE8F2" w14:textId="77777777" w:rsidR="00A26C15" w:rsidRDefault="00A26C1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9428576"/>
      <w:docPartObj>
        <w:docPartGallery w:val="Page Numbers (Top of Page)"/>
        <w:docPartUnique/>
      </w:docPartObj>
    </w:sdtPr>
    <w:sdtEndPr/>
    <w:sdtContent>
      <w:p w14:paraId="3B3186F7" w14:textId="77777777" w:rsidR="005068C7" w:rsidRDefault="005068C7">
        <w:pPr>
          <w:pStyle w:val="Encabezado"/>
          <w:jc w:val="right"/>
        </w:pPr>
        <w:r>
          <w:fldChar w:fldCharType="begin"/>
        </w:r>
        <w:r>
          <w:instrText>PAGE   \* MERGEFORMAT</w:instrText>
        </w:r>
        <w:r>
          <w:fldChar w:fldCharType="separate"/>
        </w:r>
        <w:r w:rsidRPr="00CF70A4">
          <w:rPr>
            <w:noProof/>
            <w:lang w:val="es-ES"/>
          </w:rPr>
          <w:t>116</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6847083"/>
      <w:docPartObj>
        <w:docPartGallery w:val="Page Numbers (Top of Page)"/>
        <w:docPartUnique/>
      </w:docPartObj>
    </w:sdtPr>
    <w:sdtEndPr/>
    <w:sdtContent>
      <w:p w14:paraId="36469A44" w14:textId="77777777" w:rsidR="005068C7" w:rsidRDefault="005068C7">
        <w:pPr>
          <w:pStyle w:val="Encabezado"/>
          <w:jc w:val="right"/>
        </w:pPr>
        <w:r>
          <w:fldChar w:fldCharType="begin"/>
        </w:r>
        <w:r>
          <w:instrText>PAGE   \* MERGEFORMAT</w:instrText>
        </w:r>
        <w:r>
          <w:fldChar w:fldCharType="separate"/>
        </w:r>
        <w:r w:rsidRPr="00CF70A4">
          <w:rPr>
            <w:noProof/>
            <w:lang w:val="es-ES"/>
          </w:rPr>
          <w:t>120</w:t>
        </w:r>
        <w:r>
          <w:fldChar w:fldCharType="end"/>
        </w:r>
      </w:p>
    </w:sdtContent>
  </w:sdt>
  <w:p w14:paraId="4D98E863" w14:textId="77777777" w:rsidR="005068C7" w:rsidRDefault="005068C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32D94"/>
    <w:multiLevelType w:val="hybridMultilevel"/>
    <w:tmpl w:val="802E03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DB4620B"/>
    <w:multiLevelType w:val="hybridMultilevel"/>
    <w:tmpl w:val="7E08949E"/>
    <w:lvl w:ilvl="0" w:tplc="240A0001">
      <w:start w:val="1"/>
      <w:numFmt w:val="bullet"/>
      <w:lvlText w:val=""/>
      <w:lvlJc w:val="left"/>
      <w:pPr>
        <w:ind w:left="755" w:hanging="360"/>
      </w:pPr>
      <w:rPr>
        <w:rFonts w:ascii="Symbol" w:hAnsi="Symbol" w:hint="default"/>
      </w:rPr>
    </w:lvl>
    <w:lvl w:ilvl="1" w:tplc="240A0003" w:tentative="1">
      <w:start w:val="1"/>
      <w:numFmt w:val="bullet"/>
      <w:lvlText w:val="o"/>
      <w:lvlJc w:val="left"/>
      <w:pPr>
        <w:ind w:left="1475" w:hanging="360"/>
      </w:pPr>
      <w:rPr>
        <w:rFonts w:ascii="Courier New" w:hAnsi="Courier New" w:cs="Courier New" w:hint="default"/>
      </w:rPr>
    </w:lvl>
    <w:lvl w:ilvl="2" w:tplc="240A0005" w:tentative="1">
      <w:start w:val="1"/>
      <w:numFmt w:val="bullet"/>
      <w:lvlText w:val=""/>
      <w:lvlJc w:val="left"/>
      <w:pPr>
        <w:ind w:left="2195" w:hanging="360"/>
      </w:pPr>
      <w:rPr>
        <w:rFonts w:ascii="Wingdings" w:hAnsi="Wingdings" w:hint="default"/>
      </w:rPr>
    </w:lvl>
    <w:lvl w:ilvl="3" w:tplc="240A0001" w:tentative="1">
      <w:start w:val="1"/>
      <w:numFmt w:val="bullet"/>
      <w:lvlText w:val=""/>
      <w:lvlJc w:val="left"/>
      <w:pPr>
        <w:ind w:left="2915" w:hanging="360"/>
      </w:pPr>
      <w:rPr>
        <w:rFonts w:ascii="Symbol" w:hAnsi="Symbol" w:hint="default"/>
      </w:rPr>
    </w:lvl>
    <w:lvl w:ilvl="4" w:tplc="240A0003" w:tentative="1">
      <w:start w:val="1"/>
      <w:numFmt w:val="bullet"/>
      <w:lvlText w:val="o"/>
      <w:lvlJc w:val="left"/>
      <w:pPr>
        <w:ind w:left="3635" w:hanging="360"/>
      </w:pPr>
      <w:rPr>
        <w:rFonts w:ascii="Courier New" w:hAnsi="Courier New" w:cs="Courier New" w:hint="default"/>
      </w:rPr>
    </w:lvl>
    <w:lvl w:ilvl="5" w:tplc="240A0005" w:tentative="1">
      <w:start w:val="1"/>
      <w:numFmt w:val="bullet"/>
      <w:lvlText w:val=""/>
      <w:lvlJc w:val="left"/>
      <w:pPr>
        <w:ind w:left="4355" w:hanging="360"/>
      </w:pPr>
      <w:rPr>
        <w:rFonts w:ascii="Wingdings" w:hAnsi="Wingdings" w:hint="default"/>
      </w:rPr>
    </w:lvl>
    <w:lvl w:ilvl="6" w:tplc="240A0001" w:tentative="1">
      <w:start w:val="1"/>
      <w:numFmt w:val="bullet"/>
      <w:lvlText w:val=""/>
      <w:lvlJc w:val="left"/>
      <w:pPr>
        <w:ind w:left="5075" w:hanging="360"/>
      </w:pPr>
      <w:rPr>
        <w:rFonts w:ascii="Symbol" w:hAnsi="Symbol" w:hint="default"/>
      </w:rPr>
    </w:lvl>
    <w:lvl w:ilvl="7" w:tplc="240A0003" w:tentative="1">
      <w:start w:val="1"/>
      <w:numFmt w:val="bullet"/>
      <w:lvlText w:val="o"/>
      <w:lvlJc w:val="left"/>
      <w:pPr>
        <w:ind w:left="5795" w:hanging="360"/>
      </w:pPr>
      <w:rPr>
        <w:rFonts w:ascii="Courier New" w:hAnsi="Courier New" w:cs="Courier New" w:hint="default"/>
      </w:rPr>
    </w:lvl>
    <w:lvl w:ilvl="8" w:tplc="240A0005" w:tentative="1">
      <w:start w:val="1"/>
      <w:numFmt w:val="bullet"/>
      <w:lvlText w:val=""/>
      <w:lvlJc w:val="left"/>
      <w:pPr>
        <w:ind w:left="6515" w:hanging="360"/>
      </w:pPr>
      <w:rPr>
        <w:rFonts w:ascii="Wingdings" w:hAnsi="Wingdings" w:hint="default"/>
      </w:rPr>
    </w:lvl>
  </w:abstractNum>
  <w:abstractNum w:abstractNumId="2" w15:restartNumberingAfterBreak="0">
    <w:nsid w:val="105F42EB"/>
    <w:multiLevelType w:val="hybridMultilevel"/>
    <w:tmpl w:val="104A2FE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2FF617C"/>
    <w:multiLevelType w:val="hybridMultilevel"/>
    <w:tmpl w:val="ADEA65D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3D7587C"/>
    <w:multiLevelType w:val="hybridMultilevel"/>
    <w:tmpl w:val="C93EDCDC"/>
    <w:lvl w:ilvl="0" w:tplc="240A0001">
      <w:start w:val="1"/>
      <w:numFmt w:val="bullet"/>
      <w:lvlText w:val=""/>
      <w:lvlJc w:val="left"/>
      <w:pPr>
        <w:ind w:left="776" w:hanging="360"/>
      </w:pPr>
      <w:rPr>
        <w:rFonts w:ascii="Symbol" w:hAnsi="Symbol" w:hint="default"/>
      </w:rPr>
    </w:lvl>
    <w:lvl w:ilvl="1" w:tplc="240A0003" w:tentative="1">
      <w:start w:val="1"/>
      <w:numFmt w:val="bullet"/>
      <w:lvlText w:val="o"/>
      <w:lvlJc w:val="left"/>
      <w:pPr>
        <w:ind w:left="1496" w:hanging="360"/>
      </w:pPr>
      <w:rPr>
        <w:rFonts w:ascii="Courier New" w:hAnsi="Courier New" w:cs="Courier New" w:hint="default"/>
      </w:rPr>
    </w:lvl>
    <w:lvl w:ilvl="2" w:tplc="240A0005" w:tentative="1">
      <w:start w:val="1"/>
      <w:numFmt w:val="bullet"/>
      <w:lvlText w:val=""/>
      <w:lvlJc w:val="left"/>
      <w:pPr>
        <w:ind w:left="2216" w:hanging="360"/>
      </w:pPr>
      <w:rPr>
        <w:rFonts w:ascii="Wingdings" w:hAnsi="Wingdings" w:hint="default"/>
      </w:rPr>
    </w:lvl>
    <w:lvl w:ilvl="3" w:tplc="240A0001" w:tentative="1">
      <w:start w:val="1"/>
      <w:numFmt w:val="bullet"/>
      <w:lvlText w:val=""/>
      <w:lvlJc w:val="left"/>
      <w:pPr>
        <w:ind w:left="2936" w:hanging="360"/>
      </w:pPr>
      <w:rPr>
        <w:rFonts w:ascii="Symbol" w:hAnsi="Symbol" w:hint="default"/>
      </w:rPr>
    </w:lvl>
    <w:lvl w:ilvl="4" w:tplc="240A0003" w:tentative="1">
      <w:start w:val="1"/>
      <w:numFmt w:val="bullet"/>
      <w:lvlText w:val="o"/>
      <w:lvlJc w:val="left"/>
      <w:pPr>
        <w:ind w:left="3656" w:hanging="360"/>
      </w:pPr>
      <w:rPr>
        <w:rFonts w:ascii="Courier New" w:hAnsi="Courier New" w:cs="Courier New" w:hint="default"/>
      </w:rPr>
    </w:lvl>
    <w:lvl w:ilvl="5" w:tplc="240A0005" w:tentative="1">
      <w:start w:val="1"/>
      <w:numFmt w:val="bullet"/>
      <w:lvlText w:val=""/>
      <w:lvlJc w:val="left"/>
      <w:pPr>
        <w:ind w:left="4376" w:hanging="360"/>
      </w:pPr>
      <w:rPr>
        <w:rFonts w:ascii="Wingdings" w:hAnsi="Wingdings" w:hint="default"/>
      </w:rPr>
    </w:lvl>
    <w:lvl w:ilvl="6" w:tplc="240A0001" w:tentative="1">
      <w:start w:val="1"/>
      <w:numFmt w:val="bullet"/>
      <w:lvlText w:val=""/>
      <w:lvlJc w:val="left"/>
      <w:pPr>
        <w:ind w:left="5096" w:hanging="360"/>
      </w:pPr>
      <w:rPr>
        <w:rFonts w:ascii="Symbol" w:hAnsi="Symbol" w:hint="default"/>
      </w:rPr>
    </w:lvl>
    <w:lvl w:ilvl="7" w:tplc="240A0003" w:tentative="1">
      <w:start w:val="1"/>
      <w:numFmt w:val="bullet"/>
      <w:lvlText w:val="o"/>
      <w:lvlJc w:val="left"/>
      <w:pPr>
        <w:ind w:left="5816" w:hanging="360"/>
      </w:pPr>
      <w:rPr>
        <w:rFonts w:ascii="Courier New" w:hAnsi="Courier New" w:cs="Courier New" w:hint="default"/>
      </w:rPr>
    </w:lvl>
    <w:lvl w:ilvl="8" w:tplc="240A0005" w:tentative="1">
      <w:start w:val="1"/>
      <w:numFmt w:val="bullet"/>
      <w:lvlText w:val=""/>
      <w:lvlJc w:val="left"/>
      <w:pPr>
        <w:ind w:left="6536" w:hanging="360"/>
      </w:pPr>
      <w:rPr>
        <w:rFonts w:ascii="Wingdings" w:hAnsi="Wingdings" w:hint="default"/>
      </w:rPr>
    </w:lvl>
  </w:abstractNum>
  <w:abstractNum w:abstractNumId="5" w15:restartNumberingAfterBreak="0">
    <w:nsid w:val="15C25BEA"/>
    <w:multiLevelType w:val="multilevel"/>
    <w:tmpl w:val="7FE88242"/>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6B00DFE"/>
    <w:multiLevelType w:val="multilevel"/>
    <w:tmpl w:val="F41A4C3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B94319B"/>
    <w:multiLevelType w:val="hybridMultilevel"/>
    <w:tmpl w:val="110AF238"/>
    <w:lvl w:ilvl="0" w:tplc="783295A2">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EFC5B1B"/>
    <w:multiLevelType w:val="hybridMultilevel"/>
    <w:tmpl w:val="80D6318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2F376A1"/>
    <w:multiLevelType w:val="multilevel"/>
    <w:tmpl w:val="B16C3022"/>
    <w:lvl w:ilvl="0">
      <w:start w:val="1"/>
      <w:numFmt w:val="decimal"/>
      <w:lvlText w:val="%1."/>
      <w:lvlJc w:val="left"/>
      <w:pPr>
        <w:ind w:left="708" w:hanging="708"/>
      </w:pPr>
      <w:rPr>
        <w:rFonts w:hint="default"/>
      </w:rPr>
    </w:lvl>
    <w:lvl w:ilvl="1">
      <w:start w:val="1"/>
      <w:numFmt w:val="decimal"/>
      <w:lvlText w:val="%1.%2."/>
      <w:lvlJc w:val="left"/>
      <w:pPr>
        <w:ind w:left="708" w:hanging="7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88F3F2B"/>
    <w:multiLevelType w:val="multilevel"/>
    <w:tmpl w:val="3A7E78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A775C82"/>
    <w:multiLevelType w:val="hybridMultilevel"/>
    <w:tmpl w:val="6414C902"/>
    <w:lvl w:ilvl="0" w:tplc="CFAA3C28">
      <w:start w:val="1"/>
      <w:numFmt w:val="decimal"/>
      <w:lvlText w:val="%1."/>
      <w:lvlJc w:val="left"/>
      <w:pPr>
        <w:ind w:left="1020" w:hanging="360"/>
      </w:pPr>
    </w:lvl>
    <w:lvl w:ilvl="1" w:tplc="19BA67CC">
      <w:start w:val="1"/>
      <w:numFmt w:val="decimal"/>
      <w:lvlText w:val="%2."/>
      <w:lvlJc w:val="left"/>
      <w:pPr>
        <w:ind w:left="1020" w:hanging="360"/>
      </w:pPr>
    </w:lvl>
    <w:lvl w:ilvl="2" w:tplc="9A121326">
      <w:start w:val="1"/>
      <w:numFmt w:val="decimal"/>
      <w:lvlText w:val="%3."/>
      <w:lvlJc w:val="left"/>
      <w:pPr>
        <w:ind w:left="1020" w:hanging="360"/>
      </w:pPr>
    </w:lvl>
    <w:lvl w:ilvl="3" w:tplc="FFCAA5CE">
      <w:start w:val="1"/>
      <w:numFmt w:val="decimal"/>
      <w:lvlText w:val="%4."/>
      <w:lvlJc w:val="left"/>
      <w:pPr>
        <w:ind w:left="1020" w:hanging="360"/>
      </w:pPr>
    </w:lvl>
    <w:lvl w:ilvl="4" w:tplc="7A3CDEAE">
      <w:start w:val="1"/>
      <w:numFmt w:val="decimal"/>
      <w:lvlText w:val="%5."/>
      <w:lvlJc w:val="left"/>
      <w:pPr>
        <w:ind w:left="1020" w:hanging="360"/>
      </w:pPr>
    </w:lvl>
    <w:lvl w:ilvl="5" w:tplc="5E80B2F0">
      <w:start w:val="1"/>
      <w:numFmt w:val="decimal"/>
      <w:lvlText w:val="%6."/>
      <w:lvlJc w:val="left"/>
      <w:pPr>
        <w:ind w:left="1020" w:hanging="360"/>
      </w:pPr>
    </w:lvl>
    <w:lvl w:ilvl="6" w:tplc="2AF0A27A">
      <w:start w:val="1"/>
      <w:numFmt w:val="decimal"/>
      <w:lvlText w:val="%7."/>
      <w:lvlJc w:val="left"/>
      <w:pPr>
        <w:ind w:left="1020" w:hanging="360"/>
      </w:pPr>
    </w:lvl>
    <w:lvl w:ilvl="7" w:tplc="AD260C84">
      <w:start w:val="1"/>
      <w:numFmt w:val="decimal"/>
      <w:lvlText w:val="%8."/>
      <w:lvlJc w:val="left"/>
      <w:pPr>
        <w:ind w:left="1020" w:hanging="360"/>
      </w:pPr>
    </w:lvl>
    <w:lvl w:ilvl="8" w:tplc="6316C40A">
      <w:start w:val="1"/>
      <w:numFmt w:val="decimal"/>
      <w:lvlText w:val="%9."/>
      <w:lvlJc w:val="left"/>
      <w:pPr>
        <w:ind w:left="1020" w:hanging="360"/>
      </w:pPr>
    </w:lvl>
  </w:abstractNum>
  <w:abstractNum w:abstractNumId="12" w15:restartNumberingAfterBreak="0">
    <w:nsid w:val="2ABE7954"/>
    <w:multiLevelType w:val="multilevel"/>
    <w:tmpl w:val="4D9E36D6"/>
    <w:lvl w:ilvl="0">
      <w:start w:val="1"/>
      <w:numFmt w:val="decimal"/>
      <w:lvlText w:val="%1."/>
      <w:lvlJc w:val="left"/>
      <w:pPr>
        <w:ind w:left="720" w:hanging="360"/>
      </w:pPr>
      <w:rPr>
        <w:rFonts w:hint="default"/>
      </w:rPr>
    </w:lvl>
    <w:lvl w:ilvl="1">
      <w:start w:val="1"/>
      <w:numFmt w:val="decimal"/>
      <w:isLgl/>
      <w:lvlText w:val="%2."/>
      <w:lvlJc w:val="left"/>
      <w:pPr>
        <w:ind w:left="765" w:hanging="405"/>
      </w:pPr>
      <w:rPr>
        <w:rFonts w:ascii="Arial" w:eastAsia="Times New Roman" w:hAnsi="Arial" w:cs="Arial"/>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AFC4A4E"/>
    <w:multiLevelType w:val="hybridMultilevel"/>
    <w:tmpl w:val="1D909350"/>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2CA311B2"/>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CE04D0A"/>
    <w:multiLevelType w:val="hybridMultilevel"/>
    <w:tmpl w:val="2632C2D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32176632"/>
    <w:multiLevelType w:val="multilevel"/>
    <w:tmpl w:val="C9462BCC"/>
    <w:lvl w:ilvl="0">
      <w:start w:val="8"/>
      <w:numFmt w:val="decimal"/>
      <w:lvlText w:val="%1"/>
      <w:lvlJc w:val="left"/>
      <w:pPr>
        <w:ind w:left="718" w:hanging="396"/>
      </w:pPr>
      <w:rPr>
        <w:rFonts w:ascii="Calibri" w:eastAsia="Calibri" w:hAnsi="Calibri" w:cs="Calibri" w:hint="default"/>
        <w:b/>
        <w:bCs/>
        <w:color w:val="25317E"/>
        <w:w w:val="100"/>
        <w:sz w:val="28"/>
        <w:szCs w:val="28"/>
        <w:lang w:val="es-ES" w:eastAsia="en-US" w:bidi="ar-SA"/>
      </w:rPr>
    </w:lvl>
    <w:lvl w:ilvl="1">
      <w:start w:val="1"/>
      <w:numFmt w:val="decimal"/>
      <w:lvlText w:val="%1.%2"/>
      <w:lvlJc w:val="left"/>
      <w:pPr>
        <w:ind w:left="718" w:hanging="396"/>
      </w:pPr>
      <w:rPr>
        <w:rFonts w:ascii="Calibri" w:eastAsia="Calibri" w:hAnsi="Calibri" w:cs="Calibri" w:hint="default"/>
        <w:b/>
        <w:bCs/>
        <w:color w:val="25317E"/>
        <w:spacing w:val="-1"/>
        <w:w w:val="100"/>
        <w:sz w:val="28"/>
        <w:szCs w:val="28"/>
        <w:lang w:val="es-ES" w:eastAsia="en-US" w:bidi="ar-SA"/>
      </w:rPr>
    </w:lvl>
    <w:lvl w:ilvl="2">
      <w:start w:val="1"/>
      <w:numFmt w:val="decimal"/>
      <w:lvlText w:val="%1.%2.%3"/>
      <w:lvlJc w:val="left"/>
      <w:pPr>
        <w:ind w:left="1042" w:hanging="720"/>
      </w:pPr>
      <w:rPr>
        <w:rFonts w:ascii="Calibri" w:eastAsia="Calibri" w:hAnsi="Calibri" w:cs="Calibri" w:hint="default"/>
        <w:b/>
        <w:bCs/>
        <w:color w:val="1F3762"/>
        <w:spacing w:val="-1"/>
        <w:w w:val="100"/>
        <w:sz w:val="28"/>
        <w:szCs w:val="28"/>
        <w:lang w:val="es-ES" w:eastAsia="en-US" w:bidi="ar-SA"/>
      </w:rPr>
    </w:lvl>
    <w:lvl w:ilvl="3">
      <w:start w:val="1"/>
      <w:numFmt w:val="decimal"/>
      <w:lvlText w:val="%1.%2.%3.%4"/>
      <w:lvlJc w:val="left"/>
      <w:pPr>
        <w:ind w:left="1183" w:hanging="862"/>
      </w:pPr>
      <w:rPr>
        <w:i/>
        <w:iCs/>
        <w:w w:val="100"/>
        <w:lang w:val="es-ES" w:eastAsia="en-US" w:bidi="ar-SA"/>
      </w:rPr>
    </w:lvl>
    <w:lvl w:ilvl="4">
      <w:start w:val="1"/>
      <w:numFmt w:val="decimal"/>
      <w:lvlText w:val="%1.%2.%3.%4.%5"/>
      <w:lvlJc w:val="left"/>
      <w:pPr>
        <w:ind w:left="1330" w:hanging="1008"/>
      </w:pPr>
      <w:rPr>
        <w:rFonts w:ascii="Calibri" w:eastAsia="Calibri" w:hAnsi="Calibri" w:cs="Calibri" w:hint="default"/>
        <w:color w:val="001F5F"/>
        <w:spacing w:val="-1"/>
        <w:w w:val="100"/>
        <w:sz w:val="24"/>
        <w:szCs w:val="24"/>
        <w:lang w:val="es-ES" w:eastAsia="en-US" w:bidi="ar-SA"/>
      </w:rPr>
    </w:lvl>
    <w:lvl w:ilvl="5">
      <w:start w:val="1"/>
      <w:numFmt w:val="decimal"/>
      <w:lvlText w:val="%1.%2.%3.%4.%5.%6"/>
      <w:lvlJc w:val="left"/>
      <w:pPr>
        <w:ind w:left="1294" w:hanging="1152"/>
      </w:pPr>
      <w:rPr>
        <w:spacing w:val="-2"/>
        <w:w w:val="100"/>
        <w:lang w:val="es-ES" w:eastAsia="en-US" w:bidi="ar-SA"/>
      </w:rPr>
    </w:lvl>
    <w:lvl w:ilvl="6">
      <w:numFmt w:val="bullet"/>
      <w:lvlText w:val="•"/>
      <w:lvlJc w:val="left"/>
      <w:pPr>
        <w:ind w:left="2900" w:hanging="1152"/>
      </w:pPr>
      <w:rPr>
        <w:lang w:val="es-ES" w:eastAsia="en-US" w:bidi="ar-SA"/>
      </w:rPr>
    </w:lvl>
    <w:lvl w:ilvl="7">
      <w:numFmt w:val="bullet"/>
      <w:lvlText w:val="•"/>
      <w:lvlJc w:val="left"/>
      <w:pPr>
        <w:ind w:left="4460" w:hanging="1152"/>
      </w:pPr>
      <w:rPr>
        <w:lang w:val="es-ES" w:eastAsia="en-US" w:bidi="ar-SA"/>
      </w:rPr>
    </w:lvl>
    <w:lvl w:ilvl="8">
      <w:numFmt w:val="bullet"/>
      <w:lvlText w:val="•"/>
      <w:lvlJc w:val="left"/>
      <w:pPr>
        <w:ind w:left="6020" w:hanging="1152"/>
      </w:pPr>
      <w:rPr>
        <w:lang w:val="es-ES" w:eastAsia="en-US" w:bidi="ar-SA"/>
      </w:rPr>
    </w:lvl>
  </w:abstractNum>
  <w:abstractNum w:abstractNumId="17" w15:restartNumberingAfterBreak="0">
    <w:nsid w:val="321A53D2"/>
    <w:multiLevelType w:val="hybridMultilevel"/>
    <w:tmpl w:val="89E0EEF6"/>
    <w:lvl w:ilvl="0" w:tplc="2F7C183E">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21E6FE2"/>
    <w:multiLevelType w:val="hybridMultilevel"/>
    <w:tmpl w:val="F47E26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35652F11"/>
    <w:multiLevelType w:val="hybridMultilevel"/>
    <w:tmpl w:val="D89ECA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9DF6781"/>
    <w:multiLevelType w:val="hybridMultilevel"/>
    <w:tmpl w:val="1F7880F8"/>
    <w:lvl w:ilvl="0" w:tplc="BC92D5AE">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3DA80E75"/>
    <w:multiLevelType w:val="multilevel"/>
    <w:tmpl w:val="B7DE3586"/>
    <w:lvl w:ilvl="0">
      <w:start w:val="6"/>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2" w15:restartNumberingAfterBreak="0">
    <w:nsid w:val="41884D70"/>
    <w:multiLevelType w:val="hybridMultilevel"/>
    <w:tmpl w:val="A86CEA3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42323A62"/>
    <w:multiLevelType w:val="multilevel"/>
    <w:tmpl w:val="1292F01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A3353F6"/>
    <w:multiLevelType w:val="hybridMultilevel"/>
    <w:tmpl w:val="A454CF5A"/>
    <w:lvl w:ilvl="0" w:tplc="D75A5580">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4F472F31"/>
    <w:multiLevelType w:val="multilevel"/>
    <w:tmpl w:val="0312316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F4836F0"/>
    <w:multiLevelType w:val="hybridMultilevel"/>
    <w:tmpl w:val="57FE428C"/>
    <w:lvl w:ilvl="0" w:tplc="0CBE4C24">
      <w:numFmt w:val="bullet"/>
      <w:lvlText w:val="•"/>
      <w:lvlJc w:val="left"/>
      <w:pPr>
        <w:ind w:left="1068" w:hanging="708"/>
      </w:pPr>
      <w:rPr>
        <w:rFonts w:ascii="Arial Narrow" w:eastAsia="Times New Roman" w:hAnsi="Arial Narrow"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7650535"/>
    <w:multiLevelType w:val="hybridMultilevel"/>
    <w:tmpl w:val="EECC98F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5BB16373"/>
    <w:multiLevelType w:val="hybridMultilevel"/>
    <w:tmpl w:val="4F3E8AE0"/>
    <w:lvl w:ilvl="0" w:tplc="240A000F">
      <w:start w:val="9"/>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5E1D4180"/>
    <w:multiLevelType w:val="multilevel"/>
    <w:tmpl w:val="B7DE3586"/>
    <w:lvl w:ilvl="0">
      <w:start w:val="6"/>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0" w15:restartNumberingAfterBreak="0">
    <w:nsid w:val="5F616976"/>
    <w:multiLevelType w:val="hybridMultilevel"/>
    <w:tmpl w:val="45B0ED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621A565B"/>
    <w:multiLevelType w:val="hybridMultilevel"/>
    <w:tmpl w:val="3F84FC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632E2D0F"/>
    <w:multiLevelType w:val="hybridMultilevel"/>
    <w:tmpl w:val="79B8F0E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C6D60D0"/>
    <w:multiLevelType w:val="multilevel"/>
    <w:tmpl w:val="1292F01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D564937"/>
    <w:multiLevelType w:val="multilevel"/>
    <w:tmpl w:val="FCDC0696"/>
    <w:lvl w:ilvl="0">
      <w:start w:val="5"/>
      <w:numFmt w:val="decimal"/>
      <w:lvlText w:val="%1."/>
      <w:lvlJc w:val="left"/>
      <w:pPr>
        <w:ind w:left="540" w:hanging="540"/>
      </w:pPr>
      <w:rPr>
        <w:rFonts w:hint="default"/>
      </w:rPr>
    </w:lvl>
    <w:lvl w:ilvl="1">
      <w:start w:val="1"/>
      <w:numFmt w:val="decimal"/>
      <w:lvlText w:val="%1.%2."/>
      <w:lvlJc w:val="left"/>
      <w:pPr>
        <w:ind w:left="823" w:hanging="54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5" w15:restartNumberingAfterBreak="0">
    <w:nsid w:val="6F4921FC"/>
    <w:multiLevelType w:val="multilevel"/>
    <w:tmpl w:val="240A001F"/>
    <w:styleLink w:val="Estilo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1AF239B"/>
    <w:multiLevelType w:val="hybridMultilevel"/>
    <w:tmpl w:val="CB6ECF02"/>
    <w:lvl w:ilvl="0" w:tplc="2C0A000F">
      <w:start w:val="1"/>
      <w:numFmt w:val="decimal"/>
      <w:lvlText w:val="%1."/>
      <w:lvlJc w:val="left"/>
      <w:pPr>
        <w:ind w:left="360" w:hanging="360"/>
      </w:pPr>
      <w:rPr>
        <w:rFonts w:hint="default"/>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1800" w:hanging="180"/>
      </w:pPr>
    </w:lvl>
    <w:lvl w:ilvl="3" w:tplc="2C0A000F" w:tentative="1">
      <w:start w:val="1"/>
      <w:numFmt w:val="decimal"/>
      <w:lvlText w:val="%4."/>
      <w:lvlJc w:val="left"/>
      <w:pPr>
        <w:ind w:left="2520" w:hanging="360"/>
      </w:pPr>
    </w:lvl>
    <w:lvl w:ilvl="4" w:tplc="2C0A0019" w:tentative="1">
      <w:start w:val="1"/>
      <w:numFmt w:val="lowerLetter"/>
      <w:lvlText w:val="%5."/>
      <w:lvlJc w:val="left"/>
      <w:pPr>
        <w:ind w:left="3240" w:hanging="360"/>
      </w:pPr>
    </w:lvl>
    <w:lvl w:ilvl="5" w:tplc="2C0A001B" w:tentative="1">
      <w:start w:val="1"/>
      <w:numFmt w:val="lowerRoman"/>
      <w:lvlText w:val="%6."/>
      <w:lvlJc w:val="right"/>
      <w:pPr>
        <w:ind w:left="3960" w:hanging="180"/>
      </w:pPr>
    </w:lvl>
    <w:lvl w:ilvl="6" w:tplc="2C0A000F" w:tentative="1">
      <w:start w:val="1"/>
      <w:numFmt w:val="decimal"/>
      <w:lvlText w:val="%7."/>
      <w:lvlJc w:val="left"/>
      <w:pPr>
        <w:ind w:left="4680" w:hanging="360"/>
      </w:pPr>
    </w:lvl>
    <w:lvl w:ilvl="7" w:tplc="2C0A0019" w:tentative="1">
      <w:start w:val="1"/>
      <w:numFmt w:val="lowerLetter"/>
      <w:lvlText w:val="%8."/>
      <w:lvlJc w:val="left"/>
      <w:pPr>
        <w:ind w:left="5400" w:hanging="360"/>
      </w:pPr>
    </w:lvl>
    <w:lvl w:ilvl="8" w:tplc="2C0A001B" w:tentative="1">
      <w:start w:val="1"/>
      <w:numFmt w:val="lowerRoman"/>
      <w:lvlText w:val="%9."/>
      <w:lvlJc w:val="right"/>
      <w:pPr>
        <w:ind w:left="6120" w:hanging="180"/>
      </w:pPr>
    </w:lvl>
  </w:abstractNum>
  <w:abstractNum w:abstractNumId="37" w15:restartNumberingAfterBreak="0">
    <w:nsid w:val="764E7227"/>
    <w:multiLevelType w:val="hybridMultilevel"/>
    <w:tmpl w:val="8E62C342"/>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8" w15:restartNumberingAfterBreak="0">
    <w:nsid w:val="78B212CC"/>
    <w:multiLevelType w:val="hybridMultilevel"/>
    <w:tmpl w:val="ECBA5E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7C064243"/>
    <w:multiLevelType w:val="hybridMultilevel"/>
    <w:tmpl w:val="B2EECE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7CD8407E"/>
    <w:multiLevelType w:val="hybridMultilevel"/>
    <w:tmpl w:val="EA60E15A"/>
    <w:lvl w:ilvl="0" w:tplc="FF946E88">
      <w:start w:val="1"/>
      <w:numFmt w:val="upperRoman"/>
      <w:lvlText w:val="%1."/>
      <w:lvlJc w:val="left"/>
      <w:pPr>
        <w:ind w:left="613" w:hanging="720"/>
      </w:pPr>
      <w:rPr>
        <w:rFonts w:hint="default"/>
      </w:rPr>
    </w:lvl>
    <w:lvl w:ilvl="1" w:tplc="240A0019" w:tentative="1">
      <w:start w:val="1"/>
      <w:numFmt w:val="lowerLetter"/>
      <w:lvlText w:val="%2."/>
      <w:lvlJc w:val="left"/>
      <w:pPr>
        <w:ind w:left="973" w:hanging="360"/>
      </w:pPr>
    </w:lvl>
    <w:lvl w:ilvl="2" w:tplc="240A001B" w:tentative="1">
      <w:start w:val="1"/>
      <w:numFmt w:val="lowerRoman"/>
      <w:lvlText w:val="%3."/>
      <w:lvlJc w:val="right"/>
      <w:pPr>
        <w:ind w:left="1693" w:hanging="180"/>
      </w:pPr>
    </w:lvl>
    <w:lvl w:ilvl="3" w:tplc="240A000F" w:tentative="1">
      <w:start w:val="1"/>
      <w:numFmt w:val="decimal"/>
      <w:lvlText w:val="%4."/>
      <w:lvlJc w:val="left"/>
      <w:pPr>
        <w:ind w:left="2413" w:hanging="360"/>
      </w:pPr>
    </w:lvl>
    <w:lvl w:ilvl="4" w:tplc="240A0019" w:tentative="1">
      <w:start w:val="1"/>
      <w:numFmt w:val="lowerLetter"/>
      <w:lvlText w:val="%5."/>
      <w:lvlJc w:val="left"/>
      <w:pPr>
        <w:ind w:left="3133" w:hanging="360"/>
      </w:pPr>
    </w:lvl>
    <w:lvl w:ilvl="5" w:tplc="240A001B" w:tentative="1">
      <w:start w:val="1"/>
      <w:numFmt w:val="lowerRoman"/>
      <w:lvlText w:val="%6."/>
      <w:lvlJc w:val="right"/>
      <w:pPr>
        <w:ind w:left="3853" w:hanging="180"/>
      </w:pPr>
    </w:lvl>
    <w:lvl w:ilvl="6" w:tplc="240A000F" w:tentative="1">
      <w:start w:val="1"/>
      <w:numFmt w:val="decimal"/>
      <w:lvlText w:val="%7."/>
      <w:lvlJc w:val="left"/>
      <w:pPr>
        <w:ind w:left="4573" w:hanging="360"/>
      </w:pPr>
    </w:lvl>
    <w:lvl w:ilvl="7" w:tplc="240A0019" w:tentative="1">
      <w:start w:val="1"/>
      <w:numFmt w:val="lowerLetter"/>
      <w:lvlText w:val="%8."/>
      <w:lvlJc w:val="left"/>
      <w:pPr>
        <w:ind w:left="5293" w:hanging="360"/>
      </w:pPr>
    </w:lvl>
    <w:lvl w:ilvl="8" w:tplc="240A001B" w:tentative="1">
      <w:start w:val="1"/>
      <w:numFmt w:val="lowerRoman"/>
      <w:lvlText w:val="%9."/>
      <w:lvlJc w:val="right"/>
      <w:pPr>
        <w:ind w:left="6013" w:hanging="180"/>
      </w:pPr>
    </w:lvl>
  </w:abstractNum>
  <w:abstractNum w:abstractNumId="41" w15:restartNumberingAfterBreak="0">
    <w:nsid w:val="7E491AD7"/>
    <w:multiLevelType w:val="multilevel"/>
    <w:tmpl w:val="D10A17F2"/>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218830029">
    <w:abstractNumId w:val="14"/>
  </w:num>
  <w:num w:numId="2" w16cid:durableId="1754232338">
    <w:abstractNumId w:val="35"/>
  </w:num>
  <w:num w:numId="3" w16cid:durableId="520124886">
    <w:abstractNumId w:val="39"/>
  </w:num>
  <w:num w:numId="4" w16cid:durableId="1771970733">
    <w:abstractNumId w:val="1"/>
  </w:num>
  <w:num w:numId="5" w16cid:durableId="1506169562">
    <w:abstractNumId w:val="19"/>
  </w:num>
  <w:num w:numId="6" w16cid:durableId="1675036261">
    <w:abstractNumId w:val="6"/>
  </w:num>
  <w:num w:numId="7" w16cid:durableId="11231487">
    <w:abstractNumId w:val="10"/>
  </w:num>
  <w:num w:numId="8" w16cid:durableId="1845317314">
    <w:abstractNumId w:val="41"/>
  </w:num>
  <w:num w:numId="9" w16cid:durableId="1440442359">
    <w:abstractNumId w:val="23"/>
  </w:num>
  <w:num w:numId="10" w16cid:durableId="2002585100">
    <w:abstractNumId w:val="34"/>
  </w:num>
  <w:num w:numId="11" w16cid:durableId="520432918">
    <w:abstractNumId w:val="8"/>
  </w:num>
  <w:num w:numId="12" w16cid:durableId="2107070433">
    <w:abstractNumId w:val="22"/>
  </w:num>
  <w:num w:numId="13" w16cid:durableId="889074010">
    <w:abstractNumId w:val="27"/>
  </w:num>
  <w:num w:numId="14" w16cid:durableId="2012559837">
    <w:abstractNumId w:val="32"/>
  </w:num>
  <w:num w:numId="15" w16cid:durableId="1237860552">
    <w:abstractNumId w:val="37"/>
  </w:num>
  <w:num w:numId="16" w16cid:durableId="1691880264">
    <w:abstractNumId w:val="3"/>
  </w:num>
  <w:num w:numId="17" w16cid:durableId="2101946528">
    <w:abstractNumId w:val="21"/>
  </w:num>
  <w:num w:numId="18" w16cid:durableId="157039162">
    <w:abstractNumId w:val="28"/>
  </w:num>
  <w:num w:numId="19" w16cid:durableId="180556404">
    <w:abstractNumId w:val="13"/>
  </w:num>
  <w:num w:numId="20" w16cid:durableId="1873152648">
    <w:abstractNumId w:val="18"/>
  </w:num>
  <w:num w:numId="21" w16cid:durableId="2145274122">
    <w:abstractNumId w:val="25"/>
  </w:num>
  <w:num w:numId="22" w16cid:durableId="926965933">
    <w:abstractNumId w:val="2"/>
  </w:num>
  <w:num w:numId="23" w16cid:durableId="1475836478">
    <w:abstractNumId w:val="24"/>
  </w:num>
  <w:num w:numId="24" w16cid:durableId="524176404">
    <w:abstractNumId w:val="20"/>
  </w:num>
  <w:num w:numId="25" w16cid:durableId="394163441">
    <w:abstractNumId w:val="15"/>
  </w:num>
  <w:num w:numId="26" w16cid:durableId="1745568188">
    <w:abstractNumId w:val="33"/>
  </w:num>
  <w:num w:numId="27" w16cid:durableId="534738600">
    <w:abstractNumId w:val="29"/>
  </w:num>
  <w:num w:numId="28" w16cid:durableId="1662999482">
    <w:abstractNumId w:val="5"/>
  </w:num>
  <w:num w:numId="29" w16cid:durableId="489757572">
    <w:abstractNumId w:val="11"/>
  </w:num>
  <w:num w:numId="30" w16cid:durableId="49770363">
    <w:abstractNumId w:val="36"/>
  </w:num>
  <w:num w:numId="31" w16cid:durableId="1341467811">
    <w:abstractNumId w:val="12"/>
  </w:num>
  <w:num w:numId="32" w16cid:durableId="1626741401">
    <w:abstractNumId w:val="0"/>
  </w:num>
  <w:num w:numId="33" w16cid:durableId="205409444">
    <w:abstractNumId w:val="40"/>
  </w:num>
  <w:num w:numId="34" w16cid:durableId="1910967004">
    <w:abstractNumId w:val="9"/>
  </w:num>
  <w:num w:numId="35" w16cid:durableId="1674070003">
    <w:abstractNumId w:val="16"/>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lvlOverride w:ilvl="8"/>
  </w:num>
  <w:num w:numId="36" w16cid:durableId="370880550">
    <w:abstractNumId w:val="31"/>
  </w:num>
  <w:num w:numId="37" w16cid:durableId="792595012">
    <w:abstractNumId w:val="26"/>
  </w:num>
  <w:num w:numId="38" w16cid:durableId="50731850">
    <w:abstractNumId w:val="17"/>
  </w:num>
  <w:num w:numId="39" w16cid:durableId="1581021546">
    <w:abstractNumId w:val="7"/>
  </w:num>
  <w:num w:numId="40" w16cid:durableId="1133015890">
    <w:abstractNumId w:val="30"/>
  </w:num>
  <w:num w:numId="41" w16cid:durableId="682628159">
    <w:abstractNumId w:val="38"/>
  </w:num>
  <w:num w:numId="42" w16cid:durableId="1837720322">
    <w:abstractNumId w:val="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2D15"/>
    <w:rsid w:val="00000297"/>
    <w:rsid w:val="0000061F"/>
    <w:rsid w:val="000009B3"/>
    <w:rsid w:val="000009F1"/>
    <w:rsid w:val="000018B8"/>
    <w:rsid w:val="00001A0A"/>
    <w:rsid w:val="00001AB4"/>
    <w:rsid w:val="00001D12"/>
    <w:rsid w:val="00002281"/>
    <w:rsid w:val="000030AD"/>
    <w:rsid w:val="00003EC6"/>
    <w:rsid w:val="00004918"/>
    <w:rsid w:val="00004E20"/>
    <w:rsid w:val="000051F8"/>
    <w:rsid w:val="0000552F"/>
    <w:rsid w:val="0000581A"/>
    <w:rsid w:val="000061D3"/>
    <w:rsid w:val="0000681D"/>
    <w:rsid w:val="00006A3E"/>
    <w:rsid w:val="000072F8"/>
    <w:rsid w:val="00007B88"/>
    <w:rsid w:val="00007E92"/>
    <w:rsid w:val="0001032E"/>
    <w:rsid w:val="00010407"/>
    <w:rsid w:val="00010695"/>
    <w:rsid w:val="000106AD"/>
    <w:rsid w:val="000107C1"/>
    <w:rsid w:val="0001153B"/>
    <w:rsid w:val="00011704"/>
    <w:rsid w:val="0001227E"/>
    <w:rsid w:val="0001257D"/>
    <w:rsid w:val="000125AD"/>
    <w:rsid w:val="00012AA5"/>
    <w:rsid w:val="00012B14"/>
    <w:rsid w:val="0001340E"/>
    <w:rsid w:val="0001392F"/>
    <w:rsid w:val="00013A18"/>
    <w:rsid w:val="00013C74"/>
    <w:rsid w:val="000143F1"/>
    <w:rsid w:val="000145E0"/>
    <w:rsid w:val="00014A63"/>
    <w:rsid w:val="000151EB"/>
    <w:rsid w:val="000155B1"/>
    <w:rsid w:val="00015829"/>
    <w:rsid w:val="000160B5"/>
    <w:rsid w:val="0001697E"/>
    <w:rsid w:val="00016B28"/>
    <w:rsid w:val="0001723C"/>
    <w:rsid w:val="00017311"/>
    <w:rsid w:val="000173AB"/>
    <w:rsid w:val="00017B9C"/>
    <w:rsid w:val="000200C5"/>
    <w:rsid w:val="00020257"/>
    <w:rsid w:val="000206F1"/>
    <w:rsid w:val="000208C4"/>
    <w:rsid w:val="0002092F"/>
    <w:rsid w:val="00021099"/>
    <w:rsid w:val="000210AD"/>
    <w:rsid w:val="00021151"/>
    <w:rsid w:val="0002133E"/>
    <w:rsid w:val="0002148A"/>
    <w:rsid w:val="0002151E"/>
    <w:rsid w:val="00021ADA"/>
    <w:rsid w:val="00021F9B"/>
    <w:rsid w:val="000224E6"/>
    <w:rsid w:val="000225B1"/>
    <w:rsid w:val="0002285F"/>
    <w:rsid w:val="00022D57"/>
    <w:rsid w:val="00022F1B"/>
    <w:rsid w:val="000231B4"/>
    <w:rsid w:val="00023357"/>
    <w:rsid w:val="00023916"/>
    <w:rsid w:val="00023A75"/>
    <w:rsid w:val="0002483B"/>
    <w:rsid w:val="00024D09"/>
    <w:rsid w:val="00025317"/>
    <w:rsid w:val="000259C9"/>
    <w:rsid w:val="00025F41"/>
    <w:rsid w:val="000262F8"/>
    <w:rsid w:val="00026B09"/>
    <w:rsid w:val="00026B99"/>
    <w:rsid w:val="000275C3"/>
    <w:rsid w:val="00027C24"/>
    <w:rsid w:val="00027D96"/>
    <w:rsid w:val="00030718"/>
    <w:rsid w:val="00030C0F"/>
    <w:rsid w:val="00032087"/>
    <w:rsid w:val="00032B0E"/>
    <w:rsid w:val="0003323D"/>
    <w:rsid w:val="00033406"/>
    <w:rsid w:val="000335F3"/>
    <w:rsid w:val="00033C66"/>
    <w:rsid w:val="00033DE6"/>
    <w:rsid w:val="000340C4"/>
    <w:rsid w:val="00034D6E"/>
    <w:rsid w:val="00035543"/>
    <w:rsid w:val="000355B0"/>
    <w:rsid w:val="000358A7"/>
    <w:rsid w:val="0003633F"/>
    <w:rsid w:val="0003674B"/>
    <w:rsid w:val="000372D9"/>
    <w:rsid w:val="0003752F"/>
    <w:rsid w:val="0003757A"/>
    <w:rsid w:val="000375DA"/>
    <w:rsid w:val="00037773"/>
    <w:rsid w:val="00037ACA"/>
    <w:rsid w:val="000405B0"/>
    <w:rsid w:val="00040F60"/>
    <w:rsid w:val="0004103B"/>
    <w:rsid w:val="00041953"/>
    <w:rsid w:val="00041B30"/>
    <w:rsid w:val="00042949"/>
    <w:rsid w:val="00042C2A"/>
    <w:rsid w:val="00042C4A"/>
    <w:rsid w:val="00042C69"/>
    <w:rsid w:val="00043A31"/>
    <w:rsid w:val="00043C6D"/>
    <w:rsid w:val="00044276"/>
    <w:rsid w:val="0004430C"/>
    <w:rsid w:val="000443CE"/>
    <w:rsid w:val="0004499F"/>
    <w:rsid w:val="00044BD8"/>
    <w:rsid w:val="00044FAD"/>
    <w:rsid w:val="00045153"/>
    <w:rsid w:val="000453CD"/>
    <w:rsid w:val="000454C7"/>
    <w:rsid w:val="00045659"/>
    <w:rsid w:val="0004566B"/>
    <w:rsid w:val="000456BA"/>
    <w:rsid w:val="00045C1C"/>
    <w:rsid w:val="00045E1C"/>
    <w:rsid w:val="0004640F"/>
    <w:rsid w:val="00046955"/>
    <w:rsid w:val="0004696E"/>
    <w:rsid w:val="00046CAD"/>
    <w:rsid w:val="00046D44"/>
    <w:rsid w:val="00046D8C"/>
    <w:rsid w:val="0005046C"/>
    <w:rsid w:val="000505C4"/>
    <w:rsid w:val="0005088E"/>
    <w:rsid w:val="000511E7"/>
    <w:rsid w:val="0005144A"/>
    <w:rsid w:val="000518A1"/>
    <w:rsid w:val="00052350"/>
    <w:rsid w:val="0005243D"/>
    <w:rsid w:val="0005280E"/>
    <w:rsid w:val="00052937"/>
    <w:rsid w:val="00052C57"/>
    <w:rsid w:val="000537AB"/>
    <w:rsid w:val="000537BA"/>
    <w:rsid w:val="00053CDE"/>
    <w:rsid w:val="00053EBA"/>
    <w:rsid w:val="00054277"/>
    <w:rsid w:val="0005430C"/>
    <w:rsid w:val="00054469"/>
    <w:rsid w:val="0005462C"/>
    <w:rsid w:val="00054C2C"/>
    <w:rsid w:val="00054D07"/>
    <w:rsid w:val="000556A0"/>
    <w:rsid w:val="00056E08"/>
    <w:rsid w:val="00057062"/>
    <w:rsid w:val="00057D18"/>
    <w:rsid w:val="0006085A"/>
    <w:rsid w:val="00060ACB"/>
    <w:rsid w:val="00060BEC"/>
    <w:rsid w:val="00062443"/>
    <w:rsid w:val="000624A0"/>
    <w:rsid w:val="000625B0"/>
    <w:rsid w:val="00062B5C"/>
    <w:rsid w:val="00063532"/>
    <w:rsid w:val="00063C91"/>
    <w:rsid w:val="00063D26"/>
    <w:rsid w:val="00065157"/>
    <w:rsid w:val="0006559B"/>
    <w:rsid w:val="000655BC"/>
    <w:rsid w:val="00065728"/>
    <w:rsid w:val="00066439"/>
    <w:rsid w:val="000664DF"/>
    <w:rsid w:val="000667E7"/>
    <w:rsid w:val="00067E85"/>
    <w:rsid w:val="0007052B"/>
    <w:rsid w:val="00070538"/>
    <w:rsid w:val="00070979"/>
    <w:rsid w:val="00070CF2"/>
    <w:rsid w:val="000716C0"/>
    <w:rsid w:val="00071984"/>
    <w:rsid w:val="00071CF3"/>
    <w:rsid w:val="00071DCE"/>
    <w:rsid w:val="00072057"/>
    <w:rsid w:val="0007278A"/>
    <w:rsid w:val="00072AC5"/>
    <w:rsid w:val="00073362"/>
    <w:rsid w:val="00073957"/>
    <w:rsid w:val="00073A6A"/>
    <w:rsid w:val="00074614"/>
    <w:rsid w:val="00074864"/>
    <w:rsid w:val="000759C3"/>
    <w:rsid w:val="00075A7B"/>
    <w:rsid w:val="00075CED"/>
    <w:rsid w:val="00075F8E"/>
    <w:rsid w:val="0007612F"/>
    <w:rsid w:val="00076E66"/>
    <w:rsid w:val="000775C0"/>
    <w:rsid w:val="00077D63"/>
    <w:rsid w:val="000816B0"/>
    <w:rsid w:val="000818A0"/>
    <w:rsid w:val="00081A9F"/>
    <w:rsid w:val="00082236"/>
    <w:rsid w:val="00082304"/>
    <w:rsid w:val="00082346"/>
    <w:rsid w:val="00082365"/>
    <w:rsid w:val="00082B56"/>
    <w:rsid w:val="00082C82"/>
    <w:rsid w:val="00082EE9"/>
    <w:rsid w:val="00082F97"/>
    <w:rsid w:val="00082FBD"/>
    <w:rsid w:val="00083273"/>
    <w:rsid w:val="000834A6"/>
    <w:rsid w:val="00084B7C"/>
    <w:rsid w:val="00084CB8"/>
    <w:rsid w:val="00084D67"/>
    <w:rsid w:val="00084F5F"/>
    <w:rsid w:val="00085157"/>
    <w:rsid w:val="0008541C"/>
    <w:rsid w:val="0008566C"/>
    <w:rsid w:val="0008592F"/>
    <w:rsid w:val="0008600C"/>
    <w:rsid w:val="00086ABF"/>
    <w:rsid w:val="00086F17"/>
    <w:rsid w:val="000906D5"/>
    <w:rsid w:val="00090B6A"/>
    <w:rsid w:val="0009141E"/>
    <w:rsid w:val="0009149A"/>
    <w:rsid w:val="000915C8"/>
    <w:rsid w:val="0009187A"/>
    <w:rsid w:val="00091CB3"/>
    <w:rsid w:val="0009258E"/>
    <w:rsid w:val="00093078"/>
    <w:rsid w:val="00093592"/>
    <w:rsid w:val="0009372B"/>
    <w:rsid w:val="00093881"/>
    <w:rsid w:val="00093BC5"/>
    <w:rsid w:val="00093F1D"/>
    <w:rsid w:val="00093FD6"/>
    <w:rsid w:val="00094777"/>
    <w:rsid w:val="00094E46"/>
    <w:rsid w:val="00095371"/>
    <w:rsid w:val="00095C0D"/>
    <w:rsid w:val="00095E15"/>
    <w:rsid w:val="000962BA"/>
    <w:rsid w:val="0009654D"/>
    <w:rsid w:val="000966CE"/>
    <w:rsid w:val="00096FB0"/>
    <w:rsid w:val="00097123"/>
    <w:rsid w:val="00097678"/>
    <w:rsid w:val="000978A2"/>
    <w:rsid w:val="00097DB4"/>
    <w:rsid w:val="000A07E9"/>
    <w:rsid w:val="000A0912"/>
    <w:rsid w:val="000A10C4"/>
    <w:rsid w:val="000A115D"/>
    <w:rsid w:val="000A135F"/>
    <w:rsid w:val="000A1A88"/>
    <w:rsid w:val="000A1B7D"/>
    <w:rsid w:val="000A1F56"/>
    <w:rsid w:val="000A21DA"/>
    <w:rsid w:val="000A2E21"/>
    <w:rsid w:val="000A38C2"/>
    <w:rsid w:val="000A3963"/>
    <w:rsid w:val="000A410C"/>
    <w:rsid w:val="000A465F"/>
    <w:rsid w:val="000A4785"/>
    <w:rsid w:val="000A5494"/>
    <w:rsid w:val="000A6484"/>
    <w:rsid w:val="000A7208"/>
    <w:rsid w:val="000A76E1"/>
    <w:rsid w:val="000A77F7"/>
    <w:rsid w:val="000A7A5B"/>
    <w:rsid w:val="000A7D52"/>
    <w:rsid w:val="000B0B02"/>
    <w:rsid w:val="000B0B89"/>
    <w:rsid w:val="000B1699"/>
    <w:rsid w:val="000B1890"/>
    <w:rsid w:val="000B2080"/>
    <w:rsid w:val="000B291D"/>
    <w:rsid w:val="000B2ADB"/>
    <w:rsid w:val="000B2E9E"/>
    <w:rsid w:val="000B3440"/>
    <w:rsid w:val="000B3696"/>
    <w:rsid w:val="000B3996"/>
    <w:rsid w:val="000B39A3"/>
    <w:rsid w:val="000B3C33"/>
    <w:rsid w:val="000B452F"/>
    <w:rsid w:val="000B4A66"/>
    <w:rsid w:val="000B51AE"/>
    <w:rsid w:val="000B565A"/>
    <w:rsid w:val="000B5C1C"/>
    <w:rsid w:val="000B5EC0"/>
    <w:rsid w:val="000B5F42"/>
    <w:rsid w:val="000B6565"/>
    <w:rsid w:val="000B65FD"/>
    <w:rsid w:val="000B6CE3"/>
    <w:rsid w:val="000B6F87"/>
    <w:rsid w:val="000B71C5"/>
    <w:rsid w:val="000B7421"/>
    <w:rsid w:val="000B74D2"/>
    <w:rsid w:val="000C0060"/>
    <w:rsid w:val="000C0292"/>
    <w:rsid w:val="000C03CF"/>
    <w:rsid w:val="000C03F8"/>
    <w:rsid w:val="000C05E0"/>
    <w:rsid w:val="000C0734"/>
    <w:rsid w:val="000C0EA1"/>
    <w:rsid w:val="000C15C2"/>
    <w:rsid w:val="000C16C9"/>
    <w:rsid w:val="000C193F"/>
    <w:rsid w:val="000C2A04"/>
    <w:rsid w:val="000C2AF6"/>
    <w:rsid w:val="000C2EEA"/>
    <w:rsid w:val="000C3A9A"/>
    <w:rsid w:val="000C3D26"/>
    <w:rsid w:val="000C4220"/>
    <w:rsid w:val="000C47AA"/>
    <w:rsid w:val="000C4CD8"/>
    <w:rsid w:val="000C4DFD"/>
    <w:rsid w:val="000C503A"/>
    <w:rsid w:val="000C6308"/>
    <w:rsid w:val="000C6AFF"/>
    <w:rsid w:val="000C6D36"/>
    <w:rsid w:val="000D0DE6"/>
    <w:rsid w:val="000D1135"/>
    <w:rsid w:val="000D128A"/>
    <w:rsid w:val="000D1B1E"/>
    <w:rsid w:val="000D24FD"/>
    <w:rsid w:val="000D26F2"/>
    <w:rsid w:val="000D3113"/>
    <w:rsid w:val="000D31F3"/>
    <w:rsid w:val="000D32D4"/>
    <w:rsid w:val="000D34F6"/>
    <w:rsid w:val="000D3D1F"/>
    <w:rsid w:val="000D3E93"/>
    <w:rsid w:val="000D4099"/>
    <w:rsid w:val="000D4697"/>
    <w:rsid w:val="000D4778"/>
    <w:rsid w:val="000D4805"/>
    <w:rsid w:val="000D4C1B"/>
    <w:rsid w:val="000D4F7A"/>
    <w:rsid w:val="000D548B"/>
    <w:rsid w:val="000D5730"/>
    <w:rsid w:val="000D5A5E"/>
    <w:rsid w:val="000D5B1A"/>
    <w:rsid w:val="000D6426"/>
    <w:rsid w:val="000D6507"/>
    <w:rsid w:val="000D6773"/>
    <w:rsid w:val="000D6F46"/>
    <w:rsid w:val="000D6F96"/>
    <w:rsid w:val="000D710B"/>
    <w:rsid w:val="000D7595"/>
    <w:rsid w:val="000D7E7D"/>
    <w:rsid w:val="000D7F8A"/>
    <w:rsid w:val="000E0355"/>
    <w:rsid w:val="000E0435"/>
    <w:rsid w:val="000E10B3"/>
    <w:rsid w:val="000E115F"/>
    <w:rsid w:val="000E131E"/>
    <w:rsid w:val="000E166F"/>
    <w:rsid w:val="000E1CFE"/>
    <w:rsid w:val="000E2365"/>
    <w:rsid w:val="000E2385"/>
    <w:rsid w:val="000E2F44"/>
    <w:rsid w:val="000E3566"/>
    <w:rsid w:val="000E3879"/>
    <w:rsid w:val="000E393B"/>
    <w:rsid w:val="000E3C1B"/>
    <w:rsid w:val="000E42AF"/>
    <w:rsid w:val="000E44EC"/>
    <w:rsid w:val="000E526F"/>
    <w:rsid w:val="000E5639"/>
    <w:rsid w:val="000E6172"/>
    <w:rsid w:val="000E67D6"/>
    <w:rsid w:val="000E77EC"/>
    <w:rsid w:val="000F0757"/>
    <w:rsid w:val="000F0EDD"/>
    <w:rsid w:val="000F14DD"/>
    <w:rsid w:val="000F1584"/>
    <w:rsid w:val="000F158A"/>
    <w:rsid w:val="000F196E"/>
    <w:rsid w:val="000F2604"/>
    <w:rsid w:val="000F2C83"/>
    <w:rsid w:val="000F2FE3"/>
    <w:rsid w:val="000F3C25"/>
    <w:rsid w:val="000F47E4"/>
    <w:rsid w:val="000F486D"/>
    <w:rsid w:val="000F4A76"/>
    <w:rsid w:val="000F4BBE"/>
    <w:rsid w:val="000F4EA5"/>
    <w:rsid w:val="000F524B"/>
    <w:rsid w:val="000F5C6D"/>
    <w:rsid w:val="000F63B5"/>
    <w:rsid w:val="000F726B"/>
    <w:rsid w:val="000F73D4"/>
    <w:rsid w:val="000F78C2"/>
    <w:rsid w:val="000F7E57"/>
    <w:rsid w:val="0010002D"/>
    <w:rsid w:val="00101568"/>
    <w:rsid w:val="00101B87"/>
    <w:rsid w:val="00101E0E"/>
    <w:rsid w:val="0010203B"/>
    <w:rsid w:val="001027A8"/>
    <w:rsid w:val="00102BD5"/>
    <w:rsid w:val="001031D2"/>
    <w:rsid w:val="0010322A"/>
    <w:rsid w:val="00103774"/>
    <w:rsid w:val="00103B70"/>
    <w:rsid w:val="00103E81"/>
    <w:rsid w:val="001042B6"/>
    <w:rsid w:val="001051EC"/>
    <w:rsid w:val="001058AB"/>
    <w:rsid w:val="00106092"/>
    <w:rsid w:val="001066D8"/>
    <w:rsid w:val="001073F6"/>
    <w:rsid w:val="00107D37"/>
    <w:rsid w:val="00107F77"/>
    <w:rsid w:val="001107C3"/>
    <w:rsid w:val="001108CC"/>
    <w:rsid w:val="00110C45"/>
    <w:rsid w:val="00111293"/>
    <w:rsid w:val="00112054"/>
    <w:rsid w:val="001121F9"/>
    <w:rsid w:val="00112C77"/>
    <w:rsid w:val="00112CCE"/>
    <w:rsid w:val="00112F17"/>
    <w:rsid w:val="00113733"/>
    <w:rsid w:val="001142E9"/>
    <w:rsid w:val="0011547A"/>
    <w:rsid w:val="00115AB2"/>
    <w:rsid w:val="00115B57"/>
    <w:rsid w:val="00115F24"/>
    <w:rsid w:val="00115FEF"/>
    <w:rsid w:val="00116D6C"/>
    <w:rsid w:val="001172D2"/>
    <w:rsid w:val="001173FD"/>
    <w:rsid w:val="0011747E"/>
    <w:rsid w:val="001174C6"/>
    <w:rsid w:val="0011767D"/>
    <w:rsid w:val="00117BEF"/>
    <w:rsid w:val="00120282"/>
    <w:rsid w:val="0012171F"/>
    <w:rsid w:val="00121929"/>
    <w:rsid w:val="001219BC"/>
    <w:rsid w:val="00121CC4"/>
    <w:rsid w:val="001221B4"/>
    <w:rsid w:val="001223E1"/>
    <w:rsid w:val="001227D6"/>
    <w:rsid w:val="001228BD"/>
    <w:rsid w:val="00122E9F"/>
    <w:rsid w:val="001237A6"/>
    <w:rsid w:val="00123CFD"/>
    <w:rsid w:val="00123D6A"/>
    <w:rsid w:val="00124E03"/>
    <w:rsid w:val="0012579B"/>
    <w:rsid w:val="0012595E"/>
    <w:rsid w:val="00126834"/>
    <w:rsid w:val="00126CCF"/>
    <w:rsid w:val="00126E63"/>
    <w:rsid w:val="001271A4"/>
    <w:rsid w:val="00127C62"/>
    <w:rsid w:val="001301DF"/>
    <w:rsid w:val="00130ADD"/>
    <w:rsid w:val="00130AE2"/>
    <w:rsid w:val="00130C59"/>
    <w:rsid w:val="00130F5F"/>
    <w:rsid w:val="00131132"/>
    <w:rsid w:val="001315FB"/>
    <w:rsid w:val="00131802"/>
    <w:rsid w:val="00131985"/>
    <w:rsid w:val="00131AD6"/>
    <w:rsid w:val="0013295F"/>
    <w:rsid w:val="0013307D"/>
    <w:rsid w:val="00134361"/>
    <w:rsid w:val="00134D20"/>
    <w:rsid w:val="00135038"/>
    <w:rsid w:val="00135096"/>
    <w:rsid w:val="00135239"/>
    <w:rsid w:val="0013581E"/>
    <w:rsid w:val="0013595C"/>
    <w:rsid w:val="00136876"/>
    <w:rsid w:val="001368F1"/>
    <w:rsid w:val="00136BE5"/>
    <w:rsid w:val="0013748C"/>
    <w:rsid w:val="0013755A"/>
    <w:rsid w:val="001376ED"/>
    <w:rsid w:val="001378EE"/>
    <w:rsid w:val="00137BBF"/>
    <w:rsid w:val="00137D2C"/>
    <w:rsid w:val="00137F29"/>
    <w:rsid w:val="001404EE"/>
    <w:rsid w:val="001405D2"/>
    <w:rsid w:val="00140735"/>
    <w:rsid w:val="001416A0"/>
    <w:rsid w:val="0014185E"/>
    <w:rsid w:val="00141A3C"/>
    <w:rsid w:val="001428D3"/>
    <w:rsid w:val="00142E25"/>
    <w:rsid w:val="001434F5"/>
    <w:rsid w:val="0014362E"/>
    <w:rsid w:val="00144033"/>
    <w:rsid w:val="001442B6"/>
    <w:rsid w:val="00144760"/>
    <w:rsid w:val="001453FE"/>
    <w:rsid w:val="00145AE6"/>
    <w:rsid w:val="00145EA2"/>
    <w:rsid w:val="0014614D"/>
    <w:rsid w:val="0014648B"/>
    <w:rsid w:val="00146786"/>
    <w:rsid w:val="00146D06"/>
    <w:rsid w:val="00146FCD"/>
    <w:rsid w:val="00150AE9"/>
    <w:rsid w:val="00150CD1"/>
    <w:rsid w:val="00151543"/>
    <w:rsid w:val="0015162A"/>
    <w:rsid w:val="001521EE"/>
    <w:rsid w:val="00152821"/>
    <w:rsid w:val="00153445"/>
    <w:rsid w:val="00154237"/>
    <w:rsid w:val="00154520"/>
    <w:rsid w:val="0015475E"/>
    <w:rsid w:val="00154981"/>
    <w:rsid w:val="00154C68"/>
    <w:rsid w:val="00154D0D"/>
    <w:rsid w:val="00154EA7"/>
    <w:rsid w:val="001562DD"/>
    <w:rsid w:val="0015687B"/>
    <w:rsid w:val="00156C4F"/>
    <w:rsid w:val="00156C6D"/>
    <w:rsid w:val="00156F34"/>
    <w:rsid w:val="00157045"/>
    <w:rsid w:val="00157217"/>
    <w:rsid w:val="001572D1"/>
    <w:rsid w:val="00157676"/>
    <w:rsid w:val="00157B25"/>
    <w:rsid w:val="0016003E"/>
    <w:rsid w:val="001606B1"/>
    <w:rsid w:val="00160A09"/>
    <w:rsid w:val="00161EEC"/>
    <w:rsid w:val="00162694"/>
    <w:rsid w:val="00162AA0"/>
    <w:rsid w:val="00162B94"/>
    <w:rsid w:val="00162BE4"/>
    <w:rsid w:val="00162C4A"/>
    <w:rsid w:val="00163059"/>
    <w:rsid w:val="0016309B"/>
    <w:rsid w:val="001632A8"/>
    <w:rsid w:val="00163610"/>
    <w:rsid w:val="00163FA9"/>
    <w:rsid w:val="00165296"/>
    <w:rsid w:val="00165349"/>
    <w:rsid w:val="00165671"/>
    <w:rsid w:val="001656A3"/>
    <w:rsid w:val="001656CB"/>
    <w:rsid w:val="00165C4F"/>
    <w:rsid w:val="00165CD2"/>
    <w:rsid w:val="0016655C"/>
    <w:rsid w:val="00166BDA"/>
    <w:rsid w:val="00166C5A"/>
    <w:rsid w:val="00166CFE"/>
    <w:rsid w:val="0016736C"/>
    <w:rsid w:val="00170315"/>
    <w:rsid w:val="001706BF"/>
    <w:rsid w:val="00170C49"/>
    <w:rsid w:val="00170D07"/>
    <w:rsid w:val="00171109"/>
    <w:rsid w:val="0017150D"/>
    <w:rsid w:val="001715A4"/>
    <w:rsid w:val="0017197F"/>
    <w:rsid w:val="00171AC9"/>
    <w:rsid w:val="00171C73"/>
    <w:rsid w:val="00171CF9"/>
    <w:rsid w:val="00171EF7"/>
    <w:rsid w:val="00172F29"/>
    <w:rsid w:val="00173488"/>
    <w:rsid w:val="001738A6"/>
    <w:rsid w:val="00173AAC"/>
    <w:rsid w:val="00173FEA"/>
    <w:rsid w:val="00174481"/>
    <w:rsid w:val="00174C0E"/>
    <w:rsid w:val="00175867"/>
    <w:rsid w:val="0017588A"/>
    <w:rsid w:val="00175A23"/>
    <w:rsid w:val="00175CA5"/>
    <w:rsid w:val="00175EC2"/>
    <w:rsid w:val="00176476"/>
    <w:rsid w:val="001769CE"/>
    <w:rsid w:val="00176DA3"/>
    <w:rsid w:val="001770B3"/>
    <w:rsid w:val="00180A6F"/>
    <w:rsid w:val="00180C30"/>
    <w:rsid w:val="00180CE7"/>
    <w:rsid w:val="00181DBC"/>
    <w:rsid w:val="00182A4E"/>
    <w:rsid w:val="00182B40"/>
    <w:rsid w:val="00182C36"/>
    <w:rsid w:val="00183043"/>
    <w:rsid w:val="0018304D"/>
    <w:rsid w:val="001833F0"/>
    <w:rsid w:val="0018350E"/>
    <w:rsid w:val="00183577"/>
    <w:rsid w:val="001835FF"/>
    <w:rsid w:val="00183A15"/>
    <w:rsid w:val="00183BC7"/>
    <w:rsid w:val="00183DB0"/>
    <w:rsid w:val="001842C8"/>
    <w:rsid w:val="001844EE"/>
    <w:rsid w:val="00184853"/>
    <w:rsid w:val="001848AF"/>
    <w:rsid w:val="0018498E"/>
    <w:rsid w:val="00184DE6"/>
    <w:rsid w:val="00185441"/>
    <w:rsid w:val="001860DD"/>
    <w:rsid w:val="001864E5"/>
    <w:rsid w:val="0018659E"/>
    <w:rsid w:val="00186FC9"/>
    <w:rsid w:val="00187324"/>
    <w:rsid w:val="001873BA"/>
    <w:rsid w:val="00190BFD"/>
    <w:rsid w:val="001912E0"/>
    <w:rsid w:val="0019151B"/>
    <w:rsid w:val="00191D1A"/>
    <w:rsid w:val="00191F94"/>
    <w:rsid w:val="0019241D"/>
    <w:rsid w:val="00192FA2"/>
    <w:rsid w:val="0019352D"/>
    <w:rsid w:val="00193A9F"/>
    <w:rsid w:val="00194023"/>
    <w:rsid w:val="0019420A"/>
    <w:rsid w:val="00194263"/>
    <w:rsid w:val="0019503D"/>
    <w:rsid w:val="001950CE"/>
    <w:rsid w:val="0019578C"/>
    <w:rsid w:val="001959DE"/>
    <w:rsid w:val="00195C10"/>
    <w:rsid w:val="00195FEE"/>
    <w:rsid w:val="001969ED"/>
    <w:rsid w:val="00196A86"/>
    <w:rsid w:val="00197E7D"/>
    <w:rsid w:val="001A0450"/>
    <w:rsid w:val="001A0664"/>
    <w:rsid w:val="001A0A21"/>
    <w:rsid w:val="001A0A5B"/>
    <w:rsid w:val="001A1FAF"/>
    <w:rsid w:val="001A2497"/>
    <w:rsid w:val="001A273D"/>
    <w:rsid w:val="001A29F7"/>
    <w:rsid w:val="001A2A8E"/>
    <w:rsid w:val="001A2CAD"/>
    <w:rsid w:val="001A32FA"/>
    <w:rsid w:val="001A34A6"/>
    <w:rsid w:val="001A3F55"/>
    <w:rsid w:val="001A3FB2"/>
    <w:rsid w:val="001A4C52"/>
    <w:rsid w:val="001A59B3"/>
    <w:rsid w:val="001A5DB4"/>
    <w:rsid w:val="001A6069"/>
    <w:rsid w:val="001A6422"/>
    <w:rsid w:val="001A6692"/>
    <w:rsid w:val="001A6981"/>
    <w:rsid w:val="001A6BBB"/>
    <w:rsid w:val="001A72C1"/>
    <w:rsid w:val="001A7B0F"/>
    <w:rsid w:val="001A7ECA"/>
    <w:rsid w:val="001B0177"/>
    <w:rsid w:val="001B0528"/>
    <w:rsid w:val="001B0E48"/>
    <w:rsid w:val="001B1050"/>
    <w:rsid w:val="001B299A"/>
    <w:rsid w:val="001B2C02"/>
    <w:rsid w:val="001B3090"/>
    <w:rsid w:val="001B30BC"/>
    <w:rsid w:val="001B313E"/>
    <w:rsid w:val="001B35C9"/>
    <w:rsid w:val="001B3B3B"/>
    <w:rsid w:val="001B3DF0"/>
    <w:rsid w:val="001B4486"/>
    <w:rsid w:val="001B4644"/>
    <w:rsid w:val="001B4CFB"/>
    <w:rsid w:val="001B521A"/>
    <w:rsid w:val="001B5F6C"/>
    <w:rsid w:val="001B6131"/>
    <w:rsid w:val="001B6B3C"/>
    <w:rsid w:val="001B7067"/>
    <w:rsid w:val="001B7675"/>
    <w:rsid w:val="001B7A1E"/>
    <w:rsid w:val="001B7C61"/>
    <w:rsid w:val="001B7EB9"/>
    <w:rsid w:val="001C0184"/>
    <w:rsid w:val="001C084C"/>
    <w:rsid w:val="001C086C"/>
    <w:rsid w:val="001C12D4"/>
    <w:rsid w:val="001C289B"/>
    <w:rsid w:val="001C2D16"/>
    <w:rsid w:val="001C357F"/>
    <w:rsid w:val="001C5203"/>
    <w:rsid w:val="001C5D85"/>
    <w:rsid w:val="001C5F54"/>
    <w:rsid w:val="001C6826"/>
    <w:rsid w:val="001C6964"/>
    <w:rsid w:val="001C72BA"/>
    <w:rsid w:val="001C7C92"/>
    <w:rsid w:val="001C7DFD"/>
    <w:rsid w:val="001C7E61"/>
    <w:rsid w:val="001D0368"/>
    <w:rsid w:val="001D07F2"/>
    <w:rsid w:val="001D13D8"/>
    <w:rsid w:val="001D1429"/>
    <w:rsid w:val="001D1A0B"/>
    <w:rsid w:val="001D2086"/>
    <w:rsid w:val="001D25E6"/>
    <w:rsid w:val="001D330A"/>
    <w:rsid w:val="001D3694"/>
    <w:rsid w:val="001D3EFC"/>
    <w:rsid w:val="001D4111"/>
    <w:rsid w:val="001D429C"/>
    <w:rsid w:val="001D4C89"/>
    <w:rsid w:val="001D52B5"/>
    <w:rsid w:val="001D53A7"/>
    <w:rsid w:val="001D55B0"/>
    <w:rsid w:val="001D5686"/>
    <w:rsid w:val="001D57EF"/>
    <w:rsid w:val="001D61A2"/>
    <w:rsid w:val="001D65D5"/>
    <w:rsid w:val="001D7026"/>
    <w:rsid w:val="001D7111"/>
    <w:rsid w:val="001D731F"/>
    <w:rsid w:val="001D75E7"/>
    <w:rsid w:val="001D77BB"/>
    <w:rsid w:val="001D793B"/>
    <w:rsid w:val="001E125F"/>
    <w:rsid w:val="001E1640"/>
    <w:rsid w:val="001E1DEA"/>
    <w:rsid w:val="001E221F"/>
    <w:rsid w:val="001E2498"/>
    <w:rsid w:val="001E2ACA"/>
    <w:rsid w:val="001E304B"/>
    <w:rsid w:val="001E348C"/>
    <w:rsid w:val="001E3F2F"/>
    <w:rsid w:val="001E3FFB"/>
    <w:rsid w:val="001E40B7"/>
    <w:rsid w:val="001E42F5"/>
    <w:rsid w:val="001E45D9"/>
    <w:rsid w:val="001E4836"/>
    <w:rsid w:val="001E4C4D"/>
    <w:rsid w:val="001E4D4B"/>
    <w:rsid w:val="001E4E5B"/>
    <w:rsid w:val="001E4E89"/>
    <w:rsid w:val="001E556F"/>
    <w:rsid w:val="001E5832"/>
    <w:rsid w:val="001E59B3"/>
    <w:rsid w:val="001E5A01"/>
    <w:rsid w:val="001E5CCC"/>
    <w:rsid w:val="001E6947"/>
    <w:rsid w:val="001E6B2A"/>
    <w:rsid w:val="001E74AC"/>
    <w:rsid w:val="001F0FF3"/>
    <w:rsid w:val="001F1080"/>
    <w:rsid w:val="001F1549"/>
    <w:rsid w:val="001F1787"/>
    <w:rsid w:val="001F1BAB"/>
    <w:rsid w:val="001F245C"/>
    <w:rsid w:val="001F2BBB"/>
    <w:rsid w:val="001F2CFF"/>
    <w:rsid w:val="001F3043"/>
    <w:rsid w:val="001F32F9"/>
    <w:rsid w:val="001F3C1F"/>
    <w:rsid w:val="001F4229"/>
    <w:rsid w:val="001F4A1E"/>
    <w:rsid w:val="001F4A42"/>
    <w:rsid w:val="001F4A90"/>
    <w:rsid w:val="001F4F28"/>
    <w:rsid w:val="001F5095"/>
    <w:rsid w:val="001F5968"/>
    <w:rsid w:val="001F5AFA"/>
    <w:rsid w:val="001F607C"/>
    <w:rsid w:val="001F61D6"/>
    <w:rsid w:val="001F691A"/>
    <w:rsid w:val="001F6B77"/>
    <w:rsid w:val="001F742C"/>
    <w:rsid w:val="001F7684"/>
    <w:rsid w:val="001F7C9F"/>
    <w:rsid w:val="001F7D04"/>
    <w:rsid w:val="001F7EB7"/>
    <w:rsid w:val="00200F27"/>
    <w:rsid w:val="0020199C"/>
    <w:rsid w:val="00201ABB"/>
    <w:rsid w:val="00201D75"/>
    <w:rsid w:val="0020327F"/>
    <w:rsid w:val="00203831"/>
    <w:rsid w:val="0020397D"/>
    <w:rsid w:val="002039CC"/>
    <w:rsid w:val="00203DB2"/>
    <w:rsid w:val="00203EB8"/>
    <w:rsid w:val="002042C2"/>
    <w:rsid w:val="002045AA"/>
    <w:rsid w:val="00204832"/>
    <w:rsid w:val="00204970"/>
    <w:rsid w:val="00204B06"/>
    <w:rsid w:val="0020508F"/>
    <w:rsid w:val="00205CA1"/>
    <w:rsid w:val="002061CE"/>
    <w:rsid w:val="002072D7"/>
    <w:rsid w:val="0020785B"/>
    <w:rsid w:val="002105E2"/>
    <w:rsid w:val="00211617"/>
    <w:rsid w:val="00211734"/>
    <w:rsid w:val="0021230E"/>
    <w:rsid w:val="00212321"/>
    <w:rsid w:val="00212974"/>
    <w:rsid w:val="00212F20"/>
    <w:rsid w:val="00213899"/>
    <w:rsid w:val="00213D98"/>
    <w:rsid w:val="00214539"/>
    <w:rsid w:val="002146A3"/>
    <w:rsid w:val="00214E01"/>
    <w:rsid w:val="00214F96"/>
    <w:rsid w:val="00215E49"/>
    <w:rsid w:val="00216577"/>
    <w:rsid w:val="00216A00"/>
    <w:rsid w:val="00216DF2"/>
    <w:rsid w:val="00217278"/>
    <w:rsid w:val="00217D0D"/>
    <w:rsid w:val="00217E65"/>
    <w:rsid w:val="0022025D"/>
    <w:rsid w:val="00220854"/>
    <w:rsid w:val="002209C7"/>
    <w:rsid w:val="0022190B"/>
    <w:rsid w:val="00222C4B"/>
    <w:rsid w:val="0022348A"/>
    <w:rsid w:val="0022412F"/>
    <w:rsid w:val="00224273"/>
    <w:rsid w:val="002242D7"/>
    <w:rsid w:val="00224423"/>
    <w:rsid w:val="00224AAF"/>
    <w:rsid w:val="002252DD"/>
    <w:rsid w:val="0022562E"/>
    <w:rsid w:val="00225941"/>
    <w:rsid w:val="00225C64"/>
    <w:rsid w:val="002260AC"/>
    <w:rsid w:val="0022612E"/>
    <w:rsid w:val="002261AA"/>
    <w:rsid w:val="002262E2"/>
    <w:rsid w:val="0022678F"/>
    <w:rsid w:val="00226EE0"/>
    <w:rsid w:val="0022765C"/>
    <w:rsid w:val="00227B13"/>
    <w:rsid w:val="00227E49"/>
    <w:rsid w:val="002302F3"/>
    <w:rsid w:val="00231487"/>
    <w:rsid w:val="002325A2"/>
    <w:rsid w:val="002336C8"/>
    <w:rsid w:val="002342C6"/>
    <w:rsid w:val="002348E6"/>
    <w:rsid w:val="00234BB7"/>
    <w:rsid w:val="00235104"/>
    <w:rsid w:val="00237558"/>
    <w:rsid w:val="002400D8"/>
    <w:rsid w:val="00240BFC"/>
    <w:rsid w:val="00240E62"/>
    <w:rsid w:val="00240EEB"/>
    <w:rsid w:val="002411C9"/>
    <w:rsid w:val="00241593"/>
    <w:rsid w:val="002418E3"/>
    <w:rsid w:val="002419D5"/>
    <w:rsid w:val="0024216C"/>
    <w:rsid w:val="00242244"/>
    <w:rsid w:val="002423BF"/>
    <w:rsid w:val="002425D5"/>
    <w:rsid w:val="00242E69"/>
    <w:rsid w:val="0024431A"/>
    <w:rsid w:val="002445F3"/>
    <w:rsid w:val="002449C5"/>
    <w:rsid w:val="0024732A"/>
    <w:rsid w:val="0024741D"/>
    <w:rsid w:val="002476AB"/>
    <w:rsid w:val="00247782"/>
    <w:rsid w:val="00247F9E"/>
    <w:rsid w:val="0025063C"/>
    <w:rsid w:val="002506AC"/>
    <w:rsid w:val="0025106E"/>
    <w:rsid w:val="002513BB"/>
    <w:rsid w:val="00251567"/>
    <w:rsid w:val="00251647"/>
    <w:rsid w:val="002517FE"/>
    <w:rsid w:val="00251E91"/>
    <w:rsid w:val="00252254"/>
    <w:rsid w:val="002527E3"/>
    <w:rsid w:val="002532A9"/>
    <w:rsid w:val="0025378D"/>
    <w:rsid w:val="002540BC"/>
    <w:rsid w:val="00254B59"/>
    <w:rsid w:val="00254BBD"/>
    <w:rsid w:val="00255F5E"/>
    <w:rsid w:val="00255FE7"/>
    <w:rsid w:val="002568E8"/>
    <w:rsid w:val="00257421"/>
    <w:rsid w:val="0025770E"/>
    <w:rsid w:val="00257845"/>
    <w:rsid w:val="00260347"/>
    <w:rsid w:val="0026073A"/>
    <w:rsid w:val="002607C8"/>
    <w:rsid w:val="0026133C"/>
    <w:rsid w:val="00261409"/>
    <w:rsid w:val="00261F22"/>
    <w:rsid w:val="002622BF"/>
    <w:rsid w:val="0026234D"/>
    <w:rsid w:val="002623BF"/>
    <w:rsid w:val="002624A7"/>
    <w:rsid w:val="00262814"/>
    <w:rsid w:val="002628A7"/>
    <w:rsid w:val="00262A94"/>
    <w:rsid w:val="00263444"/>
    <w:rsid w:val="002638E9"/>
    <w:rsid w:val="002639E6"/>
    <w:rsid w:val="00264246"/>
    <w:rsid w:val="0026445D"/>
    <w:rsid w:val="00264679"/>
    <w:rsid w:val="00264923"/>
    <w:rsid w:val="00264A52"/>
    <w:rsid w:val="00265176"/>
    <w:rsid w:val="0026540D"/>
    <w:rsid w:val="0026582B"/>
    <w:rsid w:val="00265A8C"/>
    <w:rsid w:val="0026640F"/>
    <w:rsid w:val="00266851"/>
    <w:rsid w:val="00267132"/>
    <w:rsid w:val="002672E5"/>
    <w:rsid w:val="00267E14"/>
    <w:rsid w:val="00267E1B"/>
    <w:rsid w:val="00267F0B"/>
    <w:rsid w:val="002704C9"/>
    <w:rsid w:val="00270D39"/>
    <w:rsid w:val="00270DCE"/>
    <w:rsid w:val="0027109A"/>
    <w:rsid w:val="002713DE"/>
    <w:rsid w:val="0027163E"/>
    <w:rsid w:val="00271DB2"/>
    <w:rsid w:val="00272391"/>
    <w:rsid w:val="00272818"/>
    <w:rsid w:val="00272B86"/>
    <w:rsid w:val="00272C67"/>
    <w:rsid w:val="00273727"/>
    <w:rsid w:val="00273AB7"/>
    <w:rsid w:val="00273C54"/>
    <w:rsid w:val="00273EC2"/>
    <w:rsid w:val="00274018"/>
    <w:rsid w:val="0027424F"/>
    <w:rsid w:val="002743A4"/>
    <w:rsid w:val="002746DB"/>
    <w:rsid w:val="0027472C"/>
    <w:rsid w:val="0027492F"/>
    <w:rsid w:val="00274F33"/>
    <w:rsid w:val="002750FD"/>
    <w:rsid w:val="00276D67"/>
    <w:rsid w:val="00276D95"/>
    <w:rsid w:val="00277375"/>
    <w:rsid w:val="0027772A"/>
    <w:rsid w:val="00277A9A"/>
    <w:rsid w:val="0028033F"/>
    <w:rsid w:val="002805B2"/>
    <w:rsid w:val="00280DF1"/>
    <w:rsid w:val="0028116F"/>
    <w:rsid w:val="002819EA"/>
    <w:rsid w:val="00282222"/>
    <w:rsid w:val="00282460"/>
    <w:rsid w:val="002826CA"/>
    <w:rsid w:val="00282D27"/>
    <w:rsid w:val="002834C3"/>
    <w:rsid w:val="002835AA"/>
    <w:rsid w:val="00283735"/>
    <w:rsid w:val="0028460D"/>
    <w:rsid w:val="00284D9D"/>
    <w:rsid w:val="00285D55"/>
    <w:rsid w:val="00285E0E"/>
    <w:rsid w:val="002860DA"/>
    <w:rsid w:val="002868DA"/>
    <w:rsid w:val="00286FEC"/>
    <w:rsid w:val="0028740E"/>
    <w:rsid w:val="00287CA7"/>
    <w:rsid w:val="002902F6"/>
    <w:rsid w:val="00292E01"/>
    <w:rsid w:val="00293BE0"/>
    <w:rsid w:val="00293C31"/>
    <w:rsid w:val="0029509A"/>
    <w:rsid w:val="002950FD"/>
    <w:rsid w:val="00295321"/>
    <w:rsid w:val="002954DD"/>
    <w:rsid w:val="00295798"/>
    <w:rsid w:val="00295D91"/>
    <w:rsid w:val="00295E9C"/>
    <w:rsid w:val="002960CD"/>
    <w:rsid w:val="0029613F"/>
    <w:rsid w:val="002968AB"/>
    <w:rsid w:val="0029721C"/>
    <w:rsid w:val="0029755E"/>
    <w:rsid w:val="00297BEF"/>
    <w:rsid w:val="002A016A"/>
    <w:rsid w:val="002A05EB"/>
    <w:rsid w:val="002A08A4"/>
    <w:rsid w:val="002A0BD0"/>
    <w:rsid w:val="002A0ECA"/>
    <w:rsid w:val="002A0ED8"/>
    <w:rsid w:val="002A0FD3"/>
    <w:rsid w:val="002A125B"/>
    <w:rsid w:val="002A199A"/>
    <w:rsid w:val="002A2B68"/>
    <w:rsid w:val="002A3FC4"/>
    <w:rsid w:val="002A4681"/>
    <w:rsid w:val="002A53C6"/>
    <w:rsid w:val="002A5778"/>
    <w:rsid w:val="002A57C8"/>
    <w:rsid w:val="002A5B49"/>
    <w:rsid w:val="002A5C63"/>
    <w:rsid w:val="002A5D0E"/>
    <w:rsid w:val="002A5E74"/>
    <w:rsid w:val="002A604B"/>
    <w:rsid w:val="002A6083"/>
    <w:rsid w:val="002A669E"/>
    <w:rsid w:val="002A7D3D"/>
    <w:rsid w:val="002B1983"/>
    <w:rsid w:val="002B1E25"/>
    <w:rsid w:val="002B2188"/>
    <w:rsid w:val="002B27F9"/>
    <w:rsid w:val="002B2D66"/>
    <w:rsid w:val="002B317B"/>
    <w:rsid w:val="002B4A75"/>
    <w:rsid w:val="002B5623"/>
    <w:rsid w:val="002B56B6"/>
    <w:rsid w:val="002B5AD1"/>
    <w:rsid w:val="002B5F7F"/>
    <w:rsid w:val="002B64B8"/>
    <w:rsid w:val="002B6CE6"/>
    <w:rsid w:val="002B6DFE"/>
    <w:rsid w:val="002B6F5E"/>
    <w:rsid w:val="002B7180"/>
    <w:rsid w:val="002B76E9"/>
    <w:rsid w:val="002C043B"/>
    <w:rsid w:val="002C0C65"/>
    <w:rsid w:val="002C0D21"/>
    <w:rsid w:val="002C0D2E"/>
    <w:rsid w:val="002C0D81"/>
    <w:rsid w:val="002C13D6"/>
    <w:rsid w:val="002C1417"/>
    <w:rsid w:val="002C15E4"/>
    <w:rsid w:val="002C16AB"/>
    <w:rsid w:val="002C170C"/>
    <w:rsid w:val="002C1B50"/>
    <w:rsid w:val="002C1FFF"/>
    <w:rsid w:val="002C2663"/>
    <w:rsid w:val="002C3292"/>
    <w:rsid w:val="002C3326"/>
    <w:rsid w:val="002C363E"/>
    <w:rsid w:val="002C3676"/>
    <w:rsid w:val="002C3BAD"/>
    <w:rsid w:val="002C4EE9"/>
    <w:rsid w:val="002C6197"/>
    <w:rsid w:val="002C61D4"/>
    <w:rsid w:val="002C62CF"/>
    <w:rsid w:val="002C70ED"/>
    <w:rsid w:val="002C78A3"/>
    <w:rsid w:val="002C7D89"/>
    <w:rsid w:val="002D012E"/>
    <w:rsid w:val="002D0621"/>
    <w:rsid w:val="002D0634"/>
    <w:rsid w:val="002D164C"/>
    <w:rsid w:val="002D19D6"/>
    <w:rsid w:val="002D1EEC"/>
    <w:rsid w:val="002D1FCD"/>
    <w:rsid w:val="002D2543"/>
    <w:rsid w:val="002D34DF"/>
    <w:rsid w:val="002D3585"/>
    <w:rsid w:val="002D37D9"/>
    <w:rsid w:val="002D39FB"/>
    <w:rsid w:val="002D4051"/>
    <w:rsid w:val="002D40BC"/>
    <w:rsid w:val="002D4F1A"/>
    <w:rsid w:val="002D6020"/>
    <w:rsid w:val="002D6244"/>
    <w:rsid w:val="002D6740"/>
    <w:rsid w:val="002D688B"/>
    <w:rsid w:val="002D6929"/>
    <w:rsid w:val="002D6F45"/>
    <w:rsid w:val="002D7918"/>
    <w:rsid w:val="002E0146"/>
    <w:rsid w:val="002E0823"/>
    <w:rsid w:val="002E1133"/>
    <w:rsid w:val="002E12A7"/>
    <w:rsid w:val="002E19A6"/>
    <w:rsid w:val="002E1D4B"/>
    <w:rsid w:val="002E1F17"/>
    <w:rsid w:val="002E2281"/>
    <w:rsid w:val="002E2C54"/>
    <w:rsid w:val="002E2E7D"/>
    <w:rsid w:val="002E2F2C"/>
    <w:rsid w:val="002E2F86"/>
    <w:rsid w:val="002E2FF5"/>
    <w:rsid w:val="002E3467"/>
    <w:rsid w:val="002E353B"/>
    <w:rsid w:val="002E36B5"/>
    <w:rsid w:val="002E3FCB"/>
    <w:rsid w:val="002E4061"/>
    <w:rsid w:val="002E42EA"/>
    <w:rsid w:val="002E43B9"/>
    <w:rsid w:val="002E46EC"/>
    <w:rsid w:val="002E52D9"/>
    <w:rsid w:val="002E570B"/>
    <w:rsid w:val="002E6362"/>
    <w:rsid w:val="002E6943"/>
    <w:rsid w:val="002E6F1C"/>
    <w:rsid w:val="002E7FC3"/>
    <w:rsid w:val="002F07CD"/>
    <w:rsid w:val="002F08EC"/>
    <w:rsid w:val="002F184C"/>
    <w:rsid w:val="002F1AD6"/>
    <w:rsid w:val="002F2A15"/>
    <w:rsid w:val="002F485D"/>
    <w:rsid w:val="002F4EC6"/>
    <w:rsid w:val="002F4FA3"/>
    <w:rsid w:val="002F525B"/>
    <w:rsid w:val="002F5457"/>
    <w:rsid w:val="002F58E6"/>
    <w:rsid w:val="002F5A80"/>
    <w:rsid w:val="002F67FE"/>
    <w:rsid w:val="002F6CA2"/>
    <w:rsid w:val="002F6CB0"/>
    <w:rsid w:val="002F7209"/>
    <w:rsid w:val="002F7FEF"/>
    <w:rsid w:val="0030047A"/>
    <w:rsid w:val="00300667"/>
    <w:rsid w:val="0030091F"/>
    <w:rsid w:val="00300F48"/>
    <w:rsid w:val="003010BB"/>
    <w:rsid w:val="003015CB"/>
    <w:rsid w:val="0030195A"/>
    <w:rsid w:val="00301BE2"/>
    <w:rsid w:val="00302031"/>
    <w:rsid w:val="003021D8"/>
    <w:rsid w:val="00302300"/>
    <w:rsid w:val="003035B0"/>
    <w:rsid w:val="00303998"/>
    <w:rsid w:val="003043D9"/>
    <w:rsid w:val="0030492C"/>
    <w:rsid w:val="00304C53"/>
    <w:rsid w:val="00305896"/>
    <w:rsid w:val="00305958"/>
    <w:rsid w:val="00305D24"/>
    <w:rsid w:val="00306964"/>
    <w:rsid w:val="00306AB1"/>
    <w:rsid w:val="00306E57"/>
    <w:rsid w:val="003074F6"/>
    <w:rsid w:val="00307B7B"/>
    <w:rsid w:val="00310287"/>
    <w:rsid w:val="003102DD"/>
    <w:rsid w:val="00310CBE"/>
    <w:rsid w:val="00310EA5"/>
    <w:rsid w:val="003122E1"/>
    <w:rsid w:val="00312C3A"/>
    <w:rsid w:val="0031326D"/>
    <w:rsid w:val="003132A8"/>
    <w:rsid w:val="003133F1"/>
    <w:rsid w:val="00313CF2"/>
    <w:rsid w:val="00313DEB"/>
    <w:rsid w:val="00314312"/>
    <w:rsid w:val="003146BB"/>
    <w:rsid w:val="0031486E"/>
    <w:rsid w:val="00314B7D"/>
    <w:rsid w:val="0031539F"/>
    <w:rsid w:val="0031576B"/>
    <w:rsid w:val="00315815"/>
    <w:rsid w:val="00315ADE"/>
    <w:rsid w:val="00316172"/>
    <w:rsid w:val="0031644C"/>
    <w:rsid w:val="003178A8"/>
    <w:rsid w:val="003178B4"/>
    <w:rsid w:val="00317A46"/>
    <w:rsid w:val="003201DB"/>
    <w:rsid w:val="00320C24"/>
    <w:rsid w:val="00320DA1"/>
    <w:rsid w:val="00321441"/>
    <w:rsid w:val="003214B4"/>
    <w:rsid w:val="00322236"/>
    <w:rsid w:val="003226D2"/>
    <w:rsid w:val="00322F76"/>
    <w:rsid w:val="003230C7"/>
    <w:rsid w:val="00323A3C"/>
    <w:rsid w:val="00323C34"/>
    <w:rsid w:val="0032493B"/>
    <w:rsid w:val="003249A5"/>
    <w:rsid w:val="00325268"/>
    <w:rsid w:val="0032535A"/>
    <w:rsid w:val="003254D2"/>
    <w:rsid w:val="003259FD"/>
    <w:rsid w:val="003266E8"/>
    <w:rsid w:val="003269DA"/>
    <w:rsid w:val="00326CC4"/>
    <w:rsid w:val="00326D2A"/>
    <w:rsid w:val="00327353"/>
    <w:rsid w:val="003279FF"/>
    <w:rsid w:val="00327CA4"/>
    <w:rsid w:val="003300D8"/>
    <w:rsid w:val="003306DA"/>
    <w:rsid w:val="0033073D"/>
    <w:rsid w:val="00330B36"/>
    <w:rsid w:val="00331266"/>
    <w:rsid w:val="00331C90"/>
    <w:rsid w:val="00331E1C"/>
    <w:rsid w:val="00331FAB"/>
    <w:rsid w:val="0033265E"/>
    <w:rsid w:val="00332836"/>
    <w:rsid w:val="0033294B"/>
    <w:rsid w:val="003329C8"/>
    <w:rsid w:val="00332C35"/>
    <w:rsid w:val="00333598"/>
    <w:rsid w:val="003336CD"/>
    <w:rsid w:val="00333961"/>
    <w:rsid w:val="00333D16"/>
    <w:rsid w:val="003341A3"/>
    <w:rsid w:val="00334322"/>
    <w:rsid w:val="00334338"/>
    <w:rsid w:val="0033443A"/>
    <w:rsid w:val="003344F3"/>
    <w:rsid w:val="003346C9"/>
    <w:rsid w:val="00334A7C"/>
    <w:rsid w:val="00334C2A"/>
    <w:rsid w:val="00335059"/>
    <w:rsid w:val="0033549A"/>
    <w:rsid w:val="0033698A"/>
    <w:rsid w:val="00336E74"/>
    <w:rsid w:val="00337398"/>
    <w:rsid w:val="003373E6"/>
    <w:rsid w:val="003402B5"/>
    <w:rsid w:val="0034082B"/>
    <w:rsid w:val="00340924"/>
    <w:rsid w:val="00340991"/>
    <w:rsid w:val="00340C7D"/>
    <w:rsid w:val="003418DB"/>
    <w:rsid w:val="0034190F"/>
    <w:rsid w:val="003428F6"/>
    <w:rsid w:val="00344249"/>
    <w:rsid w:val="00344452"/>
    <w:rsid w:val="00345289"/>
    <w:rsid w:val="0034619B"/>
    <w:rsid w:val="00346471"/>
    <w:rsid w:val="00346929"/>
    <w:rsid w:val="00346A99"/>
    <w:rsid w:val="00346BC9"/>
    <w:rsid w:val="00346EC0"/>
    <w:rsid w:val="003475F3"/>
    <w:rsid w:val="0035053D"/>
    <w:rsid w:val="003508C0"/>
    <w:rsid w:val="00350B2A"/>
    <w:rsid w:val="003514B9"/>
    <w:rsid w:val="00351AB5"/>
    <w:rsid w:val="00351D76"/>
    <w:rsid w:val="003525C3"/>
    <w:rsid w:val="00352A69"/>
    <w:rsid w:val="00353672"/>
    <w:rsid w:val="00353F4B"/>
    <w:rsid w:val="003541EA"/>
    <w:rsid w:val="00354AC1"/>
    <w:rsid w:val="00354E98"/>
    <w:rsid w:val="00355E1F"/>
    <w:rsid w:val="00355E65"/>
    <w:rsid w:val="00356247"/>
    <w:rsid w:val="003564DA"/>
    <w:rsid w:val="0035659A"/>
    <w:rsid w:val="00356BBC"/>
    <w:rsid w:val="00356C3A"/>
    <w:rsid w:val="003572EC"/>
    <w:rsid w:val="00357330"/>
    <w:rsid w:val="003573C8"/>
    <w:rsid w:val="00357F05"/>
    <w:rsid w:val="0036068B"/>
    <w:rsid w:val="00360826"/>
    <w:rsid w:val="003608A8"/>
    <w:rsid w:val="003609D2"/>
    <w:rsid w:val="00360A4A"/>
    <w:rsid w:val="00360BB9"/>
    <w:rsid w:val="0036177D"/>
    <w:rsid w:val="00361838"/>
    <w:rsid w:val="0036261C"/>
    <w:rsid w:val="0036276A"/>
    <w:rsid w:val="00362C1C"/>
    <w:rsid w:val="00362E61"/>
    <w:rsid w:val="003631DE"/>
    <w:rsid w:val="00363343"/>
    <w:rsid w:val="00363C87"/>
    <w:rsid w:val="00363D2F"/>
    <w:rsid w:val="0036472A"/>
    <w:rsid w:val="00364D93"/>
    <w:rsid w:val="003652CD"/>
    <w:rsid w:val="00365F7D"/>
    <w:rsid w:val="0036612E"/>
    <w:rsid w:val="00366548"/>
    <w:rsid w:val="00366C1A"/>
    <w:rsid w:val="003672FD"/>
    <w:rsid w:val="003705CB"/>
    <w:rsid w:val="00370C6E"/>
    <w:rsid w:val="00370C92"/>
    <w:rsid w:val="00371307"/>
    <w:rsid w:val="00371E15"/>
    <w:rsid w:val="003725B7"/>
    <w:rsid w:val="003725C4"/>
    <w:rsid w:val="00372AE1"/>
    <w:rsid w:val="00372C5C"/>
    <w:rsid w:val="00372D3A"/>
    <w:rsid w:val="00372EC6"/>
    <w:rsid w:val="003730D0"/>
    <w:rsid w:val="00373DF8"/>
    <w:rsid w:val="00374040"/>
    <w:rsid w:val="0037405D"/>
    <w:rsid w:val="0037419A"/>
    <w:rsid w:val="003741E4"/>
    <w:rsid w:val="0037424B"/>
    <w:rsid w:val="003746D3"/>
    <w:rsid w:val="00374788"/>
    <w:rsid w:val="00374DC9"/>
    <w:rsid w:val="0037516C"/>
    <w:rsid w:val="003754BB"/>
    <w:rsid w:val="00375713"/>
    <w:rsid w:val="003758E0"/>
    <w:rsid w:val="00375FC1"/>
    <w:rsid w:val="00376500"/>
    <w:rsid w:val="00376718"/>
    <w:rsid w:val="003768DC"/>
    <w:rsid w:val="00377011"/>
    <w:rsid w:val="0037727A"/>
    <w:rsid w:val="003775AC"/>
    <w:rsid w:val="00377940"/>
    <w:rsid w:val="003779C4"/>
    <w:rsid w:val="00377C08"/>
    <w:rsid w:val="003802F9"/>
    <w:rsid w:val="00380722"/>
    <w:rsid w:val="003811BE"/>
    <w:rsid w:val="003814ED"/>
    <w:rsid w:val="003816B7"/>
    <w:rsid w:val="0038197D"/>
    <w:rsid w:val="00381ABC"/>
    <w:rsid w:val="0038238A"/>
    <w:rsid w:val="003830D4"/>
    <w:rsid w:val="003837E5"/>
    <w:rsid w:val="00384024"/>
    <w:rsid w:val="0038418C"/>
    <w:rsid w:val="0038444D"/>
    <w:rsid w:val="003844BE"/>
    <w:rsid w:val="00384986"/>
    <w:rsid w:val="003850C0"/>
    <w:rsid w:val="00385495"/>
    <w:rsid w:val="003856B8"/>
    <w:rsid w:val="00385AB6"/>
    <w:rsid w:val="00385AFC"/>
    <w:rsid w:val="003861F5"/>
    <w:rsid w:val="00386D41"/>
    <w:rsid w:val="00387778"/>
    <w:rsid w:val="00387797"/>
    <w:rsid w:val="00387F6D"/>
    <w:rsid w:val="00390657"/>
    <w:rsid w:val="00391046"/>
    <w:rsid w:val="003916F1"/>
    <w:rsid w:val="00391E5C"/>
    <w:rsid w:val="00391F53"/>
    <w:rsid w:val="003922A1"/>
    <w:rsid w:val="0039266F"/>
    <w:rsid w:val="00392D04"/>
    <w:rsid w:val="00392FCC"/>
    <w:rsid w:val="0039356C"/>
    <w:rsid w:val="00393D3C"/>
    <w:rsid w:val="00393EB0"/>
    <w:rsid w:val="00394F13"/>
    <w:rsid w:val="00395104"/>
    <w:rsid w:val="00396935"/>
    <w:rsid w:val="003969CF"/>
    <w:rsid w:val="00396F43"/>
    <w:rsid w:val="00397613"/>
    <w:rsid w:val="003A058E"/>
    <w:rsid w:val="003A0875"/>
    <w:rsid w:val="003A09C4"/>
    <w:rsid w:val="003A3620"/>
    <w:rsid w:val="003A3727"/>
    <w:rsid w:val="003A3928"/>
    <w:rsid w:val="003A3D17"/>
    <w:rsid w:val="003A40A2"/>
    <w:rsid w:val="003A4643"/>
    <w:rsid w:val="003A4FC1"/>
    <w:rsid w:val="003A50F5"/>
    <w:rsid w:val="003A5335"/>
    <w:rsid w:val="003A5A04"/>
    <w:rsid w:val="003A5A84"/>
    <w:rsid w:val="003A5CDC"/>
    <w:rsid w:val="003A63BA"/>
    <w:rsid w:val="003A6557"/>
    <w:rsid w:val="003A6964"/>
    <w:rsid w:val="003A6974"/>
    <w:rsid w:val="003A76E7"/>
    <w:rsid w:val="003B0E89"/>
    <w:rsid w:val="003B1F99"/>
    <w:rsid w:val="003B251B"/>
    <w:rsid w:val="003B26D6"/>
    <w:rsid w:val="003B288B"/>
    <w:rsid w:val="003B2E7B"/>
    <w:rsid w:val="003B3368"/>
    <w:rsid w:val="003B3942"/>
    <w:rsid w:val="003B3DBB"/>
    <w:rsid w:val="003B3FAB"/>
    <w:rsid w:val="003B44C3"/>
    <w:rsid w:val="003B455B"/>
    <w:rsid w:val="003B45DF"/>
    <w:rsid w:val="003B5150"/>
    <w:rsid w:val="003B5A27"/>
    <w:rsid w:val="003B617D"/>
    <w:rsid w:val="003B6382"/>
    <w:rsid w:val="003B6785"/>
    <w:rsid w:val="003B691E"/>
    <w:rsid w:val="003B6B65"/>
    <w:rsid w:val="003B6C9E"/>
    <w:rsid w:val="003B733F"/>
    <w:rsid w:val="003B7385"/>
    <w:rsid w:val="003B73E3"/>
    <w:rsid w:val="003B7E6B"/>
    <w:rsid w:val="003C0017"/>
    <w:rsid w:val="003C02B2"/>
    <w:rsid w:val="003C08B3"/>
    <w:rsid w:val="003C0ADB"/>
    <w:rsid w:val="003C0BC4"/>
    <w:rsid w:val="003C11D4"/>
    <w:rsid w:val="003C11ED"/>
    <w:rsid w:val="003C13F4"/>
    <w:rsid w:val="003C15D5"/>
    <w:rsid w:val="003C1981"/>
    <w:rsid w:val="003C1A28"/>
    <w:rsid w:val="003C1E69"/>
    <w:rsid w:val="003C1EAB"/>
    <w:rsid w:val="003C280F"/>
    <w:rsid w:val="003C30D7"/>
    <w:rsid w:val="003C34F4"/>
    <w:rsid w:val="003C3716"/>
    <w:rsid w:val="003C38DB"/>
    <w:rsid w:val="003C393E"/>
    <w:rsid w:val="003C39F3"/>
    <w:rsid w:val="003C3FF0"/>
    <w:rsid w:val="003C42F8"/>
    <w:rsid w:val="003C46F7"/>
    <w:rsid w:val="003C4752"/>
    <w:rsid w:val="003C4829"/>
    <w:rsid w:val="003C4AE8"/>
    <w:rsid w:val="003C4B17"/>
    <w:rsid w:val="003C4C4E"/>
    <w:rsid w:val="003C5153"/>
    <w:rsid w:val="003C5715"/>
    <w:rsid w:val="003C58B6"/>
    <w:rsid w:val="003C5CE8"/>
    <w:rsid w:val="003C5D80"/>
    <w:rsid w:val="003C62CD"/>
    <w:rsid w:val="003C6649"/>
    <w:rsid w:val="003C6BB6"/>
    <w:rsid w:val="003C6E89"/>
    <w:rsid w:val="003C7BA7"/>
    <w:rsid w:val="003C7D4A"/>
    <w:rsid w:val="003D0244"/>
    <w:rsid w:val="003D03F1"/>
    <w:rsid w:val="003D1113"/>
    <w:rsid w:val="003D1154"/>
    <w:rsid w:val="003D15D9"/>
    <w:rsid w:val="003D2429"/>
    <w:rsid w:val="003D2557"/>
    <w:rsid w:val="003D2AA9"/>
    <w:rsid w:val="003D2BC8"/>
    <w:rsid w:val="003D2CD3"/>
    <w:rsid w:val="003D3236"/>
    <w:rsid w:val="003D38FE"/>
    <w:rsid w:val="003D3A07"/>
    <w:rsid w:val="003D3FA6"/>
    <w:rsid w:val="003D43DE"/>
    <w:rsid w:val="003D4445"/>
    <w:rsid w:val="003D4E46"/>
    <w:rsid w:val="003D53F9"/>
    <w:rsid w:val="003D5753"/>
    <w:rsid w:val="003D5ED7"/>
    <w:rsid w:val="003D65E5"/>
    <w:rsid w:val="003D662C"/>
    <w:rsid w:val="003D67FD"/>
    <w:rsid w:val="003D6BF8"/>
    <w:rsid w:val="003D7A95"/>
    <w:rsid w:val="003E008E"/>
    <w:rsid w:val="003E009A"/>
    <w:rsid w:val="003E068D"/>
    <w:rsid w:val="003E08B7"/>
    <w:rsid w:val="003E0C77"/>
    <w:rsid w:val="003E0D8B"/>
    <w:rsid w:val="003E0E62"/>
    <w:rsid w:val="003E138C"/>
    <w:rsid w:val="003E18E4"/>
    <w:rsid w:val="003E1EC8"/>
    <w:rsid w:val="003E3377"/>
    <w:rsid w:val="003E3433"/>
    <w:rsid w:val="003E3762"/>
    <w:rsid w:val="003E59AE"/>
    <w:rsid w:val="003E59F6"/>
    <w:rsid w:val="003E5C28"/>
    <w:rsid w:val="003E5E68"/>
    <w:rsid w:val="003E5F9A"/>
    <w:rsid w:val="003E67E3"/>
    <w:rsid w:val="003E6874"/>
    <w:rsid w:val="003E6B1F"/>
    <w:rsid w:val="003E6B70"/>
    <w:rsid w:val="003E7D96"/>
    <w:rsid w:val="003E7E9C"/>
    <w:rsid w:val="003E7F3E"/>
    <w:rsid w:val="003F0209"/>
    <w:rsid w:val="003F03A5"/>
    <w:rsid w:val="003F04CE"/>
    <w:rsid w:val="003F08D2"/>
    <w:rsid w:val="003F08E3"/>
    <w:rsid w:val="003F0901"/>
    <w:rsid w:val="003F0AE9"/>
    <w:rsid w:val="003F10ED"/>
    <w:rsid w:val="003F1C53"/>
    <w:rsid w:val="003F20B7"/>
    <w:rsid w:val="003F281D"/>
    <w:rsid w:val="003F29AF"/>
    <w:rsid w:val="003F35D0"/>
    <w:rsid w:val="003F35FE"/>
    <w:rsid w:val="003F3A7A"/>
    <w:rsid w:val="003F3C3D"/>
    <w:rsid w:val="003F41E0"/>
    <w:rsid w:val="003F47A8"/>
    <w:rsid w:val="003F4A76"/>
    <w:rsid w:val="003F4F54"/>
    <w:rsid w:val="003F4FDF"/>
    <w:rsid w:val="003F5A9C"/>
    <w:rsid w:val="003F6E17"/>
    <w:rsid w:val="003F702E"/>
    <w:rsid w:val="003F7114"/>
    <w:rsid w:val="003F71C4"/>
    <w:rsid w:val="003F72C8"/>
    <w:rsid w:val="003F7823"/>
    <w:rsid w:val="0040068F"/>
    <w:rsid w:val="00400BD4"/>
    <w:rsid w:val="00400EAF"/>
    <w:rsid w:val="00401139"/>
    <w:rsid w:val="004015EA"/>
    <w:rsid w:val="00401ABD"/>
    <w:rsid w:val="00401FFA"/>
    <w:rsid w:val="0040213A"/>
    <w:rsid w:val="00402152"/>
    <w:rsid w:val="004025A7"/>
    <w:rsid w:val="00402B64"/>
    <w:rsid w:val="00403548"/>
    <w:rsid w:val="00403D04"/>
    <w:rsid w:val="004042DB"/>
    <w:rsid w:val="0040501A"/>
    <w:rsid w:val="00405089"/>
    <w:rsid w:val="00405824"/>
    <w:rsid w:val="0040587E"/>
    <w:rsid w:val="004058F9"/>
    <w:rsid w:val="004059BA"/>
    <w:rsid w:val="00405AAA"/>
    <w:rsid w:val="00405E93"/>
    <w:rsid w:val="00406429"/>
    <w:rsid w:val="00406A98"/>
    <w:rsid w:val="00406C3F"/>
    <w:rsid w:val="00406FFC"/>
    <w:rsid w:val="0040707E"/>
    <w:rsid w:val="00407AE0"/>
    <w:rsid w:val="00407B00"/>
    <w:rsid w:val="004105CE"/>
    <w:rsid w:val="0041172F"/>
    <w:rsid w:val="004117CA"/>
    <w:rsid w:val="00411DFB"/>
    <w:rsid w:val="00411ECE"/>
    <w:rsid w:val="00412584"/>
    <w:rsid w:val="00412774"/>
    <w:rsid w:val="004131B0"/>
    <w:rsid w:val="00413380"/>
    <w:rsid w:val="004133D5"/>
    <w:rsid w:val="0041352E"/>
    <w:rsid w:val="00413A88"/>
    <w:rsid w:val="00413FC0"/>
    <w:rsid w:val="004142B2"/>
    <w:rsid w:val="0041489F"/>
    <w:rsid w:val="00415317"/>
    <w:rsid w:val="0041555F"/>
    <w:rsid w:val="00415716"/>
    <w:rsid w:val="0041573C"/>
    <w:rsid w:val="00415D53"/>
    <w:rsid w:val="00415DB6"/>
    <w:rsid w:val="00416187"/>
    <w:rsid w:val="004161A2"/>
    <w:rsid w:val="004165E8"/>
    <w:rsid w:val="00416B6B"/>
    <w:rsid w:val="0042116D"/>
    <w:rsid w:val="004215B4"/>
    <w:rsid w:val="00421A9A"/>
    <w:rsid w:val="00421DF5"/>
    <w:rsid w:val="00422108"/>
    <w:rsid w:val="004222D2"/>
    <w:rsid w:val="00422544"/>
    <w:rsid w:val="00422E38"/>
    <w:rsid w:val="00422E3E"/>
    <w:rsid w:val="00423189"/>
    <w:rsid w:val="00423322"/>
    <w:rsid w:val="00423424"/>
    <w:rsid w:val="004245AB"/>
    <w:rsid w:val="00424C4F"/>
    <w:rsid w:val="00424C5D"/>
    <w:rsid w:val="00425491"/>
    <w:rsid w:val="0042554D"/>
    <w:rsid w:val="00426201"/>
    <w:rsid w:val="00426BA4"/>
    <w:rsid w:val="00426F04"/>
    <w:rsid w:val="00427135"/>
    <w:rsid w:val="004271C5"/>
    <w:rsid w:val="004274F7"/>
    <w:rsid w:val="00427C57"/>
    <w:rsid w:val="00427F83"/>
    <w:rsid w:val="00430056"/>
    <w:rsid w:val="0043034B"/>
    <w:rsid w:val="00430460"/>
    <w:rsid w:val="00430939"/>
    <w:rsid w:val="00430C0E"/>
    <w:rsid w:val="00430D6D"/>
    <w:rsid w:val="00430EA4"/>
    <w:rsid w:val="00431362"/>
    <w:rsid w:val="00431C85"/>
    <w:rsid w:val="00431FF1"/>
    <w:rsid w:val="00432279"/>
    <w:rsid w:val="00432627"/>
    <w:rsid w:val="00432908"/>
    <w:rsid w:val="00433033"/>
    <w:rsid w:val="00433160"/>
    <w:rsid w:val="004339E2"/>
    <w:rsid w:val="00433A35"/>
    <w:rsid w:val="00433B51"/>
    <w:rsid w:val="00433C65"/>
    <w:rsid w:val="00434818"/>
    <w:rsid w:val="00434C1F"/>
    <w:rsid w:val="00435552"/>
    <w:rsid w:val="00435F79"/>
    <w:rsid w:val="00436564"/>
    <w:rsid w:val="004366E6"/>
    <w:rsid w:val="00437218"/>
    <w:rsid w:val="0043735E"/>
    <w:rsid w:val="00437390"/>
    <w:rsid w:val="0043761F"/>
    <w:rsid w:val="00437626"/>
    <w:rsid w:val="00437A1E"/>
    <w:rsid w:val="00437D8F"/>
    <w:rsid w:val="00437F8C"/>
    <w:rsid w:val="00440471"/>
    <w:rsid w:val="00440734"/>
    <w:rsid w:val="004408C0"/>
    <w:rsid w:val="00440E02"/>
    <w:rsid w:val="00441319"/>
    <w:rsid w:val="004414D2"/>
    <w:rsid w:val="00441973"/>
    <w:rsid w:val="00441E40"/>
    <w:rsid w:val="00442427"/>
    <w:rsid w:val="0044283F"/>
    <w:rsid w:val="00442C50"/>
    <w:rsid w:val="00443084"/>
    <w:rsid w:val="0044319B"/>
    <w:rsid w:val="00443876"/>
    <w:rsid w:val="00443BF4"/>
    <w:rsid w:val="00444073"/>
    <w:rsid w:val="00444E43"/>
    <w:rsid w:val="004454A6"/>
    <w:rsid w:val="00446211"/>
    <w:rsid w:val="00446D28"/>
    <w:rsid w:val="00446D59"/>
    <w:rsid w:val="00446FE3"/>
    <w:rsid w:val="0044705E"/>
    <w:rsid w:val="00450052"/>
    <w:rsid w:val="0045075C"/>
    <w:rsid w:val="0045083E"/>
    <w:rsid w:val="00450B3F"/>
    <w:rsid w:val="00450EA3"/>
    <w:rsid w:val="00451BF0"/>
    <w:rsid w:val="004520C5"/>
    <w:rsid w:val="004521F5"/>
    <w:rsid w:val="004524AB"/>
    <w:rsid w:val="00452D7B"/>
    <w:rsid w:val="00453F2D"/>
    <w:rsid w:val="004550FF"/>
    <w:rsid w:val="00455128"/>
    <w:rsid w:val="0045516B"/>
    <w:rsid w:val="00455868"/>
    <w:rsid w:val="00455A37"/>
    <w:rsid w:val="0045664B"/>
    <w:rsid w:val="0045683F"/>
    <w:rsid w:val="00456EBC"/>
    <w:rsid w:val="004572BB"/>
    <w:rsid w:val="004575F7"/>
    <w:rsid w:val="004576F1"/>
    <w:rsid w:val="004577B7"/>
    <w:rsid w:val="0046055C"/>
    <w:rsid w:val="004606AC"/>
    <w:rsid w:val="004606E3"/>
    <w:rsid w:val="004614C7"/>
    <w:rsid w:val="00461817"/>
    <w:rsid w:val="00461B03"/>
    <w:rsid w:val="0046203A"/>
    <w:rsid w:val="0046385C"/>
    <w:rsid w:val="00463FF3"/>
    <w:rsid w:val="004642D7"/>
    <w:rsid w:val="00464392"/>
    <w:rsid w:val="0046450A"/>
    <w:rsid w:val="004647AA"/>
    <w:rsid w:val="004648EA"/>
    <w:rsid w:val="00464E10"/>
    <w:rsid w:val="00464F2E"/>
    <w:rsid w:val="00464FDC"/>
    <w:rsid w:val="0046561F"/>
    <w:rsid w:val="0046589D"/>
    <w:rsid w:val="004667D3"/>
    <w:rsid w:val="00466F7E"/>
    <w:rsid w:val="00466FC9"/>
    <w:rsid w:val="00467B80"/>
    <w:rsid w:val="00467BC1"/>
    <w:rsid w:val="00470F1D"/>
    <w:rsid w:val="00471435"/>
    <w:rsid w:val="00472017"/>
    <w:rsid w:val="00472B04"/>
    <w:rsid w:val="00473260"/>
    <w:rsid w:val="00473402"/>
    <w:rsid w:val="00474EB1"/>
    <w:rsid w:val="0047578E"/>
    <w:rsid w:val="00475AC4"/>
    <w:rsid w:val="00475E04"/>
    <w:rsid w:val="0047654A"/>
    <w:rsid w:val="00476953"/>
    <w:rsid w:val="00476A46"/>
    <w:rsid w:val="0047752C"/>
    <w:rsid w:val="004805D1"/>
    <w:rsid w:val="00480CA6"/>
    <w:rsid w:val="0048120B"/>
    <w:rsid w:val="004818B8"/>
    <w:rsid w:val="00482B2A"/>
    <w:rsid w:val="00482FD4"/>
    <w:rsid w:val="004830A2"/>
    <w:rsid w:val="0048312B"/>
    <w:rsid w:val="00483AAA"/>
    <w:rsid w:val="00483B9A"/>
    <w:rsid w:val="00483EC8"/>
    <w:rsid w:val="00484859"/>
    <w:rsid w:val="00484D52"/>
    <w:rsid w:val="00484D74"/>
    <w:rsid w:val="00484EDD"/>
    <w:rsid w:val="00485959"/>
    <w:rsid w:val="00485999"/>
    <w:rsid w:val="00485C01"/>
    <w:rsid w:val="00485F27"/>
    <w:rsid w:val="004860BE"/>
    <w:rsid w:val="00486441"/>
    <w:rsid w:val="004870F2"/>
    <w:rsid w:val="0048733C"/>
    <w:rsid w:val="00487D60"/>
    <w:rsid w:val="00487F00"/>
    <w:rsid w:val="00487FBC"/>
    <w:rsid w:val="00490056"/>
    <w:rsid w:val="00490C64"/>
    <w:rsid w:val="00491130"/>
    <w:rsid w:val="004915CC"/>
    <w:rsid w:val="004916D2"/>
    <w:rsid w:val="00492164"/>
    <w:rsid w:val="004921A3"/>
    <w:rsid w:val="00493045"/>
    <w:rsid w:val="00493BAC"/>
    <w:rsid w:val="004949AF"/>
    <w:rsid w:val="00494A48"/>
    <w:rsid w:val="00494A7A"/>
    <w:rsid w:val="00494A7D"/>
    <w:rsid w:val="00494BD2"/>
    <w:rsid w:val="00494CC2"/>
    <w:rsid w:val="00495187"/>
    <w:rsid w:val="00495897"/>
    <w:rsid w:val="00495D25"/>
    <w:rsid w:val="004964C2"/>
    <w:rsid w:val="0049662B"/>
    <w:rsid w:val="00496712"/>
    <w:rsid w:val="004968E0"/>
    <w:rsid w:val="00496C92"/>
    <w:rsid w:val="00496DE2"/>
    <w:rsid w:val="00497431"/>
    <w:rsid w:val="0049779C"/>
    <w:rsid w:val="004A029B"/>
    <w:rsid w:val="004A1869"/>
    <w:rsid w:val="004A1B96"/>
    <w:rsid w:val="004A25C7"/>
    <w:rsid w:val="004A2778"/>
    <w:rsid w:val="004A2982"/>
    <w:rsid w:val="004A3912"/>
    <w:rsid w:val="004A3916"/>
    <w:rsid w:val="004A3B84"/>
    <w:rsid w:val="004A4877"/>
    <w:rsid w:val="004A4A80"/>
    <w:rsid w:val="004A4D83"/>
    <w:rsid w:val="004A5236"/>
    <w:rsid w:val="004A548E"/>
    <w:rsid w:val="004A5865"/>
    <w:rsid w:val="004A5AE9"/>
    <w:rsid w:val="004A5C7F"/>
    <w:rsid w:val="004A6613"/>
    <w:rsid w:val="004A6E1B"/>
    <w:rsid w:val="004A7471"/>
    <w:rsid w:val="004A7CDE"/>
    <w:rsid w:val="004B0041"/>
    <w:rsid w:val="004B101F"/>
    <w:rsid w:val="004B15EE"/>
    <w:rsid w:val="004B1C23"/>
    <w:rsid w:val="004B28C1"/>
    <w:rsid w:val="004B30F7"/>
    <w:rsid w:val="004B3442"/>
    <w:rsid w:val="004B3DD7"/>
    <w:rsid w:val="004B3E9B"/>
    <w:rsid w:val="004B3EC6"/>
    <w:rsid w:val="004B3FC8"/>
    <w:rsid w:val="004B4179"/>
    <w:rsid w:val="004B43F4"/>
    <w:rsid w:val="004B47A7"/>
    <w:rsid w:val="004B4BCE"/>
    <w:rsid w:val="004B4C30"/>
    <w:rsid w:val="004B5061"/>
    <w:rsid w:val="004B5240"/>
    <w:rsid w:val="004B578F"/>
    <w:rsid w:val="004B57A9"/>
    <w:rsid w:val="004B673B"/>
    <w:rsid w:val="004B6BB9"/>
    <w:rsid w:val="004B6FD8"/>
    <w:rsid w:val="004B73A4"/>
    <w:rsid w:val="004B77F7"/>
    <w:rsid w:val="004B78F7"/>
    <w:rsid w:val="004B7AC9"/>
    <w:rsid w:val="004C1221"/>
    <w:rsid w:val="004C1909"/>
    <w:rsid w:val="004C1B1D"/>
    <w:rsid w:val="004C2383"/>
    <w:rsid w:val="004C287B"/>
    <w:rsid w:val="004C2CA5"/>
    <w:rsid w:val="004C3560"/>
    <w:rsid w:val="004C3878"/>
    <w:rsid w:val="004C3C07"/>
    <w:rsid w:val="004C3CF1"/>
    <w:rsid w:val="004C3FFA"/>
    <w:rsid w:val="004C4AC6"/>
    <w:rsid w:val="004C4CBD"/>
    <w:rsid w:val="004C552C"/>
    <w:rsid w:val="004C56A3"/>
    <w:rsid w:val="004C571C"/>
    <w:rsid w:val="004C5FC1"/>
    <w:rsid w:val="004C63CB"/>
    <w:rsid w:val="004C6538"/>
    <w:rsid w:val="004C6F51"/>
    <w:rsid w:val="004C7431"/>
    <w:rsid w:val="004C7B39"/>
    <w:rsid w:val="004C7ECF"/>
    <w:rsid w:val="004D001A"/>
    <w:rsid w:val="004D01E3"/>
    <w:rsid w:val="004D0E98"/>
    <w:rsid w:val="004D0F50"/>
    <w:rsid w:val="004D1583"/>
    <w:rsid w:val="004D1844"/>
    <w:rsid w:val="004D2153"/>
    <w:rsid w:val="004D2BEE"/>
    <w:rsid w:val="004D3EF5"/>
    <w:rsid w:val="004D417C"/>
    <w:rsid w:val="004D46D4"/>
    <w:rsid w:val="004D498F"/>
    <w:rsid w:val="004D49E8"/>
    <w:rsid w:val="004D4E5A"/>
    <w:rsid w:val="004D57CD"/>
    <w:rsid w:val="004D5885"/>
    <w:rsid w:val="004D58B8"/>
    <w:rsid w:val="004D5BF9"/>
    <w:rsid w:val="004D6982"/>
    <w:rsid w:val="004D70B7"/>
    <w:rsid w:val="004D73CF"/>
    <w:rsid w:val="004D781F"/>
    <w:rsid w:val="004D797D"/>
    <w:rsid w:val="004D7F16"/>
    <w:rsid w:val="004E085E"/>
    <w:rsid w:val="004E089F"/>
    <w:rsid w:val="004E0CF6"/>
    <w:rsid w:val="004E130F"/>
    <w:rsid w:val="004E13F7"/>
    <w:rsid w:val="004E156C"/>
    <w:rsid w:val="004E1C4B"/>
    <w:rsid w:val="004E1D5A"/>
    <w:rsid w:val="004E209A"/>
    <w:rsid w:val="004E276B"/>
    <w:rsid w:val="004E2A5E"/>
    <w:rsid w:val="004E30AD"/>
    <w:rsid w:val="004E3DCC"/>
    <w:rsid w:val="004E4766"/>
    <w:rsid w:val="004E4FE1"/>
    <w:rsid w:val="004E59A5"/>
    <w:rsid w:val="004E6C18"/>
    <w:rsid w:val="004E6ED4"/>
    <w:rsid w:val="004E726E"/>
    <w:rsid w:val="004E7A42"/>
    <w:rsid w:val="004E7B05"/>
    <w:rsid w:val="004F0023"/>
    <w:rsid w:val="004F026C"/>
    <w:rsid w:val="004F054B"/>
    <w:rsid w:val="004F0552"/>
    <w:rsid w:val="004F1448"/>
    <w:rsid w:val="004F2B1F"/>
    <w:rsid w:val="004F2CF0"/>
    <w:rsid w:val="004F306A"/>
    <w:rsid w:val="004F65D8"/>
    <w:rsid w:val="004F7A8B"/>
    <w:rsid w:val="004F7E57"/>
    <w:rsid w:val="004F7F4F"/>
    <w:rsid w:val="00500606"/>
    <w:rsid w:val="00500EA9"/>
    <w:rsid w:val="00500FBC"/>
    <w:rsid w:val="005013BC"/>
    <w:rsid w:val="00501689"/>
    <w:rsid w:val="005019AC"/>
    <w:rsid w:val="0050249A"/>
    <w:rsid w:val="005028F0"/>
    <w:rsid w:val="00502994"/>
    <w:rsid w:val="00503BB4"/>
    <w:rsid w:val="00503C15"/>
    <w:rsid w:val="00504B47"/>
    <w:rsid w:val="00504D05"/>
    <w:rsid w:val="005052E3"/>
    <w:rsid w:val="00505CAE"/>
    <w:rsid w:val="00505DD6"/>
    <w:rsid w:val="00505ED8"/>
    <w:rsid w:val="00506358"/>
    <w:rsid w:val="00506609"/>
    <w:rsid w:val="005067A3"/>
    <w:rsid w:val="005068C7"/>
    <w:rsid w:val="005070B5"/>
    <w:rsid w:val="00507267"/>
    <w:rsid w:val="0050787C"/>
    <w:rsid w:val="00507A9F"/>
    <w:rsid w:val="00507EF0"/>
    <w:rsid w:val="005102BE"/>
    <w:rsid w:val="005103A9"/>
    <w:rsid w:val="005109ED"/>
    <w:rsid w:val="00510F8C"/>
    <w:rsid w:val="005113B1"/>
    <w:rsid w:val="005120C1"/>
    <w:rsid w:val="005121F9"/>
    <w:rsid w:val="00512A8E"/>
    <w:rsid w:val="00512B01"/>
    <w:rsid w:val="005136E3"/>
    <w:rsid w:val="0051445D"/>
    <w:rsid w:val="00514DC6"/>
    <w:rsid w:val="005151CB"/>
    <w:rsid w:val="0051562E"/>
    <w:rsid w:val="005156D3"/>
    <w:rsid w:val="00515BAC"/>
    <w:rsid w:val="00515C6F"/>
    <w:rsid w:val="00515DAF"/>
    <w:rsid w:val="005163BE"/>
    <w:rsid w:val="005163BF"/>
    <w:rsid w:val="005165D2"/>
    <w:rsid w:val="00516B1A"/>
    <w:rsid w:val="00517544"/>
    <w:rsid w:val="0052032B"/>
    <w:rsid w:val="005216FD"/>
    <w:rsid w:val="00521A8F"/>
    <w:rsid w:val="005222C9"/>
    <w:rsid w:val="00523064"/>
    <w:rsid w:val="00523452"/>
    <w:rsid w:val="00523709"/>
    <w:rsid w:val="005239D2"/>
    <w:rsid w:val="00523BA5"/>
    <w:rsid w:val="00523DC6"/>
    <w:rsid w:val="00523EC4"/>
    <w:rsid w:val="00524165"/>
    <w:rsid w:val="00524681"/>
    <w:rsid w:val="005246A5"/>
    <w:rsid w:val="005246F4"/>
    <w:rsid w:val="00524746"/>
    <w:rsid w:val="00525435"/>
    <w:rsid w:val="005255B0"/>
    <w:rsid w:val="00525D29"/>
    <w:rsid w:val="00525E87"/>
    <w:rsid w:val="0052680E"/>
    <w:rsid w:val="005272FD"/>
    <w:rsid w:val="0052796A"/>
    <w:rsid w:val="005279ED"/>
    <w:rsid w:val="00527D6B"/>
    <w:rsid w:val="0053013A"/>
    <w:rsid w:val="005301DC"/>
    <w:rsid w:val="0053026D"/>
    <w:rsid w:val="00530357"/>
    <w:rsid w:val="005307AC"/>
    <w:rsid w:val="00530A72"/>
    <w:rsid w:val="00530ED0"/>
    <w:rsid w:val="00531226"/>
    <w:rsid w:val="0053135B"/>
    <w:rsid w:val="0053160F"/>
    <w:rsid w:val="005317B1"/>
    <w:rsid w:val="00531A5F"/>
    <w:rsid w:val="00532095"/>
    <w:rsid w:val="005323E5"/>
    <w:rsid w:val="00532CB4"/>
    <w:rsid w:val="00532F9F"/>
    <w:rsid w:val="005330A1"/>
    <w:rsid w:val="005331EF"/>
    <w:rsid w:val="00533695"/>
    <w:rsid w:val="0053370E"/>
    <w:rsid w:val="00533751"/>
    <w:rsid w:val="00533768"/>
    <w:rsid w:val="005338F4"/>
    <w:rsid w:val="00533C1D"/>
    <w:rsid w:val="005345B6"/>
    <w:rsid w:val="00534876"/>
    <w:rsid w:val="00534A39"/>
    <w:rsid w:val="00534B58"/>
    <w:rsid w:val="005355EF"/>
    <w:rsid w:val="00536E21"/>
    <w:rsid w:val="00537DF6"/>
    <w:rsid w:val="00537F35"/>
    <w:rsid w:val="00540163"/>
    <w:rsid w:val="005401C2"/>
    <w:rsid w:val="0054092F"/>
    <w:rsid w:val="00540A21"/>
    <w:rsid w:val="00540C67"/>
    <w:rsid w:val="0054115B"/>
    <w:rsid w:val="00541219"/>
    <w:rsid w:val="00541723"/>
    <w:rsid w:val="005418D2"/>
    <w:rsid w:val="00541E7A"/>
    <w:rsid w:val="00542522"/>
    <w:rsid w:val="005429E1"/>
    <w:rsid w:val="00542DDD"/>
    <w:rsid w:val="00543009"/>
    <w:rsid w:val="00543377"/>
    <w:rsid w:val="00544473"/>
    <w:rsid w:val="005446EE"/>
    <w:rsid w:val="005448F7"/>
    <w:rsid w:val="005449DB"/>
    <w:rsid w:val="00544BD9"/>
    <w:rsid w:val="0054552E"/>
    <w:rsid w:val="00545997"/>
    <w:rsid w:val="00545B1A"/>
    <w:rsid w:val="00545C2F"/>
    <w:rsid w:val="00546094"/>
    <w:rsid w:val="005464CB"/>
    <w:rsid w:val="00546D71"/>
    <w:rsid w:val="0054718A"/>
    <w:rsid w:val="00550AF4"/>
    <w:rsid w:val="00550C1E"/>
    <w:rsid w:val="00550DD0"/>
    <w:rsid w:val="00551A8B"/>
    <w:rsid w:val="00551BE1"/>
    <w:rsid w:val="0055224B"/>
    <w:rsid w:val="00552937"/>
    <w:rsid w:val="00552C64"/>
    <w:rsid w:val="00552E71"/>
    <w:rsid w:val="00553041"/>
    <w:rsid w:val="0055350C"/>
    <w:rsid w:val="00553BDF"/>
    <w:rsid w:val="00554984"/>
    <w:rsid w:val="005550BE"/>
    <w:rsid w:val="0055516E"/>
    <w:rsid w:val="00555E42"/>
    <w:rsid w:val="00555FDA"/>
    <w:rsid w:val="00556145"/>
    <w:rsid w:val="00556558"/>
    <w:rsid w:val="005574D3"/>
    <w:rsid w:val="005577F5"/>
    <w:rsid w:val="00557908"/>
    <w:rsid w:val="00557B24"/>
    <w:rsid w:val="00560087"/>
    <w:rsid w:val="0056061B"/>
    <w:rsid w:val="005609CF"/>
    <w:rsid w:val="005612E2"/>
    <w:rsid w:val="00561328"/>
    <w:rsid w:val="00561499"/>
    <w:rsid w:val="00561641"/>
    <w:rsid w:val="005617D0"/>
    <w:rsid w:val="00561C94"/>
    <w:rsid w:val="00561D63"/>
    <w:rsid w:val="00561F47"/>
    <w:rsid w:val="00563240"/>
    <w:rsid w:val="00563301"/>
    <w:rsid w:val="005633C0"/>
    <w:rsid w:val="005633C4"/>
    <w:rsid w:val="00563892"/>
    <w:rsid w:val="0056452C"/>
    <w:rsid w:val="005652BE"/>
    <w:rsid w:val="00565AA2"/>
    <w:rsid w:val="00565F59"/>
    <w:rsid w:val="00566142"/>
    <w:rsid w:val="005661DD"/>
    <w:rsid w:val="00566747"/>
    <w:rsid w:val="00567554"/>
    <w:rsid w:val="00570AA8"/>
    <w:rsid w:val="00570EF7"/>
    <w:rsid w:val="0057109A"/>
    <w:rsid w:val="005710A1"/>
    <w:rsid w:val="00571BB7"/>
    <w:rsid w:val="005728E0"/>
    <w:rsid w:val="00573679"/>
    <w:rsid w:val="0057397B"/>
    <w:rsid w:val="00573E1F"/>
    <w:rsid w:val="00574036"/>
    <w:rsid w:val="0057465D"/>
    <w:rsid w:val="0057474A"/>
    <w:rsid w:val="00574DDD"/>
    <w:rsid w:val="00575971"/>
    <w:rsid w:val="00575EE4"/>
    <w:rsid w:val="00576C0E"/>
    <w:rsid w:val="005772D9"/>
    <w:rsid w:val="00577B92"/>
    <w:rsid w:val="00580165"/>
    <w:rsid w:val="005809C3"/>
    <w:rsid w:val="00580A41"/>
    <w:rsid w:val="00580CC2"/>
    <w:rsid w:val="00581008"/>
    <w:rsid w:val="0058127F"/>
    <w:rsid w:val="005821AF"/>
    <w:rsid w:val="00583111"/>
    <w:rsid w:val="00583790"/>
    <w:rsid w:val="00583805"/>
    <w:rsid w:val="00583B5E"/>
    <w:rsid w:val="00583DF3"/>
    <w:rsid w:val="00583FC8"/>
    <w:rsid w:val="005845B2"/>
    <w:rsid w:val="0058477D"/>
    <w:rsid w:val="0058559E"/>
    <w:rsid w:val="00585A9F"/>
    <w:rsid w:val="00585D4B"/>
    <w:rsid w:val="00586690"/>
    <w:rsid w:val="00586B17"/>
    <w:rsid w:val="0058712E"/>
    <w:rsid w:val="005871F8"/>
    <w:rsid w:val="0058781A"/>
    <w:rsid w:val="00587AEB"/>
    <w:rsid w:val="00587FA8"/>
    <w:rsid w:val="00587FD6"/>
    <w:rsid w:val="00590156"/>
    <w:rsid w:val="0059063B"/>
    <w:rsid w:val="00591946"/>
    <w:rsid w:val="0059252B"/>
    <w:rsid w:val="00592E80"/>
    <w:rsid w:val="005930D3"/>
    <w:rsid w:val="00593350"/>
    <w:rsid w:val="005936CB"/>
    <w:rsid w:val="00593B43"/>
    <w:rsid w:val="00593DEB"/>
    <w:rsid w:val="00593F89"/>
    <w:rsid w:val="00594202"/>
    <w:rsid w:val="00594A7F"/>
    <w:rsid w:val="00595447"/>
    <w:rsid w:val="00595947"/>
    <w:rsid w:val="00595A5A"/>
    <w:rsid w:val="00595EE2"/>
    <w:rsid w:val="005961F9"/>
    <w:rsid w:val="00596279"/>
    <w:rsid w:val="00596598"/>
    <w:rsid w:val="00596A8F"/>
    <w:rsid w:val="005A018F"/>
    <w:rsid w:val="005A0A36"/>
    <w:rsid w:val="005A0F6F"/>
    <w:rsid w:val="005A1653"/>
    <w:rsid w:val="005A1E29"/>
    <w:rsid w:val="005A25AB"/>
    <w:rsid w:val="005A25C0"/>
    <w:rsid w:val="005A289C"/>
    <w:rsid w:val="005A28E4"/>
    <w:rsid w:val="005A2A93"/>
    <w:rsid w:val="005A2CCD"/>
    <w:rsid w:val="005A2D15"/>
    <w:rsid w:val="005A36B5"/>
    <w:rsid w:val="005A3E19"/>
    <w:rsid w:val="005A4241"/>
    <w:rsid w:val="005A4251"/>
    <w:rsid w:val="005A4FF1"/>
    <w:rsid w:val="005A5338"/>
    <w:rsid w:val="005A55E6"/>
    <w:rsid w:val="005A5CA5"/>
    <w:rsid w:val="005A6767"/>
    <w:rsid w:val="005A6C6D"/>
    <w:rsid w:val="005A6CB2"/>
    <w:rsid w:val="005A6ED2"/>
    <w:rsid w:val="005A6FD9"/>
    <w:rsid w:val="005A7276"/>
    <w:rsid w:val="005A73D4"/>
    <w:rsid w:val="005B0B3F"/>
    <w:rsid w:val="005B0C95"/>
    <w:rsid w:val="005B1B4C"/>
    <w:rsid w:val="005B1C0F"/>
    <w:rsid w:val="005B1D3C"/>
    <w:rsid w:val="005B27D1"/>
    <w:rsid w:val="005B29A4"/>
    <w:rsid w:val="005B3153"/>
    <w:rsid w:val="005B3764"/>
    <w:rsid w:val="005B3E8F"/>
    <w:rsid w:val="005B4486"/>
    <w:rsid w:val="005B4696"/>
    <w:rsid w:val="005B4701"/>
    <w:rsid w:val="005B4962"/>
    <w:rsid w:val="005B4A25"/>
    <w:rsid w:val="005B4D44"/>
    <w:rsid w:val="005B511A"/>
    <w:rsid w:val="005B5B87"/>
    <w:rsid w:val="005B61E1"/>
    <w:rsid w:val="005B7771"/>
    <w:rsid w:val="005B7B03"/>
    <w:rsid w:val="005C0255"/>
    <w:rsid w:val="005C048E"/>
    <w:rsid w:val="005C0C51"/>
    <w:rsid w:val="005C11BB"/>
    <w:rsid w:val="005C1F80"/>
    <w:rsid w:val="005C245B"/>
    <w:rsid w:val="005C2B7F"/>
    <w:rsid w:val="005C2CB6"/>
    <w:rsid w:val="005C33F3"/>
    <w:rsid w:val="005C3942"/>
    <w:rsid w:val="005C42C2"/>
    <w:rsid w:val="005C48F8"/>
    <w:rsid w:val="005C4E61"/>
    <w:rsid w:val="005C4F68"/>
    <w:rsid w:val="005C5958"/>
    <w:rsid w:val="005C5976"/>
    <w:rsid w:val="005C5B4E"/>
    <w:rsid w:val="005C60EF"/>
    <w:rsid w:val="005C638D"/>
    <w:rsid w:val="005C6923"/>
    <w:rsid w:val="005C757C"/>
    <w:rsid w:val="005C7A83"/>
    <w:rsid w:val="005D031B"/>
    <w:rsid w:val="005D0431"/>
    <w:rsid w:val="005D0642"/>
    <w:rsid w:val="005D0823"/>
    <w:rsid w:val="005D08A6"/>
    <w:rsid w:val="005D0C76"/>
    <w:rsid w:val="005D0E44"/>
    <w:rsid w:val="005D1044"/>
    <w:rsid w:val="005D10B5"/>
    <w:rsid w:val="005D129C"/>
    <w:rsid w:val="005D130B"/>
    <w:rsid w:val="005D1B43"/>
    <w:rsid w:val="005D1BF7"/>
    <w:rsid w:val="005D35B9"/>
    <w:rsid w:val="005D3D3A"/>
    <w:rsid w:val="005D41A7"/>
    <w:rsid w:val="005D47AE"/>
    <w:rsid w:val="005D4880"/>
    <w:rsid w:val="005D495C"/>
    <w:rsid w:val="005D59B3"/>
    <w:rsid w:val="005D59C1"/>
    <w:rsid w:val="005D5CFC"/>
    <w:rsid w:val="005D5E1F"/>
    <w:rsid w:val="005D62D1"/>
    <w:rsid w:val="005D670A"/>
    <w:rsid w:val="005D6C70"/>
    <w:rsid w:val="005D7C06"/>
    <w:rsid w:val="005D7CAC"/>
    <w:rsid w:val="005E1350"/>
    <w:rsid w:val="005E23C8"/>
    <w:rsid w:val="005E2969"/>
    <w:rsid w:val="005E2AAE"/>
    <w:rsid w:val="005E3522"/>
    <w:rsid w:val="005E35B6"/>
    <w:rsid w:val="005E40FD"/>
    <w:rsid w:val="005E4166"/>
    <w:rsid w:val="005E5C77"/>
    <w:rsid w:val="005E68EF"/>
    <w:rsid w:val="005E7725"/>
    <w:rsid w:val="005E79F4"/>
    <w:rsid w:val="005E7BCB"/>
    <w:rsid w:val="005E7F11"/>
    <w:rsid w:val="005E7F2E"/>
    <w:rsid w:val="005F0024"/>
    <w:rsid w:val="005F0331"/>
    <w:rsid w:val="005F04C1"/>
    <w:rsid w:val="005F07F9"/>
    <w:rsid w:val="005F0AF1"/>
    <w:rsid w:val="005F19AA"/>
    <w:rsid w:val="005F230B"/>
    <w:rsid w:val="005F28CC"/>
    <w:rsid w:val="005F356F"/>
    <w:rsid w:val="005F36EE"/>
    <w:rsid w:val="005F37D8"/>
    <w:rsid w:val="005F3D78"/>
    <w:rsid w:val="005F48D8"/>
    <w:rsid w:val="005F4E98"/>
    <w:rsid w:val="005F5678"/>
    <w:rsid w:val="005F5828"/>
    <w:rsid w:val="005F7AB7"/>
    <w:rsid w:val="005F7AFD"/>
    <w:rsid w:val="005F7CEA"/>
    <w:rsid w:val="00600418"/>
    <w:rsid w:val="006021ED"/>
    <w:rsid w:val="00602E89"/>
    <w:rsid w:val="00603061"/>
    <w:rsid w:val="006036B8"/>
    <w:rsid w:val="006038D4"/>
    <w:rsid w:val="006039A6"/>
    <w:rsid w:val="00603AF4"/>
    <w:rsid w:val="00603D8A"/>
    <w:rsid w:val="00603E8E"/>
    <w:rsid w:val="00604698"/>
    <w:rsid w:val="006047D5"/>
    <w:rsid w:val="00604A10"/>
    <w:rsid w:val="00604B81"/>
    <w:rsid w:val="00604B95"/>
    <w:rsid w:val="00604E54"/>
    <w:rsid w:val="00605F5C"/>
    <w:rsid w:val="0060601C"/>
    <w:rsid w:val="00606864"/>
    <w:rsid w:val="00606E33"/>
    <w:rsid w:val="00606EB0"/>
    <w:rsid w:val="00607168"/>
    <w:rsid w:val="00607437"/>
    <w:rsid w:val="0060776A"/>
    <w:rsid w:val="00607980"/>
    <w:rsid w:val="00607B8F"/>
    <w:rsid w:val="00610412"/>
    <w:rsid w:val="00610770"/>
    <w:rsid w:val="006108D6"/>
    <w:rsid w:val="00610CFA"/>
    <w:rsid w:val="00611962"/>
    <w:rsid w:val="00611B28"/>
    <w:rsid w:val="00611C05"/>
    <w:rsid w:val="00611DE1"/>
    <w:rsid w:val="00611FEC"/>
    <w:rsid w:val="006123A3"/>
    <w:rsid w:val="00612536"/>
    <w:rsid w:val="0061273B"/>
    <w:rsid w:val="0061273C"/>
    <w:rsid w:val="0061298C"/>
    <w:rsid w:val="00612C68"/>
    <w:rsid w:val="00613189"/>
    <w:rsid w:val="006139C5"/>
    <w:rsid w:val="00613A22"/>
    <w:rsid w:val="00613B00"/>
    <w:rsid w:val="006146A8"/>
    <w:rsid w:val="006148D0"/>
    <w:rsid w:val="00614AA2"/>
    <w:rsid w:val="00614DAF"/>
    <w:rsid w:val="00614FA3"/>
    <w:rsid w:val="00615382"/>
    <w:rsid w:val="00615EDF"/>
    <w:rsid w:val="00617793"/>
    <w:rsid w:val="00617FDA"/>
    <w:rsid w:val="00620311"/>
    <w:rsid w:val="00620BF1"/>
    <w:rsid w:val="00620E40"/>
    <w:rsid w:val="006213C8"/>
    <w:rsid w:val="00621F77"/>
    <w:rsid w:val="006221B3"/>
    <w:rsid w:val="00622644"/>
    <w:rsid w:val="00622A2A"/>
    <w:rsid w:val="00622A98"/>
    <w:rsid w:val="00622CC7"/>
    <w:rsid w:val="00623502"/>
    <w:rsid w:val="0062363A"/>
    <w:rsid w:val="00623BD7"/>
    <w:rsid w:val="00623D5E"/>
    <w:rsid w:val="00624138"/>
    <w:rsid w:val="00624690"/>
    <w:rsid w:val="0062496D"/>
    <w:rsid w:val="00624B00"/>
    <w:rsid w:val="00624E97"/>
    <w:rsid w:val="006254E0"/>
    <w:rsid w:val="00625EFC"/>
    <w:rsid w:val="0062615C"/>
    <w:rsid w:val="00626499"/>
    <w:rsid w:val="006265D3"/>
    <w:rsid w:val="00626B95"/>
    <w:rsid w:val="00627530"/>
    <w:rsid w:val="006276AE"/>
    <w:rsid w:val="0062771A"/>
    <w:rsid w:val="00627AE1"/>
    <w:rsid w:val="00630226"/>
    <w:rsid w:val="006317A0"/>
    <w:rsid w:val="006319DB"/>
    <w:rsid w:val="00631CC2"/>
    <w:rsid w:val="006326AC"/>
    <w:rsid w:val="00632DF7"/>
    <w:rsid w:val="00633389"/>
    <w:rsid w:val="0063397D"/>
    <w:rsid w:val="00634757"/>
    <w:rsid w:val="0063498A"/>
    <w:rsid w:val="00635EC7"/>
    <w:rsid w:val="0063610F"/>
    <w:rsid w:val="00636C6E"/>
    <w:rsid w:val="00636CF3"/>
    <w:rsid w:val="0063719D"/>
    <w:rsid w:val="006372FB"/>
    <w:rsid w:val="00637DF3"/>
    <w:rsid w:val="00637E13"/>
    <w:rsid w:val="006402DC"/>
    <w:rsid w:val="00640CAC"/>
    <w:rsid w:val="0064105C"/>
    <w:rsid w:val="00641586"/>
    <w:rsid w:val="00641820"/>
    <w:rsid w:val="0064196D"/>
    <w:rsid w:val="00642005"/>
    <w:rsid w:val="0064285A"/>
    <w:rsid w:val="006429CE"/>
    <w:rsid w:val="006432A8"/>
    <w:rsid w:val="006432D0"/>
    <w:rsid w:val="00643592"/>
    <w:rsid w:val="0064400E"/>
    <w:rsid w:val="00644493"/>
    <w:rsid w:val="0064477D"/>
    <w:rsid w:val="006454F0"/>
    <w:rsid w:val="00645AA9"/>
    <w:rsid w:val="00646283"/>
    <w:rsid w:val="0064683F"/>
    <w:rsid w:val="006474EA"/>
    <w:rsid w:val="00647791"/>
    <w:rsid w:val="00647A75"/>
    <w:rsid w:val="00650892"/>
    <w:rsid w:val="00650953"/>
    <w:rsid w:val="00650D4F"/>
    <w:rsid w:val="00650D9A"/>
    <w:rsid w:val="00650E84"/>
    <w:rsid w:val="00651061"/>
    <w:rsid w:val="006516A9"/>
    <w:rsid w:val="006516FD"/>
    <w:rsid w:val="0065176E"/>
    <w:rsid w:val="006517C9"/>
    <w:rsid w:val="00651F4E"/>
    <w:rsid w:val="006521B4"/>
    <w:rsid w:val="00652B5C"/>
    <w:rsid w:val="006538EB"/>
    <w:rsid w:val="006538EF"/>
    <w:rsid w:val="006547C7"/>
    <w:rsid w:val="00654EE9"/>
    <w:rsid w:val="00655CFE"/>
    <w:rsid w:val="00655E4F"/>
    <w:rsid w:val="00656C97"/>
    <w:rsid w:val="006570D3"/>
    <w:rsid w:val="006571F6"/>
    <w:rsid w:val="0065786A"/>
    <w:rsid w:val="00657B27"/>
    <w:rsid w:val="00657DEA"/>
    <w:rsid w:val="00657E3C"/>
    <w:rsid w:val="00657E6C"/>
    <w:rsid w:val="0066083D"/>
    <w:rsid w:val="00660DE5"/>
    <w:rsid w:val="00661101"/>
    <w:rsid w:val="006613E0"/>
    <w:rsid w:val="00661581"/>
    <w:rsid w:val="0066176D"/>
    <w:rsid w:val="00661E08"/>
    <w:rsid w:val="006624A8"/>
    <w:rsid w:val="006625EF"/>
    <w:rsid w:val="00662D51"/>
    <w:rsid w:val="00662F1D"/>
    <w:rsid w:val="0066378E"/>
    <w:rsid w:val="00663E50"/>
    <w:rsid w:val="00664033"/>
    <w:rsid w:val="00664935"/>
    <w:rsid w:val="006653E1"/>
    <w:rsid w:val="00665DAF"/>
    <w:rsid w:val="00665E8A"/>
    <w:rsid w:val="00665F37"/>
    <w:rsid w:val="00666280"/>
    <w:rsid w:val="00666801"/>
    <w:rsid w:val="00666CE1"/>
    <w:rsid w:val="00667D7B"/>
    <w:rsid w:val="00667FA6"/>
    <w:rsid w:val="00667FB3"/>
    <w:rsid w:val="00670692"/>
    <w:rsid w:val="006708B7"/>
    <w:rsid w:val="00670FB4"/>
    <w:rsid w:val="00671297"/>
    <w:rsid w:val="006712B4"/>
    <w:rsid w:val="006718E8"/>
    <w:rsid w:val="00671B26"/>
    <w:rsid w:val="00671B7F"/>
    <w:rsid w:val="00671DA2"/>
    <w:rsid w:val="00672474"/>
    <w:rsid w:val="00672803"/>
    <w:rsid w:val="00672EBB"/>
    <w:rsid w:val="006732E9"/>
    <w:rsid w:val="006732FD"/>
    <w:rsid w:val="00673F5B"/>
    <w:rsid w:val="00674385"/>
    <w:rsid w:val="006743BC"/>
    <w:rsid w:val="006749B6"/>
    <w:rsid w:val="00675190"/>
    <w:rsid w:val="006751C4"/>
    <w:rsid w:val="00675C8A"/>
    <w:rsid w:val="0067618F"/>
    <w:rsid w:val="006767EE"/>
    <w:rsid w:val="0067694C"/>
    <w:rsid w:val="0067711F"/>
    <w:rsid w:val="00677421"/>
    <w:rsid w:val="00677878"/>
    <w:rsid w:val="006779B1"/>
    <w:rsid w:val="0068071A"/>
    <w:rsid w:val="00681319"/>
    <w:rsid w:val="00681A84"/>
    <w:rsid w:val="00681B34"/>
    <w:rsid w:val="00682818"/>
    <w:rsid w:val="006833C8"/>
    <w:rsid w:val="00683497"/>
    <w:rsid w:val="00683565"/>
    <w:rsid w:val="006836AF"/>
    <w:rsid w:val="006837BC"/>
    <w:rsid w:val="00683AA1"/>
    <w:rsid w:val="00684299"/>
    <w:rsid w:val="006849CF"/>
    <w:rsid w:val="0068521E"/>
    <w:rsid w:val="00685353"/>
    <w:rsid w:val="006853F9"/>
    <w:rsid w:val="0068540E"/>
    <w:rsid w:val="006862EF"/>
    <w:rsid w:val="00686503"/>
    <w:rsid w:val="00686C38"/>
    <w:rsid w:val="00686DB5"/>
    <w:rsid w:val="00687C4D"/>
    <w:rsid w:val="00690741"/>
    <w:rsid w:val="006913B6"/>
    <w:rsid w:val="0069153F"/>
    <w:rsid w:val="0069290F"/>
    <w:rsid w:val="0069298B"/>
    <w:rsid w:val="00693D6D"/>
    <w:rsid w:val="00693F65"/>
    <w:rsid w:val="0069509A"/>
    <w:rsid w:val="00695371"/>
    <w:rsid w:val="00695847"/>
    <w:rsid w:val="006960D4"/>
    <w:rsid w:val="00696593"/>
    <w:rsid w:val="00696614"/>
    <w:rsid w:val="00696CB9"/>
    <w:rsid w:val="0069768D"/>
    <w:rsid w:val="006978CB"/>
    <w:rsid w:val="00697DDC"/>
    <w:rsid w:val="00697E8F"/>
    <w:rsid w:val="006A00EF"/>
    <w:rsid w:val="006A0609"/>
    <w:rsid w:val="006A0965"/>
    <w:rsid w:val="006A0B93"/>
    <w:rsid w:val="006A0C59"/>
    <w:rsid w:val="006A0F78"/>
    <w:rsid w:val="006A277D"/>
    <w:rsid w:val="006A2A4A"/>
    <w:rsid w:val="006A2B6B"/>
    <w:rsid w:val="006A2F2E"/>
    <w:rsid w:val="006A30FF"/>
    <w:rsid w:val="006A43CC"/>
    <w:rsid w:val="006A4BB5"/>
    <w:rsid w:val="006A56D3"/>
    <w:rsid w:val="006A621F"/>
    <w:rsid w:val="006A6807"/>
    <w:rsid w:val="006A6977"/>
    <w:rsid w:val="006A6FCE"/>
    <w:rsid w:val="006A718E"/>
    <w:rsid w:val="006A7392"/>
    <w:rsid w:val="006A7CA9"/>
    <w:rsid w:val="006B0262"/>
    <w:rsid w:val="006B109E"/>
    <w:rsid w:val="006B1F84"/>
    <w:rsid w:val="006B22F1"/>
    <w:rsid w:val="006B28B0"/>
    <w:rsid w:val="006B28E7"/>
    <w:rsid w:val="006B2B54"/>
    <w:rsid w:val="006B3061"/>
    <w:rsid w:val="006B3479"/>
    <w:rsid w:val="006B3BCD"/>
    <w:rsid w:val="006B3D90"/>
    <w:rsid w:val="006B452D"/>
    <w:rsid w:val="006B4A37"/>
    <w:rsid w:val="006B4CA9"/>
    <w:rsid w:val="006B542F"/>
    <w:rsid w:val="006B586A"/>
    <w:rsid w:val="006B6270"/>
    <w:rsid w:val="006B6C8E"/>
    <w:rsid w:val="006B796C"/>
    <w:rsid w:val="006C0292"/>
    <w:rsid w:val="006C06EE"/>
    <w:rsid w:val="006C0EC5"/>
    <w:rsid w:val="006C102A"/>
    <w:rsid w:val="006C14CD"/>
    <w:rsid w:val="006C1DF3"/>
    <w:rsid w:val="006C1E10"/>
    <w:rsid w:val="006C1EBB"/>
    <w:rsid w:val="006C215C"/>
    <w:rsid w:val="006C222C"/>
    <w:rsid w:val="006C22FF"/>
    <w:rsid w:val="006C2424"/>
    <w:rsid w:val="006C2940"/>
    <w:rsid w:val="006C2AEB"/>
    <w:rsid w:val="006C2B1F"/>
    <w:rsid w:val="006C2CAE"/>
    <w:rsid w:val="006C2D35"/>
    <w:rsid w:val="006C2E65"/>
    <w:rsid w:val="006C3144"/>
    <w:rsid w:val="006C46A8"/>
    <w:rsid w:val="006C49C2"/>
    <w:rsid w:val="006C4DF7"/>
    <w:rsid w:val="006C57DC"/>
    <w:rsid w:val="006C65F9"/>
    <w:rsid w:val="006C6AD5"/>
    <w:rsid w:val="006C6EE1"/>
    <w:rsid w:val="006C7507"/>
    <w:rsid w:val="006C75E6"/>
    <w:rsid w:val="006C7B54"/>
    <w:rsid w:val="006C7FA7"/>
    <w:rsid w:val="006D03D5"/>
    <w:rsid w:val="006D0462"/>
    <w:rsid w:val="006D07AF"/>
    <w:rsid w:val="006D0BE3"/>
    <w:rsid w:val="006D13E9"/>
    <w:rsid w:val="006D1D7E"/>
    <w:rsid w:val="006D1F58"/>
    <w:rsid w:val="006D213A"/>
    <w:rsid w:val="006D2451"/>
    <w:rsid w:val="006D2507"/>
    <w:rsid w:val="006D292A"/>
    <w:rsid w:val="006D3376"/>
    <w:rsid w:val="006D34E1"/>
    <w:rsid w:val="006D3A7B"/>
    <w:rsid w:val="006D3F62"/>
    <w:rsid w:val="006D4ACB"/>
    <w:rsid w:val="006D4FA5"/>
    <w:rsid w:val="006D62EE"/>
    <w:rsid w:val="006D64C4"/>
    <w:rsid w:val="006D672F"/>
    <w:rsid w:val="006D6D7B"/>
    <w:rsid w:val="006D7075"/>
    <w:rsid w:val="006D718C"/>
    <w:rsid w:val="006D76F3"/>
    <w:rsid w:val="006D7879"/>
    <w:rsid w:val="006D7B34"/>
    <w:rsid w:val="006D7CBC"/>
    <w:rsid w:val="006D7CF5"/>
    <w:rsid w:val="006E0381"/>
    <w:rsid w:val="006E078E"/>
    <w:rsid w:val="006E0B89"/>
    <w:rsid w:val="006E1187"/>
    <w:rsid w:val="006E1843"/>
    <w:rsid w:val="006E18B3"/>
    <w:rsid w:val="006E1A61"/>
    <w:rsid w:val="006E1A95"/>
    <w:rsid w:val="006E1BDC"/>
    <w:rsid w:val="006E2DFC"/>
    <w:rsid w:val="006E3208"/>
    <w:rsid w:val="006E3249"/>
    <w:rsid w:val="006E36EC"/>
    <w:rsid w:val="006E3EB9"/>
    <w:rsid w:val="006E4402"/>
    <w:rsid w:val="006E5889"/>
    <w:rsid w:val="006E5CA1"/>
    <w:rsid w:val="006E641B"/>
    <w:rsid w:val="006E68E6"/>
    <w:rsid w:val="006E6BED"/>
    <w:rsid w:val="006E6F2F"/>
    <w:rsid w:val="006E7051"/>
    <w:rsid w:val="006E7521"/>
    <w:rsid w:val="006E7D8A"/>
    <w:rsid w:val="006F0453"/>
    <w:rsid w:val="006F154E"/>
    <w:rsid w:val="006F24FA"/>
    <w:rsid w:val="006F2784"/>
    <w:rsid w:val="006F27E2"/>
    <w:rsid w:val="006F2BFC"/>
    <w:rsid w:val="006F331F"/>
    <w:rsid w:val="006F3674"/>
    <w:rsid w:val="006F36AC"/>
    <w:rsid w:val="006F3ED1"/>
    <w:rsid w:val="006F3F04"/>
    <w:rsid w:val="006F3F48"/>
    <w:rsid w:val="006F4036"/>
    <w:rsid w:val="006F4152"/>
    <w:rsid w:val="006F49C3"/>
    <w:rsid w:val="006F4BAC"/>
    <w:rsid w:val="006F4C11"/>
    <w:rsid w:val="006F57D4"/>
    <w:rsid w:val="006F5C90"/>
    <w:rsid w:val="006F5D62"/>
    <w:rsid w:val="006F5EE3"/>
    <w:rsid w:val="006F5EE5"/>
    <w:rsid w:val="006F612E"/>
    <w:rsid w:val="006F66AF"/>
    <w:rsid w:val="006F6A52"/>
    <w:rsid w:val="006F71B7"/>
    <w:rsid w:val="006F721E"/>
    <w:rsid w:val="006F7582"/>
    <w:rsid w:val="006F785B"/>
    <w:rsid w:val="0070039F"/>
    <w:rsid w:val="007005EF"/>
    <w:rsid w:val="007007DF"/>
    <w:rsid w:val="00700AFD"/>
    <w:rsid w:val="00700E55"/>
    <w:rsid w:val="00700FE5"/>
    <w:rsid w:val="007011E0"/>
    <w:rsid w:val="00701371"/>
    <w:rsid w:val="007030B4"/>
    <w:rsid w:val="00704DF6"/>
    <w:rsid w:val="00704E33"/>
    <w:rsid w:val="00704EAD"/>
    <w:rsid w:val="00704EEE"/>
    <w:rsid w:val="007054AF"/>
    <w:rsid w:val="00705537"/>
    <w:rsid w:val="00705709"/>
    <w:rsid w:val="00706005"/>
    <w:rsid w:val="007065F4"/>
    <w:rsid w:val="007078A2"/>
    <w:rsid w:val="00707DD8"/>
    <w:rsid w:val="00710A59"/>
    <w:rsid w:val="0071124E"/>
    <w:rsid w:val="00711469"/>
    <w:rsid w:val="007119F1"/>
    <w:rsid w:val="00711F82"/>
    <w:rsid w:val="0071245E"/>
    <w:rsid w:val="0071260E"/>
    <w:rsid w:val="007126C5"/>
    <w:rsid w:val="00712A3F"/>
    <w:rsid w:val="00712DCB"/>
    <w:rsid w:val="00713132"/>
    <w:rsid w:val="007142EA"/>
    <w:rsid w:val="00714C56"/>
    <w:rsid w:val="00714D35"/>
    <w:rsid w:val="00715326"/>
    <w:rsid w:val="00715854"/>
    <w:rsid w:val="00716195"/>
    <w:rsid w:val="0071628E"/>
    <w:rsid w:val="007164E5"/>
    <w:rsid w:val="00716913"/>
    <w:rsid w:val="00716CB1"/>
    <w:rsid w:val="00716D62"/>
    <w:rsid w:val="0071726B"/>
    <w:rsid w:val="007172A4"/>
    <w:rsid w:val="00717657"/>
    <w:rsid w:val="00717741"/>
    <w:rsid w:val="007178FF"/>
    <w:rsid w:val="00720F69"/>
    <w:rsid w:val="00721376"/>
    <w:rsid w:val="007216E6"/>
    <w:rsid w:val="0072234A"/>
    <w:rsid w:val="00722AEC"/>
    <w:rsid w:val="00722F0C"/>
    <w:rsid w:val="00722F49"/>
    <w:rsid w:val="00723234"/>
    <w:rsid w:val="0072416A"/>
    <w:rsid w:val="00724820"/>
    <w:rsid w:val="00724BE8"/>
    <w:rsid w:val="0072509D"/>
    <w:rsid w:val="00725A7A"/>
    <w:rsid w:val="00725C49"/>
    <w:rsid w:val="00725DDD"/>
    <w:rsid w:val="00725DED"/>
    <w:rsid w:val="00726A09"/>
    <w:rsid w:val="00726A1F"/>
    <w:rsid w:val="00726D0B"/>
    <w:rsid w:val="00726EC0"/>
    <w:rsid w:val="00726F55"/>
    <w:rsid w:val="00727D68"/>
    <w:rsid w:val="007304B0"/>
    <w:rsid w:val="00731540"/>
    <w:rsid w:val="007315B2"/>
    <w:rsid w:val="00731A04"/>
    <w:rsid w:val="007320DA"/>
    <w:rsid w:val="00732B34"/>
    <w:rsid w:val="00732DE5"/>
    <w:rsid w:val="007334FB"/>
    <w:rsid w:val="00733938"/>
    <w:rsid w:val="007339FB"/>
    <w:rsid w:val="0073407A"/>
    <w:rsid w:val="007340AF"/>
    <w:rsid w:val="0073448F"/>
    <w:rsid w:val="0073451A"/>
    <w:rsid w:val="00734929"/>
    <w:rsid w:val="0073651C"/>
    <w:rsid w:val="00736B70"/>
    <w:rsid w:val="007376D7"/>
    <w:rsid w:val="00737966"/>
    <w:rsid w:val="00737C1E"/>
    <w:rsid w:val="00741E5B"/>
    <w:rsid w:val="007421C5"/>
    <w:rsid w:val="0074220A"/>
    <w:rsid w:val="00742251"/>
    <w:rsid w:val="00742B44"/>
    <w:rsid w:val="007431E8"/>
    <w:rsid w:val="007435A0"/>
    <w:rsid w:val="00744752"/>
    <w:rsid w:val="00744C13"/>
    <w:rsid w:val="00744CE4"/>
    <w:rsid w:val="00744DE5"/>
    <w:rsid w:val="0074521C"/>
    <w:rsid w:val="00745861"/>
    <w:rsid w:val="00745DBF"/>
    <w:rsid w:val="0074618A"/>
    <w:rsid w:val="007466CC"/>
    <w:rsid w:val="00746C00"/>
    <w:rsid w:val="00746F0E"/>
    <w:rsid w:val="00747101"/>
    <w:rsid w:val="00747419"/>
    <w:rsid w:val="0074781A"/>
    <w:rsid w:val="0075052C"/>
    <w:rsid w:val="00750B6F"/>
    <w:rsid w:val="00750F2B"/>
    <w:rsid w:val="00751ECC"/>
    <w:rsid w:val="00753131"/>
    <w:rsid w:val="007532C3"/>
    <w:rsid w:val="0075373F"/>
    <w:rsid w:val="00753742"/>
    <w:rsid w:val="00753BE8"/>
    <w:rsid w:val="0075432D"/>
    <w:rsid w:val="007548CE"/>
    <w:rsid w:val="00754993"/>
    <w:rsid w:val="00754F94"/>
    <w:rsid w:val="007551E6"/>
    <w:rsid w:val="007556EB"/>
    <w:rsid w:val="00755BD8"/>
    <w:rsid w:val="00755E99"/>
    <w:rsid w:val="00755FF2"/>
    <w:rsid w:val="00756358"/>
    <w:rsid w:val="00756377"/>
    <w:rsid w:val="0075640C"/>
    <w:rsid w:val="00756939"/>
    <w:rsid w:val="00757359"/>
    <w:rsid w:val="00760123"/>
    <w:rsid w:val="007609A8"/>
    <w:rsid w:val="00761C62"/>
    <w:rsid w:val="00761E65"/>
    <w:rsid w:val="007623BF"/>
    <w:rsid w:val="00762A18"/>
    <w:rsid w:val="00762CF6"/>
    <w:rsid w:val="00762EC8"/>
    <w:rsid w:val="00763093"/>
    <w:rsid w:val="00763177"/>
    <w:rsid w:val="007636BC"/>
    <w:rsid w:val="00763956"/>
    <w:rsid w:val="00763C27"/>
    <w:rsid w:val="00763C41"/>
    <w:rsid w:val="00764D6B"/>
    <w:rsid w:val="00764E53"/>
    <w:rsid w:val="007651A0"/>
    <w:rsid w:val="00765490"/>
    <w:rsid w:val="00765601"/>
    <w:rsid w:val="007656DC"/>
    <w:rsid w:val="00765827"/>
    <w:rsid w:val="0076582D"/>
    <w:rsid w:val="00765990"/>
    <w:rsid w:val="00766189"/>
    <w:rsid w:val="0076710F"/>
    <w:rsid w:val="00767EB3"/>
    <w:rsid w:val="00767F83"/>
    <w:rsid w:val="00770BE4"/>
    <w:rsid w:val="00771038"/>
    <w:rsid w:val="007710AD"/>
    <w:rsid w:val="0077189E"/>
    <w:rsid w:val="00772674"/>
    <w:rsid w:val="00772A93"/>
    <w:rsid w:val="00772A9A"/>
    <w:rsid w:val="00772DB9"/>
    <w:rsid w:val="007730C7"/>
    <w:rsid w:val="00773406"/>
    <w:rsid w:val="00773E4B"/>
    <w:rsid w:val="00774133"/>
    <w:rsid w:val="00774318"/>
    <w:rsid w:val="007745EC"/>
    <w:rsid w:val="0077460B"/>
    <w:rsid w:val="0077538B"/>
    <w:rsid w:val="007757FA"/>
    <w:rsid w:val="00775ED6"/>
    <w:rsid w:val="00775F91"/>
    <w:rsid w:val="007764DB"/>
    <w:rsid w:val="007766A4"/>
    <w:rsid w:val="007766A5"/>
    <w:rsid w:val="00777648"/>
    <w:rsid w:val="00777815"/>
    <w:rsid w:val="00777B56"/>
    <w:rsid w:val="00777CD5"/>
    <w:rsid w:val="00777F27"/>
    <w:rsid w:val="00780031"/>
    <w:rsid w:val="0078044D"/>
    <w:rsid w:val="0078079D"/>
    <w:rsid w:val="00780DF4"/>
    <w:rsid w:val="00780FD3"/>
    <w:rsid w:val="007815E6"/>
    <w:rsid w:val="00781630"/>
    <w:rsid w:val="007822F0"/>
    <w:rsid w:val="00782559"/>
    <w:rsid w:val="007829CD"/>
    <w:rsid w:val="00782AE0"/>
    <w:rsid w:val="007839AE"/>
    <w:rsid w:val="00783EFD"/>
    <w:rsid w:val="00784285"/>
    <w:rsid w:val="0078464F"/>
    <w:rsid w:val="00784C16"/>
    <w:rsid w:val="0078565D"/>
    <w:rsid w:val="00785834"/>
    <w:rsid w:val="00785A48"/>
    <w:rsid w:val="0078649F"/>
    <w:rsid w:val="00786A04"/>
    <w:rsid w:val="00786C31"/>
    <w:rsid w:val="00787150"/>
    <w:rsid w:val="00787566"/>
    <w:rsid w:val="00787707"/>
    <w:rsid w:val="0078776B"/>
    <w:rsid w:val="0079152C"/>
    <w:rsid w:val="00791DB8"/>
    <w:rsid w:val="00791DBF"/>
    <w:rsid w:val="00791F54"/>
    <w:rsid w:val="00792623"/>
    <w:rsid w:val="00792A28"/>
    <w:rsid w:val="00793A9A"/>
    <w:rsid w:val="00793EFC"/>
    <w:rsid w:val="007942F1"/>
    <w:rsid w:val="007943EC"/>
    <w:rsid w:val="00794547"/>
    <w:rsid w:val="007947A2"/>
    <w:rsid w:val="0079480A"/>
    <w:rsid w:val="007949D3"/>
    <w:rsid w:val="00794C06"/>
    <w:rsid w:val="007955B4"/>
    <w:rsid w:val="00795AD7"/>
    <w:rsid w:val="00796852"/>
    <w:rsid w:val="00796B09"/>
    <w:rsid w:val="00796C6A"/>
    <w:rsid w:val="00796D55"/>
    <w:rsid w:val="00797868"/>
    <w:rsid w:val="00797E89"/>
    <w:rsid w:val="00797F95"/>
    <w:rsid w:val="007A00D9"/>
    <w:rsid w:val="007A01F2"/>
    <w:rsid w:val="007A0800"/>
    <w:rsid w:val="007A09B8"/>
    <w:rsid w:val="007A0A4B"/>
    <w:rsid w:val="007A0ACC"/>
    <w:rsid w:val="007A0E35"/>
    <w:rsid w:val="007A16A8"/>
    <w:rsid w:val="007A1E00"/>
    <w:rsid w:val="007A23FF"/>
    <w:rsid w:val="007A24E2"/>
    <w:rsid w:val="007A264D"/>
    <w:rsid w:val="007A2948"/>
    <w:rsid w:val="007A29A0"/>
    <w:rsid w:val="007A2AE2"/>
    <w:rsid w:val="007A2BEE"/>
    <w:rsid w:val="007A2C18"/>
    <w:rsid w:val="007A3252"/>
    <w:rsid w:val="007A3950"/>
    <w:rsid w:val="007A3A36"/>
    <w:rsid w:val="007A42E6"/>
    <w:rsid w:val="007A4E84"/>
    <w:rsid w:val="007A5274"/>
    <w:rsid w:val="007A56EF"/>
    <w:rsid w:val="007A5A38"/>
    <w:rsid w:val="007A5DD7"/>
    <w:rsid w:val="007A689B"/>
    <w:rsid w:val="007B04F6"/>
    <w:rsid w:val="007B06DB"/>
    <w:rsid w:val="007B0994"/>
    <w:rsid w:val="007B10C7"/>
    <w:rsid w:val="007B10DD"/>
    <w:rsid w:val="007B150F"/>
    <w:rsid w:val="007B1944"/>
    <w:rsid w:val="007B1B8D"/>
    <w:rsid w:val="007B26DB"/>
    <w:rsid w:val="007B390C"/>
    <w:rsid w:val="007B3B35"/>
    <w:rsid w:val="007B4C24"/>
    <w:rsid w:val="007B4F71"/>
    <w:rsid w:val="007B5069"/>
    <w:rsid w:val="007B5985"/>
    <w:rsid w:val="007B5BD8"/>
    <w:rsid w:val="007B6059"/>
    <w:rsid w:val="007B60D5"/>
    <w:rsid w:val="007B6899"/>
    <w:rsid w:val="007B6911"/>
    <w:rsid w:val="007B695E"/>
    <w:rsid w:val="007B7589"/>
    <w:rsid w:val="007B79AD"/>
    <w:rsid w:val="007B7AE5"/>
    <w:rsid w:val="007C1354"/>
    <w:rsid w:val="007C1793"/>
    <w:rsid w:val="007C2149"/>
    <w:rsid w:val="007C2480"/>
    <w:rsid w:val="007C283D"/>
    <w:rsid w:val="007C29DD"/>
    <w:rsid w:val="007C2F61"/>
    <w:rsid w:val="007C309E"/>
    <w:rsid w:val="007C31EB"/>
    <w:rsid w:val="007C3259"/>
    <w:rsid w:val="007C3A54"/>
    <w:rsid w:val="007C3BF9"/>
    <w:rsid w:val="007C3D47"/>
    <w:rsid w:val="007C44C9"/>
    <w:rsid w:val="007C44FF"/>
    <w:rsid w:val="007C4A23"/>
    <w:rsid w:val="007C4BDF"/>
    <w:rsid w:val="007C4C64"/>
    <w:rsid w:val="007C528D"/>
    <w:rsid w:val="007C5D98"/>
    <w:rsid w:val="007C62D4"/>
    <w:rsid w:val="007C7AA4"/>
    <w:rsid w:val="007C7C03"/>
    <w:rsid w:val="007C7C67"/>
    <w:rsid w:val="007C7CEF"/>
    <w:rsid w:val="007C7F3C"/>
    <w:rsid w:val="007C7F4F"/>
    <w:rsid w:val="007D0389"/>
    <w:rsid w:val="007D0CA1"/>
    <w:rsid w:val="007D0D38"/>
    <w:rsid w:val="007D1167"/>
    <w:rsid w:val="007D1655"/>
    <w:rsid w:val="007D1B9A"/>
    <w:rsid w:val="007D251A"/>
    <w:rsid w:val="007D2DB9"/>
    <w:rsid w:val="007D485B"/>
    <w:rsid w:val="007D589E"/>
    <w:rsid w:val="007D5933"/>
    <w:rsid w:val="007D7732"/>
    <w:rsid w:val="007D793D"/>
    <w:rsid w:val="007D7C7A"/>
    <w:rsid w:val="007D7DA2"/>
    <w:rsid w:val="007E05E2"/>
    <w:rsid w:val="007E05FD"/>
    <w:rsid w:val="007E0895"/>
    <w:rsid w:val="007E08EA"/>
    <w:rsid w:val="007E0BC0"/>
    <w:rsid w:val="007E103E"/>
    <w:rsid w:val="007E11E8"/>
    <w:rsid w:val="007E16CE"/>
    <w:rsid w:val="007E1766"/>
    <w:rsid w:val="007E176D"/>
    <w:rsid w:val="007E2383"/>
    <w:rsid w:val="007E2979"/>
    <w:rsid w:val="007E2F0B"/>
    <w:rsid w:val="007E2F58"/>
    <w:rsid w:val="007E3247"/>
    <w:rsid w:val="007E40C8"/>
    <w:rsid w:val="007E538D"/>
    <w:rsid w:val="007E564B"/>
    <w:rsid w:val="007E573C"/>
    <w:rsid w:val="007E57BC"/>
    <w:rsid w:val="007E5B28"/>
    <w:rsid w:val="007E612E"/>
    <w:rsid w:val="007E6441"/>
    <w:rsid w:val="007E6443"/>
    <w:rsid w:val="007E6B41"/>
    <w:rsid w:val="007E6C94"/>
    <w:rsid w:val="007E7412"/>
    <w:rsid w:val="007F0200"/>
    <w:rsid w:val="007F03E0"/>
    <w:rsid w:val="007F112F"/>
    <w:rsid w:val="007F1779"/>
    <w:rsid w:val="007F180D"/>
    <w:rsid w:val="007F18CB"/>
    <w:rsid w:val="007F2581"/>
    <w:rsid w:val="007F2664"/>
    <w:rsid w:val="007F298F"/>
    <w:rsid w:val="007F2F1D"/>
    <w:rsid w:val="007F3181"/>
    <w:rsid w:val="007F32D2"/>
    <w:rsid w:val="007F32F0"/>
    <w:rsid w:val="007F3620"/>
    <w:rsid w:val="007F373B"/>
    <w:rsid w:val="007F3959"/>
    <w:rsid w:val="007F3E32"/>
    <w:rsid w:val="007F4CDC"/>
    <w:rsid w:val="007F5159"/>
    <w:rsid w:val="007F53A6"/>
    <w:rsid w:val="007F5F50"/>
    <w:rsid w:val="007F6325"/>
    <w:rsid w:val="007F669E"/>
    <w:rsid w:val="007F6788"/>
    <w:rsid w:val="007F68A0"/>
    <w:rsid w:val="007F6A77"/>
    <w:rsid w:val="007F6A8A"/>
    <w:rsid w:val="007F7285"/>
    <w:rsid w:val="007F7350"/>
    <w:rsid w:val="007F7716"/>
    <w:rsid w:val="0080000A"/>
    <w:rsid w:val="00800941"/>
    <w:rsid w:val="00800AC9"/>
    <w:rsid w:val="00800C3D"/>
    <w:rsid w:val="00801681"/>
    <w:rsid w:val="00801A9E"/>
    <w:rsid w:val="00801AF5"/>
    <w:rsid w:val="008030D5"/>
    <w:rsid w:val="008033CB"/>
    <w:rsid w:val="00803EC2"/>
    <w:rsid w:val="008043F5"/>
    <w:rsid w:val="00804879"/>
    <w:rsid w:val="008048B7"/>
    <w:rsid w:val="00804A68"/>
    <w:rsid w:val="00805312"/>
    <w:rsid w:val="00805767"/>
    <w:rsid w:val="00805B19"/>
    <w:rsid w:val="00805F10"/>
    <w:rsid w:val="00806827"/>
    <w:rsid w:val="00806E20"/>
    <w:rsid w:val="00806EE1"/>
    <w:rsid w:val="00807B44"/>
    <w:rsid w:val="00807B59"/>
    <w:rsid w:val="00807C96"/>
    <w:rsid w:val="008107F1"/>
    <w:rsid w:val="00810BCD"/>
    <w:rsid w:val="008110C0"/>
    <w:rsid w:val="008111D8"/>
    <w:rsid w:val="00811B2A"/>
    <w:rsid w:val="0081208E"/>
    <w:rsid w:val="008129E5"/>
    <w:rsid w:val="00812A86"/>
    <w:rsid w:val="00813B37"/>
    <w:rsid w:val="00813FA0"/>
    <w:rsid w:val="008145B1"/>
    <w:rsid w:val="008152F8"/>
    <w:rsid w:val="00815CF4"/>
    <w:rsid w:val="00816107"/>
    <w:rsid w:val="008161E0"/>
    <w:rsid w:val="0081628D"/>
    <w:rsid w:val="0081725C"/>
    <w:rsid w:val="00817909"/>
    <w:rsid w:val="008209B2"/>
    <w:rsid w:val="00820EEC"/>
    <w:rsid w:val="008210AC"/>
    <w:rsid w:val="00821450"/>
    <w:rsid w:val="0082194D"/>
    <w:rsid w:val="00821C36"/>
    <w:rsid w:val="00821C48"/>
    <w:rsid w:val="00822300"/>
    <w:rsid w:val="008226F6"/>
    <w:rsid w:val="00822C7F"/>
    <w:rsid w:val="00822D62"/>
    <w:rsid w:val="008231E2"/>
    <w:rsid w:val="008236EC"/>
    <w:rsid w:val="008237C2"/>
    <w:rsid w:val="00823F7A"/>
    <w:rsid w:val="00824914"/>
    <w:rsid w:val="0082495B"/>
    <w:rsid w:val="00824C19"/>
    <w:rsid w:val="008260E0"/>
    <w:rsid w:val="00827063"/>
    <w:rsid w:val="0082761F"/>
    <w:rsid w:val="008276CA"/>
    <w:rsid w:val="0082799A"/>
    <w:rsid w:val="00827D08"/>
    <w:rsid w:val="00830B26"/>
    <w:rsid w:val="00830BB0"/>
    <w:rsid w:val="00831301"/>
    <w:rsid w:val="0083146F"/>
    <w:rsid w:val="00831935"/>
    <w:rsid w:val="00832B6D"/>
    <w:rsid w:val="00832EF1"/>
    <w:rsid w:val="008332A4"/>
    <w:rsid w:val="00833B2A"/>
    <w:rsid w:val="008342AE"/>
    <w:rsid w:val="008344FA"/>
    <w:rsid w:val="00834510"/>
    <w:rsid w:val="0083467E"/>
    <w:rsid w:val="00834963"/>
    <w:rsid w:val="00834B05"/>
    <w:rsid w:val="00835755"/>
    <w:rsid w:val="00835C68"/>
    <w:rsid w:val="008364B6"/>
    <w:rsid w:val="0083667A"/>
    <w:rsid w:val="00836A83"/>
    <w:rsid w:val="00836CF2"/>
    <w:rsid w:val="00836D88"/>
    <w:rsid w:val="00837A6B"/>
    <w:rsid w:val="00837C54"/>
    <w:rsid w:val="00840150"/>
    <w:rsid w:val="008401E6"/>
    <w:rsid w:val="00840A0D"/>
    <w:rsid w:val="00840DFF"/>
    <w:rsid w:val="0084161E"/>
    <w:rsid w:val="0084166F"/>
    <w:rsid w:val="0084230E"/>
    <w:rsid w:val="00842E5C"/>
    <w:rsid w:val="00842F53"/>
    <w:rsid w:val="00843494"/>
    <w:rsid w:val="00844568"/>
    <w:rsid w:val="008449C3"/>
    <w:rsid w:val="00845773"/>
    <w:rsid w:val="00845792"/>
    <w:rsid w:val="0084586F"/>
    <w:rsid w:val="00845C44"/>
    <w:rsid w:val="008464A5"/>
    <w:rsid w:val="008465FB"/>
    <w:rsid w:val="00846874"/>
    <w:rsid w:val="00846EF3"/>
    <w:rsid w:val="008471EB"/>
    <w:rsid w:val="00847C5C"/>
    <w:rsid w:val="00850443"/>
    <w:rsid w:val="008504BD"/>
    <w:rsid w:val="008504CA"/>
    <w:rsid w:val="008508F7"/>
    <w:rsid w:val="00850A0F"/>
    <w:rsid w:val="00850A95"/>
    <w:rsid w:val="00850BF0"/>
    <w:rsid w:val="00850DA6"/>
    <w:rsid w:val="00851BBE"/>
    <w:rsid w:val="00851C52"/>
    <w:rsid w:val="00852077"/>
    <w:rsid w:val="00852787"/>
    <w:rsid w:val="00852875"/>
    <w:rsid w:val="008528F0"/>
    <w:rsid w:val="008530B0"/>
    <w:rsid w:val="0085442F"/>
    <w:rsid w:val="00854611"/>
    <w:rsid w:val="0085482A"/>
    <w:rsid w:val="00854AC7"/>
    <w:rsid w:val="00855AD3"/>
    <w:rsid w:val="00855EA5"/>
    <w:rsid w:val="00855F0A"/>
    <w:rsid w:val="00855F4E"/>
    <w:rsid w:val="00855F50"/>
    <w:rsid w:val="00856732"/>
    <w:rsid w:val="00856DF6"/>
    <w:rsid w:val="00857AC0"/>
    <w:rsid w:val="00857F09"/>
    <w:rsid w:val="00860537"/>
    <w:rsid w:val="00860DC2"/>
    <w:rsid w:val="00860E7C"/>
    <w:rsid w:val="00860F67"/>
    <w:rsid w:val="0086133C"/>
    <w:rsid w:val="008621A5"/>
    <w:rsid w:val="00862A3A"/>
    <w:rsid w:val="00862BC6"/>
    <w:rsid w:val="00863214"/>
    <w:rsid w:val="0086358A"/>
    <w:rsid w:val="00863887"/>
    <w:rsid w:val="00863E8F"/>
    <w:rsid w:val="00864180"/>
    <w:rsid w:val="00864CAF"/>
    <w:rsid w:val="008658DF"/>
    <w:rsid w:val="00865935"/>
    <w:rsid w:val="00866146"/>
    <w:rsid w:val="008662D2"/>
    <w:rsid w:val="00866780"/>
    <w:rsid w:val="008670BA"/>
    <w:rsid w:val="00867239"/>
    <w:rsid w:val="00867CBC"/>
    <w:rsid w:val="00867DE9"/>
    <w:rsid w:val="00870A4A"/>
    <w:rsid w:val="00870BDF"/>
    <w:rsid w:val="00871CA0"/>
    <w:rsid w:val="00871CF5"/>
    <w:rsid w:val="00872CD1"/>
    <w:rsid w:val="00872E35"/>
    <w:rsid w:val="00872E86"/>
    <w:rsid w:val="00873955"/>
    <w:rsid w:val="00873DC8"/>
    <w:rsid w:val="00874BF3"/>
    <w:rsid w:val="008754CB"/>
    <w:rsid w:val="00875B62"/>
    <w:rsid w:val="008765E6"/>
    <w:rsid w:val="00876865"/>
    <w:rsid w:val="00876A65"/>
    <w:rsid w:val="008773E0"/>
    <w:rsid w:val="00877EAE"/>
    <w:rsid w:val="00877EBD"/>
    <w:rsid w:val="008800AB"/>
    <w:rsid w:val="00880685"/>
    <w:rsid w:val="00880A5C"/>
    <w:rsid w:val="00880C1D"/>
    <w:rsid w:val="0088152E"/>
    <w:rsid w:val="0088178C"/>
    <w:rsid w:val="0088260D"/>
    <w:rsid w:val="00883519"/>
    <w:rsid w:val="00883E6B"/>
    <w:rsid w:val="0088413F"/>
    <w:rsid w:val="008843DA"/>
    <w:rsid w:val="008845E6"/>
    <w:rsid w:val="0088485A"/>
    <w:rsid w:val="0088528E"/>
    <w:rsid w:val="0088547D"/>
    <w:rsid w:val="00885E44"/>
    <w:rsid w:val="0088647A"/>
    <w:rsid w:val="00886A28"/>
    <w:rsid w:val="00886EC2"/>
    <w:rsid w:val="0088758E"/>
    <w:rsid w:val="00887A0D"/>
    <w:rsid w:val="00891052"/>
    <w:rsid w:val="0089162F"/>
    <w:rsid w:val="00891A27"/>
    <w:rsid w:val="00891AA0"/>
    <w:rsid w:val="00892556"/>
    <w:rsid w:val="00893204"/>
    <w:rsid w:val="008934C7"/>
    <w:rsid w:val="00893693"/>
    <w:rsid w:val="00893851"/>
    <w:rsid w:val="00894006"/>
    <w:rsid w:val="008944EE"/>
    <w:rsid w:val="00894ABB"/>
    <w:rsid w:val="00894C0B"/>
    <w:rsid w:val="00895429"/>
    <w:rsid w:val="0089550B"/>
    <w:rsid w:val="0089619E"/>
    <w:rsid w:val="00896305"/>
    <w:rsid w:val="00896470"/>
    <w:rsid w:val="008969A4"/>
    <w:rsid w:val="00896C70"/>
    <w:rsid w:val="0089761B"/>
    <w:rsid w:val="008A0079"/>
    <w:rsid w:val="008A03AE"/>
    <w:rsid w:val="008A0875"/>
    <w:rsid w:val="008A09E7"/>
    <w:rsid w:val="008A1073"/>
    <w:rsid w:val="008A1124"/>
    <w:rsid w:val="008A141A"/>
    <w:rsid w:val="008A149C"/>
    <w:rsid w:val="008A1DC5"/>
    <w:rsid w:val="008A1E6E"/>
    <w:rsid w:val="008A1F07"/>
    <w:rsid w:val="008A2C2F"/>
    <w:rsid w:val="008A34A3"/>
    <w:rsid w:val="008A40C5"/>
    <w:rsid w:val="008A4584"/>
    <w:rsid w:val="008A4940"/>
    <w:rsid w:val="008A4A6F"/>
    <w:rsid w:val="008A4FB6"/>
    <w:rsid w:val="008A502F"/>
    <w:rsid w:val="008A53CA"/>
    <w:rsid w:val="008A5800"/>
    <w:rsid w:val="008A5EB2"/>
    <w:rsid w:val="008A60A0"/>
    <w:rsid w:val="008A7E65"/>
    <w:rsid w:val="008B047F"/>
    <w:rsid w:val="008B0DA5"/>
    <w:rsid w:val="008B1B66"/>
    <w:rsid w:val="008B2161"/>
    <w:rsid w:val="008B22EC"/>
    <w:rsid w:val="008B2626"/>
    <w:rsid w:val="008B2659"/>
    <w:rsid w:val="008B2DC1"/>
    <w:rsid w:val="008B3096"/>
    <w:rsid w:val="008B34FF"/>
    <w:rsid w:val="008B363A"/>
    <w:rsid w:val="008B38A5"/>
    <w:rsid w:val="008B3A95"/>
    <w:rsid w:val="008B413C"/>
    <w:rsid w:val="008B424C"/>
    <w:rsid w:val="008B498C"/>
    <w:rsid w:val="008B4F50"/>
    <w:rsid w:val="008B51FD"/>
    <w:rsid w:val="008B5954"/>
    <w:rsid w:val="008B5A53"/>
    <w:rsid w:val="008B6527"/>
    <w:rsid w:val="008B6855"/>
    <w:rsid w:val="008B71B5"/>
    <w:rsid w:val="008B7572"/>
    <w:rsid w:val="008B7644"/>
    <w:rsid w:val="008B7CC0"/>
    <w:rsid w:val="008C00FC"/>
    <w:rsid w:val="008C0610"/>
    <w:rsid w:val="008C07B7"/>
    <w:rsid w:val="008C0B4A"/>
    <w:rsid w:val="008C117B"/>
    <w:rsid w:val="008C12A6"/>
    <w:rsid w:val="008C1A5C"/>
    <w:rsid w:val="008C1D00"/>
    <w:rsid w:val="008C211B"/>
    <w:rsid w:val="008C2774"/>
    <w:rsid w:val="008C2796"/>
    <w:rsid w:val="008C370C"/>
    <w:rsid w:val="008C453E"/>
    <w:rsid w:val="008C4561"/>
    <w:rsid w:val="008C482D"/>
    <w:rsid w:val="008C4FF7"/>
    <w:rsid w:val="008C5417"/>
    <w:rsid w:val="008C5725"/>
    <w:rsid w:val="008C5917"/>
    <w:rsid w:val="008C5E38"/>
    <w:rsid w:val="008C5E6C"/>
    <w:rsid w:val="008C6EB9"/>
    <w:rsid w:val="008C79EE"/>
    <w:rsid w:val="008C7CA1"/>
    <w:rsid w:val="008D00BB"/>
    <w:rsid w:val="008D00D5"/>
    <w:rsid w:val="008D018D"/>
    <w:rsid w:val="008D0251"/>
    <w:rsid w:val="008D058B"/>
    <w:rsid w:val="008D123A"/>
    <w:rsid w:val="008D137E"/>
    <w:rsid w:val="008D171B"/>
    <w:rsid w:val="008D2C0F"/>
    <w:rsid w:val="008D3CDF"/>
    <w:rsid w:val="008D4300"/>
    <w:rsid w:val="008D4A21"/>
    <w:rsid w:val="008D5AF3"/>
    <w:rsid w:val="008D5C49"/>
    <w:rsid w:val="008D622B"/>
    <w:rsid w:val="008D656F"/>
    <w:rsid w:val="008D6BB3"/>
    <w:rsid w:val="008D726A"/>
    <w:rsid w:val="008E06E3"/>
    <w:rsid w:val="008E08D0"/>
    <w:rsid w:val="008E08DB"/>
    <w:rsid w:val="008E0A25"/>
    <w:rsid w:val="008E0DCB"/>
    <w:rsid w:val="008E27EB"/>
    <w:rsid w:val="008E2B78"/>
    <w:rsid w:val="008E2C36"/>
    <w:rsid w:val="008E34BD"/>
    <w:rsid w:val="008E37F7"/>
    <w:rsid w:val="008E395F"/>
    <w:rsid w:val="008E3D00"/>
    <w:rsid w:val="008E3D26"/>
    <w:rsid w:val="008E4306"/>
    <w:rsid w:val="008E50FE"/>
    <w:rsid w:val="008E5154"/>
    <w:rsid w:val="008E5491"/>
    <w:rsid w:val="008E588B"/>
    <w:rsid w:val="008E5A6D"/>
    <w:rsid w:val="008E695C"/>
    <w:rsid w:val="008E6DCF"/>
    <w:rsid w:val="008E762A"/>
    <w:rsid w:val="008E7823"/>
    <w:rsid w:val="008E78EC"/>
    <w:rsid w:val="008E7CD3"/>
    <w:rsid w:val="008F018B"/>
    <w:rsid w:val="008F0539"/>
    <w:rsid w:val="008F0558"/>
    <w:rsid w:val="008F17E7"/>
    <w:rsid w:val="008F22DA"/>
    <w:rsid w:val="008F23C0"/>
    <w:rsid w:val="008F28C1"/>
    <w:rsid w:val="008F2F2D"/>
    <w:rsid w:val="008F30FE"/>
    <w:rsid w:val="008F329A"/>
    <w:rsid w:val="008F33C3"/>
    <w:rsid w:val="008F35B2"/>
    <w:rsid w:val="008F4A22"/>
    <w:rsid w:val="008F4D06"/>
    <w:rsid w:val="008F4E53"/>
    <w:rsid w:val="008F5C5F"/>
    <w:rsid w:val="008F5F0E"/>
    <w:rsid w:val="008F7267"/>
    <w:rsid w:val="008F7623"/>
    <w:rsid w:val="00900712"/>
    <w:rsid w:val="00900814"/>
    <w:rsid w:val="00900EF6"/>
    <w:rsid w:val="00900F52"/>
    <w:rsid w:val="00901E17"/>
    <w:rsid w:val="009023F2"/>
    <w:rsid w:val="0090270B"/>
    <w:rsid w:val="00902900"/>
    <w:rsid w:val="00902A0B"/>
    <w:rsid w:val="00903A97"/>
    <w:rsid w:val="00903BD2"/>
    <w:rsid w:val="00903EF2"/>
    <w:rsid w:val="00903F24"/>
    <w:rsid w:val="0090438E"/>
    <w:rsid w:val="0090493D"/>
    <w:rsid w:val="00904B2B"/>
    <w:rsid w:val="00904D8E"/>
    <w:rsid w:val="00905122"/>
    <w:rsid w:val="00905674"/>
    <w:rsid w:val="00905F8A"/>
    <w:rsid w:val="009065E6"/>
    <w:rsid w:val="00906858"/>
    <w:rsid w:val="00906893"/>
    <w:rsid w:val="009069E8"/>
    <w:rsid w:val="00906BAB"/>
    <w:rsid w:val="0090728C"/>
    <w:rsid w:val="00907D5F"/>
    <w:rsid w:val="00910A2E"/>
    <w:rsid w:val="0091179E"/>
    <w:rsid w:val="0091184E"/>
    <w:rsid w:val="00911906"/>
    <w:rsid w:val="00911AD6"/>
    <w:rsid w:val="00911B10"/>
    <w:rsid w:val="0091231A"/>
    <w:rsid w:val="00912856"/>
    <w:rsid w:val="00912903"/>
    <w:rsid w:val="00912991"/>
    <w:rsid w:val="00912C38"/>
    <w:rsid w:val="00912CE3"/>
    <w:rsid w:val="00912F01"/>
    <w:rsid w:val="00913021"/>
    <w:rsid w:val="00913356"/>
    <w:rsid w:val="00913538"/>
    <w:rsid w:val="00913793"/>
    <w:rsid w:val="00914634"/>
    <w:rsid w:val="00914870"/>
    <w:rsid w:val="009158C1"/>
    <w:rsid w:val="00915F3F"/>
    <w:rsid w:val="009160EE"/>
    <w:rsid w:val="0091661C"/>
    <w:rsid w:val="00917CCB"/>
    <w:rsid w:val="00917D91"/>
    <w:rsid w:val="009203EF"/>
    <w:rsid w:val="00920808"/>
    <w:rsid w:val="00920CF8"/>
    <w:rsid w:val="009213D5"/>
    <w:rsid w:val="00921438"/>
    <w:rsid w:val="009214E2"/>
    <w:rsid w:val="0092174B"/>
    <w:rsid w:val="009224EF"/>
    <w:rsid w:val="00922EA5"/>
    <w:rsid w:val="009230AE"/>
    <w:rsid w:val="00924930"/>
    <w:rsid w:val="009255FA"/>
    <w:rsid w:val="0092576D"/>
    <w:rsid w:val="00925844"/>
    <w:rsid w:val="00925E86"/>
    <w:rsid w:val="00926030"/>
    <w:rsid w:val="00926547"/>
    <w:rsid w:val="00926670"/>
    <w:rsid w:val="0092673F"/>
    <w:rsid w:val="009267F1"/>
    <w:rsid w:val="009277DA"/>
    <w:rsid w:val="00927EB8"/>
    <w:rsid w:val="00930453"/>
    <w:rsid w:val="00930539"/>
    <w:rsid w:val="009312FD"/>
    <w:rsid w:val="009320C3"/>
    <w:rsid w:val="0093233A"/>
    <w:rsid w:val="00932997"/>
    <w:rsid w:val="00932ACC"/>
    <w:rsid w:val="00933A51"/>
    <w:rsid w:val="00934FE9"/>
    <w:rsid w:val="00935691"/>
    <w:rsid w:val="00935E39"/>
    <w:rsid w:val="00937665"/>
    <w:rsid w:val="009379D4"/>
    <w:rsid w:val="009401E7"/>
    <w:rsid w:val="00940272"/>
    <w:rsid w:val="0094085D"/>
    <w:rsid w:val="00941805"/>
    <w:rsid w:val="00941CF3"/>
    <w:rsid w:val="00941DA1"/>
    <w:rsid w:val="00942374"/>
    <w:rsid w:val="009424C5"/>
    <w:rsid w:val="009444BB"/>
    <w:rsid w:val="00944545"/>
    <w:rsid w:val="00944A9E"/>
    <w:rsid w:val="00944E7F"/>
    <w:rsid w:val="00944F97"/>
    <w:rsid w:val="0094544B"/>
    <w:rsid w:val="00945852"/>
    <w:rsid w:val="0094603A"/>
    <w:rsid w:val="00946D18"/>
    <w:rsid w:val="0094717D"/>
    <w:rsid w:val="00947306"/>
    <w:rsid w:val="0094734E"/>
    <w:rsid w:val="009474FF"/>
    <w:rsid w:val="00947730"/>
    <w:rsid w:val="00947842"/>
    <w:rsid w:val="0094793A"/>
    <w:rsid w:val="00950B56"/>
    <w:rsid w:val="00950B6E"/>
    <w:rsid w:val="00952008"/>
    <w:rsid w:val="009521DC"/>
    <w:rsid w:val="00952433"/>
    <w:rsid w:val="00952AF9"/>
    <w:rsid w:val="0095339A"/>
    <w:rsid w:val="00953819"/>
    <w:rsid w:val="00954052"/>
    <w:rsid w:val="00954BE2"/>
    <w:rsid w:val="00955685"/>
    <w:rsid w:val="00955C6E"/>
    <w:rsid w:val="00955FEB"/>
    <w:rsid w:val="009565AE"/>
    <w:rsid w:val="00956CBC"/>
    <w:rsid w:val="009571D5"/>
    <w:rsid w:val="00957B9C"/>
    <w:rsid w:val="00957BE8"/>
    <w:rsid w:val="00957D54"/>
    <w:rsid w:val="00957D9B"/>
    <w:rsid w:val="00960563"/>
    <w:rsid w:val="00960928"/>
    <w:rsid w:val="00960B34"/>
    <w:rsid w:val="00960BC5"/>
    <w:rsid w:val="00961326"/>
    <w:rsid w:val="00961675"/>
    <w:rsid w:val="0096232B"/>
    <w:rsid w:val="00962599"/>
    <w:rsid w:val="009628BF"/>
    <w:rsid w:val="00962965"/>
    <w:rsid w:val="00962ADF"/>
    <w:rsid w:val="00962D57"/>
    <w:rsid w:val="00962E2E"/>
    <w:rsid w:val="009635DC"/>
    <w:rsid w:val="0096394E"/>
    <w:rsid w:val="009642A7"/>
    <w:rsid w:val="0096446E"/>
    <w:rsid w:val="00964D99"/>
    <w:rsid w:val="00964E8C"/>
    <w:rsid w:val="00964FF0"/>
    <w:rsid w:val="00965035"/>
    <w:rsid w:val="0096620F"/>
    <w:rsid w:val="00967141"/>
    <w:rsid w:val="00967444"/>
    <w:rsid w:val="009704BC"/>
    <w:rsid w:val="0097077D"/>
    <w:rsid w:val="00970DF9"/>
    <w:rsid w:val="00970EB5"/>
    <w:rsid w:val="009712AD"/>
    <w:rsid w:val="00971831"/>
    <w:rsid w:val="00971F99"/>
    <w:rsid w:val="00971FBB"/>
    <w:rsid w:val="0097237A"/>
    <w:rsid w:val="0097264E"/>
    <w:rsid w:val="00972A1A"/>
    <w:rsid w:val="00972D7C"/>
    <w:rsid w:val="009732D2"/>
    <w:rsid w:val="009733D2"/>
    <w:rsid w:val="00973CB2"/>
    <w:rsid w:val="009742B0"/>
    <w:rsid w:val="0097445E"/>
    <w:rsid w:val="0097466D"/>
    <w:rsid w:val="00974674"/>
    <w:rsid w:val="00974F07"/>
    <w:rsid w:val="00974FF0"/>
    <w:rsid w:val="009750E8"/>
    <w:rsid w:val="009752FA"/>
    <w:rsid w:val="00975654"/>
    <w:rsid w:val="0097581E"/>
    <w:rsid w:val="00976253"/>
    <w:rsid w:val="00976822"/>
    <w:rsid w:val="00976CE9"/>
    <w:rsid w:val="00977A45"/>
    <w:rsid w:val="00977AD3"/>
    <w:rsid w:val="00977B4A"/>
    <w:rsid w:val="009805D7"/>
    <w:rsid w:val="009812F3"/>
    <w:rsid w:val="009815B4"/>
    <w:rsid w:val="009816A1"/>
    <w:rsid w:val="0098227E"/>
    <w:rsid w:val="00982866"/>
    <w:rsid w:val="0098290B"/>
    <w:rsid w:val="00982A6E"/>
    <w:rsid w:val="00982C70"/>
    <w:rsid w:val="0098310D"/>
    <w:rsid w:val="009833B3"/>
    <w:rsid w:val="009834E7"/>
    <w:rsid w:val="0098398C"/>
    <w:rsid w:val="009839F3"/>
    <w:rsid w:val="00983EDF"/>
    <w:rsid w:val="00983F84"/>
    <w:rsid w:val="00984231"/>
    <w:rsid w:val="0098471D"/>
    <w:rsid w:val="0098483C"/>
    <w:rsid w:val="00984DEF"/>
    <w:rsid w:val="009857D7"/>
    <w:rsid w:val="009859ED"/>
    <w:rsid w:val="00985C4D"/>
    <w:rsid w:val="00985EA6"/>
    <w:rsid w:val="0098611D"/>
    <w:rsid w:val="0098619D"/>
    <w:rsid w:val="00986740"/>
    <w:rsid w:val="009867A9"/>
    <w:rsid w:val="00986AC1"/>
    <w:rsid w:val="00987227"/>
    <w:rsid w:val="00987368"/>
    <w:rsid w:val="00987EA2"/>
    <w:rsid w:val="00987F98"/>
    <w:rsid w:val="00990C0E"/>
    <w:rsid w:val="0099123A"/>
    <w:rsid w:val="0099174A"/>
    <w:rsid w:val="00991E37"/>
    <w:rsid w:val="00991F98"/>
    <w:rsid w:val="00992303"/>
    <w:rsid w:val="00992482"/>
    <w:rsid w:val="00992529"/>
    <w:rsid w:val="00992B38"/>
    <w:rsid w:val="00992E08"/>
    <w:rsid w:val="00993165"/>
    <w:rsid w:val="009934C1"/>
    <w:rsid w:val="00994495"/>
    <w:rsid w:val="00994539"/>
    <w:rsid w:val="00994562"/>
    <w:rsid w:val="009946F5"/>
    <w:rsid w:val="00994971"/>
    <w:rsid w:val="009952AD"/>
    <w:rsid w:val="009953B8"/>
    <w:rsid w:val="009955FD"/>
    <w:rsid w:val="0099597F"/>
    <w:rsid w:val="00996059"/>
    <w:rsid w:val="009965E7"/>
    <w:rsid w:val="00997419"/>
    <w:rsid w:val="00997457"/>
    <w:rsid w:val="00997F06"/>
    <w:rsid w:val="009A01FB"/>
    <w:rsid w:val="009A043C"/>
    <w:rsid w:val="009A05EB"/>
    <w:rsid w:val="009A0697"/>
    <w:rsid w:val="009A0EB4"/>
    <w:rsid w:val="009A0F28"/>
    <w:rsid w:val="009A100B"/>
    <w:rsid w:val="009A1426"/>
    <w:rsid w:val="009A1668"/>
    <w:rsid w:val="009A1709"/>
    <w:rsid w:val="009A1EA2"/>
    <w:rsid w:val="009A25AE"/>
    <w:rsid w:val="009A2BBE"/>
    <w:rsid w:val="009A2F95"/>
    <w:rsid w:val="009A3281"/>
    <w:rsid w:val="009A3296"/>
    <w:rsid w:val="009A3614"/>
    <w:rsid w:val="009A393A"/>
    <w:rsid w:val="009A4963"/>
    <w:rsid w:val="009A4DFB"/>
    <w:rsid w:val="009A6274"/>
    <w:rsid w:val="009A6DEE"/>
    <w:rsid w:val="009A715C"/>
    <w:rsid w:val="009A7DB6"/>
    <w:rsid w:val="009A7E56"/>
    <w:rsid w:val="009B0860"/>
    <w:rsid w:val="009B0ABE"/>
    <w:rsid w:val="009B1765"/>
    <w:rsid w:val="009B20F5"/>
    <w:rsid w:val="009B21E4"/>
    <w:rsid w:val="009B2965"/>
    <w:rsid w:val="009B2EE0"/>
    <w:rsid w:val="009B3042"/>
    <w:rsid w:val="009B309E"/>
    <w:rsid w:val="009B3321"/>
    <w:rsid w:val="009B3394"/>
    <w:rsid w:val="009B39D8"/>
    <w:rsid w:val="009B3C76"/>
    <w:rsid w:val="009B4534"/>
    <w:rsid w:val="009B4768"/>
    <w:rsid w:val="009B4CFA"/>
    <w:rsid w:val="009B5406"/>
    <w:rsid w:val="009B560C"/>
    <w:rsid w:val="009B60AC"/>
    <w:rsid w:val="009B67BC"/>
    <w:rsid w:val="009B6A86"/>
    <w:rsid w:val="009B7347"/>
    <w:rsid w:val="009B734E"/>
    <w:rsid w:val="009B7C28"/>
    <w:rsid w:val="009B7CE7"/>
    <w:rsid w:val="009C11A3"/>
    <w:rsid w:val="009C1754"/>
    <w:rsid w:val="009C195D"/>
    <w:rsid w:val="009C2770"/>
    <w:rsid w:val="009C35D1"/>
    <w:rsid w:val="009C4106"/>
    <w:rsid w:val="009C4415"/>
    <w:rsid w:val="009C5773"/>
    <w:rsid w:val="009C5EE7"/>
    <w:rsid w:val="009C6F18"/>
    <w:rsid w:val="009C723E"/>
    <w:rsid w:val="009C755E"/>
    <w:rsid w:val="009C75CE"/>
    <w:rsid w:val="009C7EF9"/>
    <w:rsid w:val="009C7F3E"/>
    <w:rsid w:val="009D01E7"/>
    <w:rsid w:val="009D057B"/>
    <w:rsid w:val="009D0658"/>
    <w:rsid w:val="009D08F6"/>
    <w:rsid w:val="009D1F7B"/>
    <w:rsid w:val="009D21EE"/>
    <w:rsid w:val="009D2202"/>
    <w:rsid w:val="009D2433"/>
    <w:rsid w:val="009D243C"/>
    <w:rsid w:val="009D27E3"/>
    <w:rsid w:val="009D29E3"/>
    <w:rsid w:val="009D3623"/>
    <w:rsid w:val="009D5297"/>
    <w:rsid w:val="009D53DC"/>
    <w:rsid w:val="009D5C1E"/>
    <w:rsid w:val="009D5EE5"/>
    <w:rsid w:val="009D63CB"/>
    <w:rsid w:val="009D65A1"/>
    <w:rsid w:val="009D6DC6"/>
    <w:rsid w:val="009D74CC"/>
    <w:rsid w:val="009D7FF8"/>
    <w:rsid w:val="009E008A"/>
    <w:rsid w:val="009E1AF1"/>
    <w:rsid w:val="009E235D"/>
    <w:rsid w:val="009E337F"/>
    <w:rsid w:val="009E39F4"/>
    <w:rsid w:val="009E406A"/>
    <w:rsid w:val="009E4FA1"/>
    <w:rsid w:val="009E582A"/>
    <w:rsid w:val="009E5AD3"/>
    <w:rsid w:val="009E6976"/>
    <w:rsid w:val="009E6F62"/>
    <w:rsid w:val="009E71A6"/>
    <w:rsid w:val="009E7435"/>
    <w:rsid w:val="009E7BBD"/>
    <w:rsid w:val="009E7EAF"/>
    <w:rsid w:val="009E7F03"/>
    <w:rsid w:val="009F08FA"/>
    <w:rsid w:val="009F0B28"/>
    <w:rsid w:val="009F1015"/>
    <w:rsid w:val="009F1235"/>
    <w:rsid w:val="009F159B"/>
    <w:rsid w:val="009F180E"/>
    <w:rsid w:val="009F18D7"/>
    <w:rsid w:val="009F1D34"/>
    <w:rsid w:val="009F2535"/>
    <w:rsid w:val="009F2768"/>
    <w:rsid w:val="009F3458"/>
    <w:rsid w:val="009F35A8"/>
    <w:rsid w:val="009F364B"/>
    <w:rsid w:val="009F377A"/>
    <w:rsid w:val="009F4DD4"/>
    <w:rsid w:val="009F4F10"/>
    <w:rsid w:val="009F5690"/>
    <w:rsid w:val="009F5D38"/>
    <w:rsid w:val="009F5DDB"/>
    <w:rsid w:val="009F64B2"/>
    <w:rsid w:val="009F6993"/>
    <w:rsid w:val="009F6B5D"/>
    <w:rsid w:val="009F6F65"/>
    <w:rsid w:val="009F762E"/>
    <w:rsid w:val="009F765F"/>
    <w:rsid w:val="00A003A6"/>
    <w:rsid w:val="00A00E9A"/>
    <w:rsid w:val="00A01610"/>
    <w:rsid w:val="00A01CA5"/>
    <w:rsid w:val="00A01FB6"/>
    <w:rsid w:val="00A02554"/>
    <w:rsid w:val="00A02838"/>
    <w:rsid w:val="00A0291B"/>
    <w:rsid w:val="00A02D3D"/>
    <w:rsid w:val="00A038B5"/>
    <w:rsid w:val="00A03919"/>
    <w:rsid w:val="00A03C7B"/>
    <w:rsid w:val="00A03F3F"/>
    <w:rsid w:val="00A041E0"/>
    <w:rsid w:val="00A047CF"/>
    <w:rsid w:val="00A0502A"/>
    <w:rsid w:val="00A054F0"/>
    <w:rsid w:val="00A05DAB"/>
    <w:rsid w:val="00A06194"/>
    <w:rsid w:val="00A06BCC"/>
    <w:rsid w:val="00A06F03"/>
    <w:rsid w:val="00A071D7"/>
    <w:rsid w:val="00A07880"/>
    <w:rsid w:val="00A07D2B"/>
    <w:rsid w:val="00A07D4A"/>
    <w:rsid w:val="00A1056D"/>
    <w:rsid w:val="00A106B8"/>
    <w:rsid w:val="00A10819"/>
    <w:rsid w:val="00A10883"/>
    <w:rsid w:val="00A10C10"/>
    <w:rsid w:val="00A12621"/>
    <w:rsid w:val="00A14827"/>
    <w:rsid w:val="00A14948"/>
    <w:rsid w:val="00A14C52"/>
    <w:rsid w:val="00A150FD"/>
    <w:rsid w:val="00A15579"/>
    <w:rsid w:val="00A15B65"/>
    <w:rsid w:val="00A15BFA"/>
    <w:rsid w:val="00A15CDF"/>
    <w:rsid w:val="00A163BD"/>
    <w:rsid w:val="00A16486"/>
    <w:rsid w:val="00A16955"/>
    <w:rsid w:val="00A16ADD"/>
    <w:rsid w:val="00A16E51"/>
    <w:rsid w:val="00A2046E"/>
    <w:rsid w:val="00A20548"/>
    <w:rsid w:val="00A20FB6"/>
    <w:rsid w:val="00A2198B"/>
    <w:rsid w:val="00A219C4"/>
    <w:rsid w:val="00A21D58"/>
    <w:rsid w:val="00A22655"/>
    <w:rsid w:val="00A22C76"/>
    <w:rsid w:val="00A22E8D"/>
    <w:rsid w:val="00A2320B"/>
    <w:rsid w:val="00A23618"/>
    <w:rsid w:val="00A23ED0"/>
    <w:rsid w:val="00A24082"/>
    <w:rsid w:val="00A24ADE"/>
    <w:rsid w:val="00A2593B"/>
    <w:rsid w:val="00A26429"/>
    <w:rsid w:val="00A26C15"/>
    <w:rsid w:val="00A26D7B"/>
    <w:rsid w:val="00A3013A"/>
    <w:rsid w:val="00A30E33"/>
    <w:rsid w:val="00A31712"/>
    <w:rsid w:val="00A31F2C"/>
    <w:rsid w:val="00A33170"/>
    <w:rsid w:val="00A331E7"/>
    <w:rsid w:val="00A33500"/>
    <w:rsid w:val="00A3372E"/>
    <w:rsid w:val="00A342AB"/>
    <w:rsid w:val="00A345E8"/>
    <w:rsid w:val="00A352B2"/>
    <w:rsid w:val="00A3548C"/>
    <w:rsid w:val="00A35AE8"/>
    <w:rsid w:val="00A3620B"/>
    <w:rsid w:val="00A36448"/>
    <w:rsid w:val="00A36728"/>
    <w:rsid w:val="00A376E8"/>
    <w:rsid w:val="00A37A91"/>
    <w:rsid w:val="00A37E53"/>
    <w:rsid w:val="00A401A4"/>
    <w:rsid w:val="00A40967"/>
    <w:rsid w:val="00A412F3"/>
    <w:rsid w:val="00A418EC"/>
    <w:rsid w:val="00A41E1C"/>
    <w:rsid w:val="00A42182"/>
    <w:rsid w:val="00A421FC"/>
    <w:rsid w:val="00A427F5"/>
    <w:rsid w:val="00A42D56"/>
    <w:rsid w:val="00A42D5C"/>
    <w:rsid w:val="00A42FEF"/>
    <w:rsid w:val="00A43451"/>
    <w:rsid w:val="00A437CD"/>
    <w:rsid w:val="00A43D6C"/>
    <w:rsid w:val="00A451CC"/>
    <w:rsid w:val="00A45290"/>
    <w:rsid w:val="00A45AF1"/>
    <w:rsid w:val="00A46079"/>
    <w:rsid w:val="00A46185"/>
    <w:rsid w:val="00A4661F"/>
    <w:rsid w:val="00A467DE"/>
    <w:rsid w:val="00A46BC0"/>
    <w:rsid w:val="00A46CF7"/>
    <w:rsid w:val="00A46DAF"/>
    <w:rsid w:val="00A4769E"/>
    <w:rsid w:val="00A47A26"/>
    <w:rsid w:val="00A47B6A"/>
    <w:rsid w:val="00A501A5"/>
    <w:rsid w:val="00A50BEE"/>
    <w:rsid w:val="00A5102A"/>
    <w:rsid w:val="00A518E0"/>
    <w:rsid w:val="00A52143"/>
    <w:rsid w:val="00A52178"/>
    <w:rsid w:val="00A521CF"/>
    <w:rsid w:val="00A52E4A"/>
    <w:rsid w:val="00A5304E"/>
    <w:rsid w:val="00A535E4"/>
    <w:rsid w:val="00A53FC3"/>
    <w:rsid w:val="00A542EC"/>
    <w:rsid w:val="00A54DDE"/>
    <w:rsid w:val="00A54F46"/>
    <w:rsid w:val="00A550F6"/>
    <w:rsid w:val="00A5517A"/>
    <w:rsid w:val="00A56256"/>
    <w:rsid w:val="00A56517"/>
    <w:rsid w:val="00A57007"/>
    <w:rsid w:val="00A57693"/>
    <w:rsid w:val="00A5790E"/>
    <w:rsid w:val="00A57A44"/>
    <w:rsid w:val="00A60A3F"/>
    <w:rsid w:val="00A60DEC"/>
    <w:rsid w:val="00A61072"/>
    <w:rsid w:val="00A6163D"/>
    <w:rsid w:val="00A61642"/>
    <w:rsid w:val="00A61C0D"/>
    <w:rsid w:val="00A621FE"/>
    <w:rsid w:val="00A6287F"/>
    <w:rsid w:val="00A630F0"/>
    <w:rsid w:val="00A631E4"/>
    <w:rsid w:val="00A63A65"/>
    <w:rsid w:val="00A63EC2"/>
    <w:rsid w:val="00A641ED"/>
    <w:rsid w:val="00A65096"/>
    <w:rsid w:val="00A65218"/>
    <w:rsid w:val="00A656EB"/>
    <w:rsid w:val="00A6663C"/>
    <w:rsid w:val="00A66BF2"/>
    <w:rsid w:val="00A67674"/>
    <w:rsid w:val="00A67AE0"/>
    <w:rsid w:val="00A67D4D"/>
    <w:rsid w:val="00A700B1"/>
    <w:rsid w:val="00A70263"/>
    <w:rsid w:val="00A70438"/>
    <w:rsid w:val="00A706EE"/>
    <w:rsid w:val="00A70B23"/>
    <w:rsid w:val="00A71479"/>
    <w:rsid w:val="00A715EE"/>
    <w:rsid w:val="00A725AF"/>
    <w:rsid w:val="00A737E3"/>
    <w:rsid w:val="00A740A5"/>
    <w:rsid w:val="00A741D4"/>
    <w:rsid w:val="00A7434B"/>
    <w:rsid w:val="00A744C1"/>
    <w:rsid w:val="00A74C52"/>
    <w:rsid w:val="00A74F4A"/>
    <w:rsid w:val="00A75BD1"/>
    <w:rsid w:val="00A76068"/>
    <w:rsid w:val="00A76556"/>
    <w:rsid w:val="00A766B7"/>
    <w:rsid w:val="00A76EA4"/>
    <w:rsid w:val="00A801A3"/>
    <w:rsid w:val="00A805BD"/>
    <w:rsid w:val="00A81693"/>
    <w:rsid w:val="00A81AF1"/>
    <w:rsid w:val="00A81D14"/>
    <w:rsid w:val="00A82806"/>
    <w:rsid w:val="00A82C5D"/>
    <w:rsid w:val="00A835A7"/>
    <w:rsid w:val="00A83F96"/>
    <w:rsid w:val="00A84015"/>
    <w:rsid w:val="00A84485"/>
    <w:rsid w:val="00A85720"/>
    <w:rsid w:val="00A85827"/>
    <w:rsid w:val="00A86384"/>
    <w:rsid w:val="00A86992"/>
    <w:rsid w:val="00A86F39"/>
    <w:rsid w:val="00A876CF"/>
    <w:rsid w:val="00A879DA"/>
    <w:rsid w:val="00A87FDC"/>
    <w:rsid w:val="00A90404"/>
    <w:rsid w:val="00A90A15"/>
    <w:rsid w:val="00A90B9E"/>
    <w:rsid w:val="00A91562"/>
    <w:rsid w:val="00A91887"/>
    <w:rsid w:val="00A91D1F"/>
    <w:rsid w:val="00A92348"/>
    <w:rsid w:val="00A92896"/>
    <w:rsid w:val="00A929B9"/>
    <w:rsid w:val="00A9320F"/>
    <w:rsid w:val="00A93E71"/>
    <w:rsid w:val="00A94583"/>
    <w:rsid w:val="00A9475F"/>
    <w:rsid w:val="00A94B81"/>
    <w:rsid w:val="00A94BE6"/>
    <w:rsid w:val="00A950E3"/>
    <w:rsid w:val="00A9543A"/>
    <w:rsid w:val="00A9598C"/>
    <w:rsid w:val="00A9629C"/>
    <w:rsid w:val="00A9686D"/>
    <w:rsid w:val="00A971A2"/>
    <w:rsid w:val="00A971A6"/>
    <w:rsid w:val="00A97725"/>
    <w:rsid w:val="00A978D5"/>
    <w:rsid w:val="00A97C01"/>
    <w:rsid w:val="00AA00CE"/>
    <w:rsid w:val="00AA035E"/>
    <w:rsid w:val="00AA07CC"/>
    <w:rsid w:val="00AA0EF0"/>
    <w:rsid w:val="00AA20A0"/>
    <w:rsid w:val="00AA20B7"/>
    <w:rsid w:val="00AA23CD"/>
    <w:rsid w:val="00AA24FD"/>
    <w:rsid w:val="00AA253C"/>
    <w:rsid w:val="00AA28B4"/>
    <w:rsid w:val="00AA2A68"/>
    <w:rsid w:val="00AA2B0C"/>
    <w:rsid w:val="00AA2CDA"/>
    <w:rsid w:val="00AA3319"/>
    <w:rsid w:val="00AA391E"/>
    <w:rsid w:val="00AA3D47"/>
    <w:rsid w:val="00AA4F52"/>
    <w:rsid w:val="00AA4F5F"/>
    <w:rsid w:val="00AA5069"/>
    <w:rsid w:val="00AA58B5"/>
    <w:rsid w:val="00AA58FA"/>
    <w:rsid w:val="00AA5926"/>
    <w:rsid w:val="00AA5D39"/>
    <w:rsid w:val="00AA60E1"/>
    <w:rsid w:val="00AA62FE"/>
    <w:rsid w:val="00AA6B30"/>
    <w:rsid w:val="00AA6C64"/>
    <w:rsid w:val="00AA74DC"/>
    <w:rsid w:val="00AA75E5"/>
    <w:rsid w:val="00AA797E"/>
    <w:rsid w:val="00AB0088"/>
    <w:rsid w:val="00AB0232"/>
    <w:rsid w:val="00AB0E61"/>
    <w:rsid w:val="00AB181C"/>
    <w:rsid w:val="00AB1FA7"/>
    <w:rsid w:val="00AB221D"/>
    <w:rsid w:val="00AB2FFD"/>
    <w:rsid w:val="00AB30CB"/>
    <w:rsid w:val="00AB3326"/>
    <w:rsid w:val="00AB357D"/>
    <w:rsid w:val="00AB3685"/>
    <w:rsid w:val="00AB3EEC"/>
    <w:rsid w:val="00AB4747"/>
    <w:rsid w:val="00AB4D03"/>
    <w:rsid w:val="00AB6066"/>
    <w:rsid w:val="00AB672E"/>
    <w:rsid w:val="00AB6EB6"/>
    <w:rsid w:val="00AB752F"/>
    <w:rsid w:val="00AB7968"/>
    <w:rsid w:val="00AB7FC1"/>
    <w:rsid w:val="00AC0BBA"/>
    <w:rsid w:val="00AC138B"/>
    <w:rsid w:val="00AC1D1F"/>
    <w:rsid w:val="00AC20E7"/>
    <w:rsid w:val="00AC2166"/>
    <w:rsid w:val="00AC253A"/>
    <w:rsid w:val="00AC2755"/>
    <w:rsid w:val="00AC3404"/>
    <w:rsid w:val="00AC3A76"/>
    <w:rsid w:val="00AC3BBE"/>
    <w:rsid w:val="00AC3BF6"/>
    <w:rsid w:val="00AC3D88"/>
    <w:rsid w:val="00AC423C"/>
    <w:rsid w:val="00AC44BD"/>
    <w:rsid w:val="00AC4F70"/>
    <w:rsid w:val="00AC540E"/>
    <w:rsid w:val="00AC60A3"/>
    <w:rsid w:val="00AC61CD"/>
    <w:rsid w:val="00AC6426"/>
    <w:rsid w:val="00AC6439"/>
    <w:rsid w:val="00AC67E7"/>
    <w:rsid w:val="00AC6EF6"/>
    <w:rsid w:val="00AC76C6"/>
    <w:rsid w:val="00AC7FD5"/>
    <w:rsid w:val="00AD00D0"/>
    <w:rsid w:val="00AD0186"/>
    <w:rsid w:val="00AD0349"/>
    <w:rsid w:val="00AD116D"/>
    <w:rsid w:val="00AD1458"/>
    <w:rsid w:val="00AD14B1"/>
    <w:rsid w:val="00AD15C4"/>
    <w:rsid w:val="00AD16C0"/>
    <w:rsid w:val="00AD18F6"/>
    <w:rsid w:val="00AD1902"/>
    <w:rsid w:val="00AD1B34"/>
    <w:rsid w:val="00AD220D"/>
    <w:rsid w:val="00AD25F6"/>
    <w:rsid w:val="00AD2627"/>
    <w:rsid w:val="00AD294F"/>
    <w:rsid w:val="00AD2AF4"/>
    <w:rsid w:val="00AD2E14"/>
    <w:rsid w:val="00AD325B"/>
    <w:rsid w:val="00AD34B9"/>
    <w:rsid w:val="00AD37F9"/>
    <w:rsid w:val="00AD39DA"/>
    <w:rsid w:val="00AD3DE6"/>
    <w:rsid w:val="00AD3F4A"/>
    <w:rsid w:val="00AD456E"/>
    <w:rsid w:val="00AD5483"/>
    <w:rsid w:val="00AD5D11"/>
    <w:rsid w:val="00AD5DB6"/>
    <w:rsid w:val="00AD64D0"/>
    <w:rsid w:val="00AD6500"/>
    <w:rsid w:val="00AD65E0"/>
    <w:rsid w:val="00AD6BCB"/>
    <w:rsid w:val="00AD6C5A"/>
    <w:rsid w:val="00AD7188"/>
    <w:rsid w:val="00AD730C"/>
    <w:rsid w:val="00AD7C32"/>
    <w:rsid w:val="00AE18B0"/>
    <w:rsid w:val="00AE1B75"/>
    <w:rsid w:val="00AE24D0"/>
    <w:rsid w:val="00AE26D1"/>
    <w:rsid w:val="00AE2E1B"/>
    <w:rsid w:val="00AE32F4"/>
    <w:rsid w:val="00AE33CA"/>
    <w:rsid w:val="00AE347B"/>
    <w:rsid w:val="00AE3691"/>
    <w:rsid w:val="00AE3A78"/>
    <w:rsid w:val="00AE3CA2"/>
    <w:rsid w:val="00AE3DDD"/>
    <w:rsid w:val="00AE4E6D"/>
    <w:rsid w:val="00AE4F15"/>
    <w:rsid w:val="00AE5476"/>
    <w:rsid w:val="00AE56A4"/>
    <w:rsid w:val="00AE5718"/>
    <w:rsid w:val="00AE5FF7"/>
    <w:rsid w:val="00AE614B"/>
    <w:rsid w:val="00AE6506"/>
    <w:rsid w:val="00AE6F53"/>
    <w:rsid w:val="00AE76EE"/>
    <w:rsid w:val="00AE7821"/>
    <w:rsid w:val="00AE7A3B"/>
    <w:rsid w:val="00AE7C1F"/>
    <w:rsid w:val="00AE7D01"/>
    <w:rsid w:val="00AF00E0"/>
    <w:rsid w:val="00AF0983"/>
    <w:rsid w:val="00AF0D63"/>
    <w:rsid w:val="00AF0DDA"/>
    <w:rsid w:val="00AF0F8F"/>
    <w:rsid w:val="00AF1628"/>
    <w:rsid w:val="00AF17F9"/>
    <w:rsid w:val="00AF17FD"/>
    <w:rsid w:val="00AF1933"/>
    <w:rsid w:val="00AF2007"/>
    <w:rsid w:val="00AF20B7"/>
    <w:rsid w:val="00AF2CA9"/>
    <w:rsid w:val="00AF3314"/>
    <w:rsid w:val="00AF358A"/>
    <w:rsid w:val="00AF388C"/>
    <w:rsid w:val="00AF411E"/>
    <w:rsid w:val="00AF46C6"/>
    <w:rsid w:val="00AF487E"/>
    <w:rsid w:val="00AF495F"/>
    <w:rsid w:val="00AF49CC"/>
    <w:rsid w:val="00AF53A0"/>
    <w:rsid w:val="00AF5411"/>
    <w:rsid w:val="00AF5DAD"/>
    <w:rsid w:val="00AF6BAB"/>
    <w:rsid w:val="00AF722C"/>
    <w:rsid w:val="00B00344"/>
    <w:rsid w:val="00B00570"/>
    <w:rsid w:val="00B008FF"/>
    <w:rsid w:val="00B00FD0"/>
    <w:rsid w:val="00B012A5"/>
    <w:rsid w:val="00B01305"/>
    <w:rsid w:val="00B01446"/>
    <w:rsid w:val="00B01453"/>
    <w:rsid w:val="00B02150"/>
    <w:rsid w:val="00B0273A"/>
    <w:rsid w:val="00B02A7D"/>
    <w:rsid w:val="00B03122"/>
    <w:rsid w:val="00B032A8"/>
    <w:rsid w:val="00B03D02"/>
    <w:rsid w:val="00B03F94"/>
    <w:rsid w:val="00B04034"/>
    <w:rsid w:val="00B04481"/>
    <w:rsid w:val="00B04614"/>
    <w:rsid w:val="00B04D6B"/>
    <w:rsid w:val="00B05946"/>
    <w:rsid w:val="00B05EA9"/>
    <w:rsid w:val="00B06694"/>
    <w:rsid w:val="00B067C5"/>
    <w:rsid w:val="00B06D69"/>
    <w:rsid w:val="00B07521"/>
    <w:rsid w:val="00B0759C"/>
    <w:rsid w:val="00B07BF4"/>
    <w:rsid w:val="00B10754"/>
    <w:rsid w:val="00B10DDD"/>
    <w:rsid w:val="00B111E9"/>
    <w:rsid w:val="00B11224"/>
    <w:rsid w:val="00B1193D"/>
    <w:rsid w:val="00B11C10"/>
    <w:rsid w:val="00B11CA9"/>
    <w:rsid w:val="00B120AA"/>
    <w:rsid w:val="00B1215A"/>
    <w:rsid w:val="00B123F2"/>
    <w:rsid w:val="00B1256E"/>
    <w:rsid w:val="00B125F1"/>
    <w:rsid w:val="00B12740"/>
    <w:rsid w:val="00B12D00"/>
    <w:rsid w:val="00B13158"/>
    <w:rsid w:val="00B13230"/>
    <w:rsid w:val="00B13B18"/>
    <w:rsid w:val="00B13D49"/>
    <w:rsid w:val="00B14A02"/>
    <w:rsid w:val="00B15211"/>
    <w:rsid w:val="00B157C4"/>
    <w:rsid w:val="00B15ABC"/>
    <w:rsid w:val="00B1642B"/>
    <w:rsid w:val="00B1684E"/>
    <w:rsid w:val="00B16B5A"/>
    <w:rsid w:val="00B16C87"/>
    <w:rsid w:val="00B1721D"/>
    <w:rsid w:val="00B176A3"/>
    <w:rsid w:val="00B1796C"/>
    <w:rsid w:val="00B17E44"/>
    <w:rsid w:val="00B17FFA"/>
    <w:rsid w:val="00B21471"/>
    <w:rsid w:val="00B21492"/>
    <w:rsid w:val="00B216E8"/>
    <w:rsid w:val="00B221AE"/>
    <w:rsid w:val="00B222BA"/>
    <w:rsid w:val="00B226F2"/>
    <w:rsid w:val="00B23217"/>
    <w:rsid w:val="00B23245"/>
    <w:rsid w:val="00B233EF"/>
    <w:rsid w:val="00B23DCC"/>
    <w:rsid w:val="00B24E97"/>
    <w:rsid w:val="00B25B0C"/>
    <w:rsid w:val="00B25C8D"/>
    <w:rsid w:val="00B26918"/>
    <w:rsid w:val="00B27086"/>
    <w:rsid w:val="00B27958"/>
    <w:rsid w:val="00B27B5E"/>
    <w:rsid w:val="00B27C55"/>
    <w:rsid w:val="00B27DC0"/>
    <w:rsid w:val="00B30627"/>
    <w:rsid w:val="00B30984"/>
    <w:rsid w:val="00B30996"/>
    <w:rsid w:val="00B30CA6"/>
    <w:rsid w:val="00B30EDC"/>
    <w:rsid w:val="00B30F5D"/>
    <w:rsid w:val="00B310F3"/>
    <w:rsid w:val="00B313FA"/>
    <w:rsid w:val="00B31B66"/>
    <w:rsid w:val="00B31C30"/>
    <w:rsid w:val="00B329AC"/>
    <w:rsid w:val="00B34373"/>
    <w:rsid w:val="00B3507A"/>
    <w:rsid w:val="00B35C3C"/>
    <w:rsid w:val="00B35CAD"/>
    <w:rsid w:val="00B360A1"/>
    <w:rsid w:val="00B36145"/>
    <w:rsid w:val="00B370CB"/>
    <w:rsid w:val="00B37497"/>
    <w:rsid w:val="00B37602"/>
    <w:rsid w:val="00B37698"/>
    <w:rsid w:val="00B3783E"/>
    <w:rsid w:val="00B37851"/>
    <w:rsid w:val="00B37869"/>
    <w:rsid w:val="00B37A58"/>
    <w:rsid w:val="00B403DA"/>
    <w:rsid w:val="00B419CC"/>
    <w:rsid w:val="00B41B27"/>
    <w:rsid w:val="00B4228D"/>
    <w:rsid w:val="00B42AD2"/>
    <w:rsid w:val="00B4382B"/>
    <w:rsid w:val="00B43878"/>
    <w:rsid w:val="00B43D62"/>
    <w:rsid w:val="00B441AF"/>
    <w:rsid w:val="00B44A61"/>
    <w:rsid w:val="00B44D19"/>
    <w:rsid w:val="00B44E70"/>
    <w:rsid w:val="00B4526F"/>
    <w:rsid w:val="00B4574C"/>
    <w:rsid w:val="00B45B38"/>
    <w:rsid w:val="00B46901"/>
    <w:rsid w:val="00B4696B"/>
    <w:rsid w:val="00B46F2E"/>
    <w:rsid w:val="00B4717D"/>
    <w:rsid w:val="00B47616"/>
    <w:rsid w:val="00B47BED"/>
    <w:rsid w:val="00B47DAB"/>
    <w:rsid w:val="00B50ACF"/>
    <w:rsid w:val="00B511E0"/>
    <w:rsid w:val="00B51375"/>
    <w:rsid w:val="00B5150C"/>
    <w:rsid w:val="00B519BE"/>
    <w:rsid w:val="00B51EAB"/>
    <w:rsid w:val="00B5200E"/>
    <w:rsid w:val="00B522B3"/>
    <w:rsid w:val="00B52375"/>
    <w:rsid w:val="00B52438"/>
    <w:rsid w:val="00B528D6"/>
    <w:rsid w:val="00B52AB3"/>
    <w:rsid w:val="00B52B7C"/>
    <w:rsid w:val="00B52E86"/>
    <w:rsid w:val="00B531A0"/>
    <w:rsid w:val="00B53B11"/>
    <w:rsid w:val="00B54588"/>
    <w:rsid w:val="00B552B1"/>
    <w:rsid w:val="00B557BD"/>
    <w:rsid w:val="00B5581D"/>
    <w:rsid w:val="00B5588A"/>
    <w:rsid w:val="00B564B9"/>
    <w:rsid w:val="00B56BA0"/>
    <w:rsid w:val="00B5799C"/>
    <w:rsid w:val="00B57B25"/>
    <w:rsid w:val="00B6028A"/>
    <w:rsid w:val="00B60AB2"/>
    <w:rsid w:val="00B616E6"/>
    <w:rsid w:val="00B620C6"/>
    <w:rsid w:val="00B62F7A"/>
    <w:rsid w:val="00B62FC7"/>
    <w:rsid w:val="00B63194"/>
    <w:rsid w:val="00B63F3D"/>
    <w:rsid w:val="00B641F9"/>
    <w:rsid w:val="00B643BA"/>
    <w:rsid w:val="00B6449D"/>
    <w:rsid w:val="00B6484D"/>
    <w:rsid w:val="00B64AAB"/>
    <w:rsid w:val="00B64B97"/>
    <w:rsid w:val="00B64D0E"/>
    <w:rsid w:val="00B65497"/>
    <w:rsid w:val="00B65619"/>
    <w:rsid w:val="00B659CA"/>
    <w:rsid w:val="00B65A4D"/>
    <w:rsid w:val="00B6682F"/>
    <w:rsid w:val="00B66FC2"/>
    <w:rsid w:val="00B6724F"/>
    <w:rsid w:val="00B6736F"/>
    <w:rsid w:val="00B6739C"/>
    <w:rsid w:val="00B71320"/>
    <w:rsid w:val="00B71328"/>
    <w:rsid w:val="00B718D2"/>
    <w:rsid w:val="00B71CCC"/>
    <w:rsid w:val="00B727CB"/>
    <w:rsid w:val="00B736E5"/>
    <w:rsid w:val="00B73CF2"/>
    <w:rsid w:val="00B74418"/>
    <w:rsid w:val="00B745C3"/>
    <w:rsid w:val="00B74A2E"/>
    <w:rsid w:val="00B7635C"/>
    <w:rsid w:val="00B76498"/>
    <w:rsid w:val="00B76D43"/>
    <w:rsid w:val="00B7729E"/>
    <w:rsid w:val="00B77492"/>
    <w:rsid w:val="00B775E4"/>
    <w:rsid w:val="00B776ED"/>
    <w:rsid w:val="00B77B2D"/>
    <w:rsid w:val="00B77B41"/>
    <w:rsid w:val="00B80137"/>
    <w:rsid w:val="00B80501"/>
    <w:rsid w:val="00B8060A"/>
    <w:rsid w:val="00B80614"/>
    <w:rsid w:val="00B80C01"/>
    <w:rsid w:val="00B80CD9"/>
    <w:rsid w:val="00B813C9"/>
    <w:rsid w:val="00B81824"/>
    <w:rsid w:val="00B81C08"/>
    <w:rsid w:val="00B81CBD"/>
    <w:rsid w:val="00B82345"/>
    <w:rsid w:val="00B82C26"/>
    <w:rsid w:val="00B85217"/>
    <w:rsid w:val="00B85A0E"/>
    <w:rsid w:val="00B85A85"/>
    <w:rsid w:val="00B861D0"/>
    <w:rsid w:val="00B86442"/>
    <w:rsid w:val="00B869AA"/>
    <w:rsid w:val="00B86C5C"/>
    <w:rsid w:val="00B86F6E"/>
    <w:rsid w:val="00B874CF"/>
    <w:rsid w:val="00B87673"/>
    <w:rsid w:val="00B87C2E"/>
    <w:rsid w:val="00B87F79"/>
    <w:rsid w:val="00B87FE6"/>
    <w:rsid w:val="00B9060A"/>
    <w:rsid w:val="00B90ED1"/>
    <w:rsid w:val="00B90F5F"/>
    <w:rsid w:val="00B90FBD"/>
    <w:rsid w:val="00B90FDE"/>
    <w:rsid w:val="00B912E8"/>
    <w:rsid w:val="00B916EB"/>
    <w:rsid w:val="00B919A7"/>
    <w:rsid w:val="00B91D0F"/>
    <w:rsid w:val="00B92033"/>
    <w:rsid w:val="00B92409"/>
    <w:rsid w:val="00B92C01"/>
    <w:rsid w:val="00B938E7"/>
    <w:rsid w:val="00B939B3"/>
    <w:rsid w:val="00B93C3F"/>
    <w:rsid w:val="00B94255"/>
    <w:rsid w:val="00B95820"/>
    <w:rsid w:val="00B9619F"/>
    <w:rsid w:val="00B962AE"/>
    <w:rsid w:val="00B9672E"/>
    <w:rsid w:val="00B96BEF"/>
    <w:rsid w:val="00B96E1B"/>
    <w:rsid w:val="00B972CC"/>
    <w:rsid w:val="00B9758C"/>
    <w:rsid w:val="00B97769"/>
    <w:rsid w:val="00B97866"/>
    <w:rsid w:val="00B97E1D"/>
    <w:rsid w:val="00BA073B"/>
    <w:rsid w:val="00BA1320"/>
    <w:rsid w:val="00BA1554"/>
    <w:rsid w:val="00BA17EA"/>
    <w:rsid w:val="00BA1F27"/>
    <w:rsid w:val="00BA23CE"/>
    <w:rsid w:val="00BA27C5"/>
    <w:rsid w:val="00BA286E"/>
    <w:rsid w:val="00BA2D3A"/>
    <w:rsid w:val="00BA36C0"/>
    <w:rsid w:val="00BA3761"/>
    <w:rsid w:val="00BA3BD5"/>
    <w:rsid w:val="00BA3F9B"/>
    <w:rsid w:val="00BA4694"/>
    <w:rsid w:val="00BA49A5"/>
    <w:rsid w:val="00BA5528"/>
    <w:rsid w:val="00BA5747"/>
    <w:rsid w:val="00BA5FAE"/>
    <w:rsid w:val="00BA611E"/>
    <w:rsid w:val="00BA6CBC"/>
    <w:rsid w:val="00BA7F0B"/>
    <w:rsid w:val="00BB10AE"/>
    <w:rsid w:val="00BB15A6"/>
    <w:rsid w:val="00BB161F"/>
    <w:rsid w:val="00BB1BE6"/>
    <w:rsid w:val="00BB1D62"/>
    <w:rsid w:val="00BB20AE"/>
    <w:rsid w:val="00BB2108"/>
    <w:rsid w:val="00BB2348"/>
    <w:rsid w:val="00BB2411"/>
    <w:rsid w:val="00BB2DF2"/>
    <w:rsid w:val="00BB35B1"/>
    <w:rsid w:val="00BB35F1"/>
    <w:rsid w:val="00BB37A8"/>
    <w:rsid w:val="00BB3D4F"/>
    <w:rsid w:val="00BB4CC5"/>
    <w:rsid w:val="00BB5266"/>
    <w:rsid w:val="00BB54A9"/>
    <w:rsid w:val="00BB55A8"/>
    <w:rsid w:val="00BB5A9F"/>
    <w:rsid w:val="00BB5BB2"/>
    <w:rsid w:val="00BB63B2"/>
    <w:rsid w:val="00BB683B"/>
    <w:rsid w:val="00BB6DB0"/>
    <w:rsid w:val="00BB6F02"/>
    <w:rsid w:val="00BB72DC"/>
    <w:rsid w:val="00BB7679"/>
    <w:rsid w:val="00BB7B09"/>
    <w:rsid w:val="00BB7BC2"/>
    <w:rsid w:val="00BB7F96"/>
    <w:rsid w:val="00BC0674"/>
    <w:rsid w:val="00BC0B7A"/>
    <w:rsid w:val="00BC0FE0"/>
    <w:rsid w:val="00BC1D32"/>
    <w:rsid w:val="00BC1D7A"/>
    <w:rsid w:val="00BC233A"/>
    <w:rsid w:val="00BC2404"/>
    <w:rsid w:val="00BC2603"/>
    <w:rsid w:val="00BC2ABF"/>
    <w:rsid w:val="00BC2B32"/>
    <w:rsid w:val="00BC35E2"/>
    <w:rsid w:val="00BC3764"/>
    <w:rsid w:val="00BC3B5C"/>
    <w:rsid w:val="00BC4014"/>
    <w:rsid w:val="00BC4718"/>
    <w:rsid w:val="00BC4BD5"/>
    <w:rsid w:val="00BC5027"/>
    <w:rsid w:val="00BC5249"/>
    <w:rsid w:val="00BC533C"/>
    <w:rsid w:val="00BC54EC"/>
    <w:rsid w:val="00BC5AEC"/>
    <w:rsid w:val="00BC5D5C"/>
    <w:rsid w:val="00BC5DD4"/>
    <w:rsid w:val="00BC625A"/>
    <w:rsid w:val="00BC63A4"/>
    <w:rsid w:val="00BC6B91"/>
    <w:rsid w:val="00BC6D1C"/>
    <w:rsid w:val="00BC7D9B"/>
    <w:rsid w:val="00BD0AB4"/>
    <w:rsid w:val="00BD12E9"/>
    <w:rsid w:val="00BD135E"/>
    <w:rsid w:val="00BD174C"/>
    <w:rsid w:val="00BD21A9"/>
    <w:rsid w:val="00BD276A"/>
    <w:rsid w:val="00BD297A"/>
    <w:rsid w:val="00BD2E2E"/>
    <w:rsid w:val="00BD2E32"/>
    <w:rsid w:val="00BD329F"/>
    <w:rsid w:val="00BD378A"/>
    <w:rsid w:val="00BD3F3E"/>
    <w:rsid w:val="00BD41D2"/>
    <w:rsid w:val="00BD4C8D"/>
    <w:rsid w:val="00BD4E3E"/>
    <w:rsid w:val="00BD4FDD"/>
    <w:rsid w:val="00BD5898"/>
    <w:rsid w:val="00BD59CB"/>
    <w:rsid w:val="00BD6008"/>
    <w:rsid w:val="00BD636F"/>
    <w:rsid w:val="00BD63AB"/>
    <w:rsid w:val="00BD665A"/>
    <w:rsid w:val="00BD6757"/>
    <w:rsid w:val="00BD6AAA"/>
    <w:rsid w:val="00BD6F35"/>
    <w:rsid w:val="00BE02D0"/>
    <w:rsid w:val="00BE0748"/>
    <w:rsid w:val="00BE09B4"/>
    <w:rsid w:val="00BE0F32"/>
    <w:rsid w:val="00BE0F53"/>
    <w:rsid w:val="00BE1000"/>
    <w:rsid w:val="00BE1497"/>
    <w:rsid w:val="00BE149E"/>
    <w:rsid w:val="00BE16B6"/>
    <w:rsid w:val="00BE18C3"/>
    <w:rsid w:val="00BE1BEB"/>
    <w:rsid w:val="00BE1E84"/>
    <w:rsid w:val="00BE25A9"/>
    <w:rsid w:val="00BE2846"/>
    <w:rsid w:val="00BE28DD"/>
    <w:rsid w:val="00BE2DCB"/>
    <w:rsid w:val="00BE3A1B"/>
    <w:rsid w:val="00BE4DEE"/>
    <w:rsid w:val="00BE56CA"/>
    <w:rsid w:val="00BE56FE"/>
    <w:rsid w:val="00BE5857"/>
    <w:rsid w:val="00BE5AE2"/>
    <w:rsid w:val="00BE5D2F"/>
    <w:rsid w:val="00BE5F53"/>
    <w:rsid w:val="00BE6416"/>
    <w:rsid w:val="00BE656C"/>
    <w:rsid w:val="00BE697E"/>
    <w:rsid w:val="00BE6993"/>
    <w:rsid w:val="00BE77C2"/>
    <w:rsid w:val="00BE794D"/>
    <w:rsid w:val="00BE7A1E"/>
    <w:rsid w:val="00BE7BF0"/>
    <w:rsid w:val="00BE7E86"/>
    <w:rsid w:val="00BF075D"/>
    <w:rsid w:val="00BF0821"/>
    <w:rsid w:val="00BF0CD7"/>
    <w:rsid w:val="00BF10B9"/>
    <w:rsid w:val="00BF14A0"/>
    <w:rsid w:val="00BF14D4"/>
    <w:rsid w:val="00BF180B"/>
    <w:rsid w:val="00BF182E"/>
    <w:rsid w:val="00BF1A88"/>
    <w:rsid w:val="00BF27FE"/>
    <w:rsid w:val="00BF2974"/>
    <w:rsid w:val="00BF2BBF"/>
    <w:rsid w:val="00BF2D2D"/>
    <w:rsid w:val="00BF3302"/>
    <w:rsid w:val="00BF3317"/>
    <w:rsid w:val="00BF35CA"/>
    <w:rsid w:val="00BF35E9"/>
    <w:rsid w:val="00BF387B"/>
    <w:rsid w:val="00BF4A95"/>
    <w:rsid w:val="00BF4DD1"/>
    <w:rsid w:val="00BF50E1"/>
    <w:rsid w:val="00BF5700"/>
    <w:rsid w:val="00BF5DF1"/>
    <w:rsid w:val="00BF63D5"/>
    <w:rsid w:val="00BF643E"/>
    <w:rsid w:val="00BF6483"/>
    <w:rsid w:val="00BF6E27"/>
    <w:rsid w:val="00BF73C2"/>
    <w:rsid w:val="00C004E6"/>
    <w:rsid w:val="00C0088D"/>
    <w:rsid w:val="00C01BAE"/>
    <w:rsid w:val="00C01DF7"/>
    <w:rsid w:val="00C028D5"/>
    <w:rsid w:val="00C03ED4"/>
    <w:rsid w:val="00C045EE"/>
    <w:rsid w:val="00C04B6A"/>
    <w:rsid w:val="00C04E43"/>
    <w:rsid w:val="00C04E90"/>
    <w:rsid w:val="00C0513D"/>
    <w:rsid w:val="00C05172"/>
    <w:rsid w:val="00C0541B"/>
    <w:rsid w:val="00C05B2D"/>
    <w:rsid w:val="00C06222"/>
    <w:rsid w:val="00C0749B"/>
    <w:rsid w:val="00C07882"/>
    <w:rsid w:val="00C07D58"/>
    <w:rsid w:val="00C10F2F"/>
    <w:rsid w:val="00C11114"/>
    <w:rsid w:val="00C11622"/>
    <w:rsid w:val="00C11713"/>
    <w:rsid w:val="00C12C55"/>
    <w:rsid w:val="00C13743"/>
    <w:rsid w:val="00C1442D"/>
    <w:rsid w:val="00C14576"/>
    <w:rsid w:val="00C15381"/>
    <w:rsid w:val="00C15DB2"/>
    <w:rsid w:val="00C16136"/>
    <w:rsid w:val="00C162C0"/>
    <w:rsid w:val="00C17DFB"/>
    <w:rsid w:val="00C207A3"/>
    <w:rsid w:val="00C207BC"/>
    <w:rsid w:val="00C20913"/>
    <w:rsid w:val="00C20F48"/>
    <w:rsid w:val="00C21B6C"/>
    <w:rsid w:val="00C22B86"/>
    <w:rsid w:val="00C2341F"/>
    <w:rsid w:val="00C23449"/>
    <w:rsid w:val="00C23AEA"/>
    <w:rsid w:val="00C23D25"/>
    <w:rsid w:val="00C2414F"/>
    <w:rsid w:val="00C24B22"/>
    <w:rsid w:val="00C24D18"/>
    <w:rsid w:val="00C24FF1"/>
    <w:rsid w:val="00C25369"/>
    <w:rsid w:val="00C25680"/>
    <w:rsid w:val="00C25981"/>
    <w:rsid w:val="00C26511"/>
    <w:rsid w:val="00C26697"/>
    <w:rsid w:val="00C26EDF"/>
    <w:rsid w:val="00C27817"/>
    <w:rsid w:val="00C27CD0"/>
    <w:rsid w:val="00C3037B"/>
    <w:rsid w:val="00C303EC"/>
    <w:rsid w:val="00C304F7"/>
    <w:rsid w:val="00C30B69"/>
    <w:rsid w:val="00C30D4B"/>
    <w:rsid w:val="00C30F21"/>
    <w:rsid w:val="00C318E8"/>
    <w:rsid w:val="00C31928"/>
    <w:rsid w:val="00C319DB"/>
    <w:rsid w:val="00C31A04"/>
    <w:rsid w:val="00C32F3C"/>
    <w:rsid w:val="00C3353B"/>
    <w:rsid w:val="00C33B3A"/>
    <w:rsid w:val="00C33B59"/>
    <w:rsid w:val="00C33BF9"/>
    <w:rsid w:val="00C34523"/>
    <w:rsid w:val="00C34828"/>
    <w:rsid w:val="00C34F1E"/>
    <w:rsid w:val="00C355FA"/>
    <w:rsid w:val="00C356F1"/>
    <w:rsid w:val="00C35712"/>
    <w:rsid w:val="00C358D1"/>
    <w:rsid w:val="00C368D2"/>
    <w:rsid w:val="00C36A99"/>
    <w:rsid w:val="00C37041"/>
    <w:rsid w:val="00C37583"/>
    <w:rsid w:val="00C40280"/>
    <w:rsid w:val="00C404AA"/>
    <w:rsid w:val="00C4138A"/>
    <w:rsid w:val="00C418AE"/>
    <w:rsid w:val="00C41B57"/>
    <w:rsid w:val="00C41F4F"/>
    <w:rsid w:val="00C422C1"/>
    <w:rsid w:val="00C42DB3"/>
    <w:rsid w:val="00C43174"/>
    <w:rsid w:val="00C435F4"/>
    <w:rsid w:val="00C43B62"/>
    <w:rsid w:val="00C44783"/>
    <w:rsid w:val="00C44D31"/>
    <w:rsid w:val="00C44E60"/>
    <w:rsid w:val="00C4593C"/>
    <w:rsid w:val="00C45949"/>
    <w:rsid w:val="00C45AF6"/>
    <w:rsid w:val="00C45F6F"/>
    <w:rsid w:val="00C46848"/>
    <w:rsid w:val="00C4687C"/>
    <w:rsid w:val="00C468F0"/>
    <w:rsid w:val="00C501C8"/>
    <w:rsid w:val="00C50351"/>
    <w:rsid w:val="00C506F0"/>
    <w:rsid w:val="00C5088E"/>
    <w:rsid w:val="00C50E4A"/>
    <w:rsid w:val="00C51532"/>
    <w:rsid w:val="00C517B0"/>
    <w:rsid w:val="00C51AD2"/>
    <w:rsid w:val="00C51E01"/>
    <w:rsid w:val="00C5256B"/>
    <w:rsid w:val="00C52677"/>
    <w:rsid w:val="00C528E1"/>
    <w:rsid w:val="00C52D28"/>
    <w:rsid w:val="00C53996"/>
    <w:rsid w:val="00C5405C"/>
    <w:rsid w:val="00C5453F"/>
    <w:rsid w:val="00C5514A"/>
    <w:rsid w:val="00C552AB"/>
    <w:rsid w:val="00C556D7"/>
    <w:rsid w:val="00C55F20"/>
    <w:rsid w:val="00C55FA9"/>
    <w:rsid w:val="00C56F99"/>
    <w:rsid w:val="00C56FF2"/>
    <w:rsid w:val="00C5747C"/>
    <w:rsid w:val="00C605F2"/>
    <w:rsid w:val="00C608B3"/>
    <w:rsid w:val="00C61501"/>
    <w:rsid w:val="00C61519"/>
    <w:rsid w:val="00C61B0C"/>
    <w:rsid w:val="00C61B8E"/>
    <w:rsid w:val="00C61E33"/>
    <w:rsid w:val="00C62882"/>
    <w:rsid w:val="00C62A94"/>
    <w:rsid w:val="00C62C0F"/>
    <w:rsid w:val="00C62FAA"/>
    <w:rsid w:val="00C63E24"/>
    <w:rsid w:val="00C63FE0"/>
    <w:rsid w:val="00C6439B"/>
    <w:rsid w:val="00C64878"/>
    <w:rsid w:val="00C65630"/>
    <w:rsid w:val="00C656B0"/>
    <w:rsid w:val="00C6582A"/>
    <w:rsid w:val="00C65CDB"/>
    <w:rsid w:val="00C65F8A"/>
    <w:rsid w:val="00C6618E"/>
    <w:rsid w:val="00C661FC"/>
    <w:rsid w:val="00C6690B"/>
    <w:rsid w:val="00C67386"/>
    <w:rsid w:val="00C67C89"/>
    <w:rsid w:val="00C67E5D"/>
    <w:rsid w:val="00C67EE2"/>
    <w:rsid w:val="00C70DC7"/>
    <w:rsid w:val="00C70DFA"/>
    <w:rsid w:val="00C712D8"/>
    <w:rsid w:val="00C719F5"/>
    <w:rsid w:val="00C71D00"/>
    <w:rsid w:val="00C722DB"/>
    <w:rsid w:val="00C725B8"/>
    <w:rsid w:val="00C7271B"/>
    <w:rsid w:val="00C72A12"/>
    <w:rsid w:val="00C7313A"/>
    <w:rsid w:val="00C732D7"/>
    <w:rsid w:val="00C73410"/>
    <w:rsid w:val="00C73902"/>
    <w:rsid w:val="00C74175"/>
    <w:rsid w:val="00C74225"/>
    <w:rsid w:val="00C742AA"/>
    <w:rsid w:val="00C742D6"/>
    <w:rsid w:val="00C7491E"/>
    <w:rsid w:val="00C74A19"/>
    <w:rsid w:val="00C74FF2"/>
    <w:rsid w:val="00C7531B"/>
    <w:rsid w:val="00C7562E"/>
    <w:rsid w:val="00C759B9"/>
    <w:rsid w:val="00C76155"/>
    <w:rsid w:val="00C761DA"/>
    <w:rsid w:val="00C76227"/>
    <w:rsid w:val="00C76566"/>
    <w:rsid w:val="00C76D80"/>
    <w:rsid w:val="00C7746E"/>
    <w:rsid w:val="00C77747"/>
    <w:rsid w:val="00C77AA2"/>
    <w:rsid w:val="00C77BF5"/>
    <w:rsid w:val="00C77CE0"/>
    <w:rsid w:val="00C80CC3"/>
    <w:rsid w:val="00C80EAA"/>
    <w:rsid w:val="00C81155"/>
    <w:rsid w:val="00C8134E"/>
    <w:rsid w:val="00C813B5"/>
    <w:rsid w:val="00C817B2"/>
    <w:rsid w:val="00C82008"/>
    <w:rsid w:val="00C821A4"/>
    <w:rsid w:val="00C826D3"/>
    <w:rsid w:val="00C827AF"/>
    <w:rsid w:val="00C829C5"/>
    <w:rsid w:val="00C82AC5"/>
    <w:rsid w:val="00C82B1A"/>
    <w:rsid w:val="00C83602"/>
    <w:rsid w:val="00C836B7"/>
    <w:rsid w:val="00C83872"/>
    <w:rsid w:val="00C83E35"/>
    <w:rsid w:val="00C85906"/>
    <w:rsid w:val="00C862E5"/>
    <w:rsid w:val="00C8695E"/>
    <w:rsid w:val="00C87A13"/>
    <w:rsid w:val="00C90E6F"/>
    <w:rsid w:val="00C91A9E"/>
    <w:rsid w:val="00C9307C"/>
    <w:rsid w:val="00C9435D"/>
    <w:rsid w:val="00C948AE"/>
    <w:rsid w:val="00C94D31"/>
    <w:rsid w:val="00C94DD8"/>
    <w:rsid w:val="00C95464"/>
    <w:rsid w:val="00C9599A"/>
    <w:rsid w:val="00C95B34"/>
    <w:rsid w:val="00C96222"/>
    <w:rsid w:val="00C96272"/>
    <w:rsid w:val="00C9640F"/>
    <w:rsid w:val="00C96541"/>
    <w:rsid w:val="00C96C05"/>
    <w:rsid w:val="00C97746"/>
    <w:rsid w:val="00C97924"/>
    <w:rsid w:val="00CA0A5F"/>
    <w:rsid w:val="00CA0C3A"/>
    <w:rsid w:val="00CA0D43"/>
    <w:rsid w:val="00CA1092"/>
    <w:rsid w:val="00CA1237"/>
    <w:rsid w:val="00CA17AE"/>
    <w:rsid w:val="00CA1977"/>
    <w:rsid w:val="00CA2148"/>
    <w:rsid w:val="00CA2766"/>
    <w:rsid w:val="00CA3596"/>
    <w:rsid w:val="00CA35CD"/>
    <w:rsid w:val="00CA42CD"/>
    <w:rsid w:val="00CA4F92"/>
    <w:rsid w:val="00CA5243"/>
    <w:rsid w:val="00CA52BD"/>
    <w:rsid w:val="00CA5354"/>
    <w:rsid w:val="00CA5521"/>
    <w:rsid w:val="00CA57D8"/>
    <w:rsid w:val="00CA5FBA"/>
    <w:rsid w:val="00CA61D4"/>
    <w:rsid w:val="00CA65ED"/>
    <w:rsid w:val="00CA69D5"/>
    <w:rsid w:val="00CA6E2B"/>
    <w:rsid w:val="00CA6E38"/>
    <w:rsid w:val="00CA758F"/>
    <w:rsid w:val="00CA7600"/>
    <w:rsid w:val="00CA7B42"/>
    <w:rsid w:val="00CA7E13"/>
    <w:rsid w:val="00CA7E9D"/>
    <w:rsid w:val="00CB07B3"/>
    <w:rsid w:val="00CB0D4B"/>
    <w:rsid w:val="00CB16EB"/>
    <w:rsid w:val="00CB17FB"/>
    <w:rsid w:val="00CB1BA9"/>
    <w:rsid w:val="00CB1EC7"/>
    <w:rsid w:val="00CB21B0"/>
    <w:rsid w:val="00CB2283"/>
    <w:rsid w:val="00CB2946"/>
    <w:rsid w:val="00CB2E03"/>
    <w:rsid w:val="00CB329B"/>
    <w:rsid w:val="00CB38BD"/>
    <w:rsid w:val="00CB3C03"/>
    <w:rsid w:val="00CB3DB7"/>
    <w:rsid w:val="00CB4003"/>
    <w:rsid w:val="00CB46EA"/>
    <w:rsid w:val="00CB470A"/>
    <w:rsid w:val="00CB4A91"/>
    <w:rsid w:val="00CB4B46"/>
    <w:rsid w:val="00CB4C04"/>
    <w:rsid w:val="00CB4E91"/>
    <w:rsid w:val="00CB4F5E"/>
    <w:rsid w:val="00CB590F"/>
    <w:rsid w:val="00CB5A6F"/>
    <w:rsid w:val="00CB5BF6"/>
    <w:rsid w:val="00CB6E85"/>
    <w:rsid w:val="00CB7679"/>
    <w:rsid w:val="00CB780B"/>
    <w:rsid w:val="00CB7B47"/>
    <w:rsid w:val="00CB7DAB"/>
    <w:rsid w:val="00CB7DC7"/>
    <w:rsid w:val="00CC0288"/>
    <w:rsid w:val="00CC0BBE"/>
    <w:rsid w:val="00CC0BF7"/>
    <w:rsid w:val="00CC0CE5"/>
    <w:rsid w:val="00CC0D01"/>
    <w:rsid w:val="00CC0DAC"/>
    <w:rsid w:val="00CC1152"/>
    <w:rsid w:val="00CC1430"/>
    <w:rsid w:val="00CC1D4A"/>
    <w:rsid w:val="00CC2002"/>
    <w:rsid w:val="00CC202D"/>
    <w:rsid w:val="00CC263F"/>
    <w:rsid w:val="00CC2A79"/>
    <w:rsid w:val="00CC33CC"/>
    <w:rsid w:val="00CC3612"/>
    <w:rsid w:val="00CC4206"/>
    <w:rsid w:val="00CC452D"/>
    <w:rsid w:val="00CC4CC3"/>
    <w:rsid w:val="00CC54B0"/>
    <w:rsid w:val="00CC590C"/>
    <w:rsid w:val="00CC62CD"/>
    <w:rsid w:val="00CC7FDA"/>
    <w:rsid w:val="00CD00E1"/>
    <w:rsid w:val="00CD05EA"/>
    <w:rsid w:val="00CD0C6A"/>
    <w:rsid w:val="00CD16C2"/>
    <w:rsid w:val="00CD17CA"/>
    <w:rsid w:val="00CD19FA"/>
    <w:rsid w:val="00CD1E73"/>
    <w:rsid w:val="00CD216C"/>
    <w:rsid w:val="00CD2792"/>
    <w:rsid w:val="00CD3F83"/>
    <w:rsid w:val="00CD470C"/>
    <w:rsid w:val="00CD4BD5"/>
    <w:rsid w:val="00CD4C16"/>
    <w:rsid w:val="00CD4DBE"/>
    <w:rsid w:val="00CD5767"/>
    <w:rsid w:val="00CD5B20"/>
    <w:rsid w:val="00CD6013"/>
    <w:rsid w:val="00CD6D48"/>
    <w:rsid w:val="00CD7102"/>
    <w:rsid w:val="00CD7A62"/>
    <w:rsid w:val="00CE04FF"/>
    <w:rsid w:val="00CE05BD"/>
    <w:rsid w:val="00CE19A7"/>
    <w:rsid w:val="00CE1C48"/>
    <w:rsid w:val="00CE1CC1"/>
    <w:rsid w:val="00CE1FF2"/>
    <w:rsid w:val="00CE2202"/>
    <w:rsid w:val="00CE23EF"/>
    <w:rsid w:val="00CE2C3A"/>
    <w:rsid w:val="00CE31AB"/>
    <w:rsid w:val="00CE33E9"/>
    <w:rsid w:val="00CE35DE"/>
    <w:rsid w:val="00CE3930"/>
    <w:rsid w:val="00CE43B1"/>
    <w:rsid w:val="00CE4D40"/>
    <w:rsid w:val="00CE50C4"/>
    <w:rsid w:val="00CE5CCB"/>
    <w:rsid w:val="00CE6322"/>
    <w:rsid w:val="00CE6345"/>
    <w:rsid w:val="00CE653C"/>
    <w:rsid w:val="00CE7515"/>
    <w:rsid w:val="00CE7D09"/>
    <w:rsid w:val="00CF0001"/>
    <w:rsid w:val="00CF0971"/>
    <w:rsid w:val="00CF1CD6"/>
    <w:rsid w:val="00CF2476"/>
    <w:rsid w:val="00CF279A"/>
    <w:rsid w:val="00CF2BA3"/>
    <w:rsid w:val="00CF34A8"/>
    <w:rsid w:val="00CF3B89"/>
    <w:rsid w:val="00CF45E7"/>
    <w:rsid w:val="00CF4721"/>
    <w:rsid w:val="00CF48F8"/>
    <w:rsid w:val="00CF4CF5"/>
    <w:rsid w:val="00CF570F"/>
    <w:rsid w:val="00CF5DBC"/>
    <w:rsid w:val="00CF6518"/>
    <w:rsid w:val="00CF66B3"/>
    <w:rsid w:val="00CF697E"/>
    <w:rsid w:val="00CF69F7"/>
    <w:rsid w:val="00CF70A4"/>
    <w:rsid w:val="00CF7516"/>
    <w:rsid w:val="00CF78E9"/>
    <w:rsid w:val="00CF7B68"/>
    <w:rsid w:val="00D003D0"/>
    <w:rsid w:val="00D0123C"/>
    <w:rsid w:val="00D015C5"/>
    <w:rsid w:val="00D019B8"/>
    <w:rsid w:val="00D01FF3"/>
    <w:rsid w:val="00D021DE"/>
    <w:rsid w:val="00D0292E"/>
    <w:rsid w:val="00D02E50"/>
    <w:rsid w:val="00D0361B"/>
    <w:rsid w:val="00D036EC"/>
    <w:rsid w:val="00D0393A"/>
    <w:rsid w:val="00D039CD"/>
    <w:rsid w:val="00D04037"/>
    <w:rsid w:val="00D04269"/>
    <w:rsid w:val="00D0434F"/>
    <w:rsid w:val="00D043B7"/>
    <w:rsid w:val="00D04912"/>
    <w:rsid w:val="00D04DA5"/>
    <w:rsid w:val="00D05464"/>
    <w:rsid w:val="00D058FF"/>
    <w:rsid w:val="00D079CA"/>
    <w:rsid w:val="00D109F8"/>
    <w:rsid w:val="00D10FC4"/>
    <w:rsid w:val="00D11502"/>
    <w:rsid w:val="00D117F5"/>
    <w:rsid w:val="00D1186D"/>
    <w:rsid w:val="00D1190C"/>
    <w:rsid w:val="00D1198C"/>
    <w:rsid w:val="00D12966"/>
    <w:rsid w:val="00D1298E"/>
    <w:rsid w:val="00D12D95"/>
    <w:rsid w:val="00D1301A"/>
    <w:rsid w:val="00D13082"/>
    <w:rsid w:val="00D130F7"/>
    <w:rsid w:val="00D1327F"/>
    <w:rsid w:val="00D13AC3"/>
    <w:rsid w:val="00D14480"/>
    <w:rsid w:val="00D14568"/>
    <w:rsid w:val="00D150FF"/>
    <w:rsid w:val="00D154AD"/>
    <w:rsid w:val="00D15690"/>
    <w:rsid w:val="00D159F5"/>
    <w:rsid w:val="00D15A27"/>
    <w:rsid w:val="00D161C7"/>
    <w:rsid w:val="00D16540"/>
    <w:rsid w:val="00D169F8"/>
    <w:rsid w:val="00D16EE4"/>
    <w:rsid w:val="00D17B67"/>
    <w:rsid w:val="00D17C67"/>
    <w:rsid w:val="00D17F75"/>
    <w:rsid w:val="00D201AE"/>
    <w:rsid w:val="00D202A1"/>
    <w:rsid w:val="00D202EA"/>
    <w:rsid w:val="00D209B6"/>
    <w:rsid w:val="00D20C68"/>
    <w:rsid w:val="00D2114C"/>
    <w:rsid w:val="00D21394"/>
    <w:rsid w:val="00D21E3E"/>
    <w:rsid w:val="00D223F1"/>
    <w:rsid w:val="00D228DA"/>
    <w:rsid w:val="00D22A3E"/>
    <w:rsid w:val="00D22DE3"/>
    <w:rsid w:val="00D2303D"/>
    <w:rsid w:val="00D233E5"/>
    <w:rsid w:val="00D23487"/>
    <w:rsid w:val="00D23504"/>
    <w:rsid w:val="00D23D20"/>
    <w:rsid w:val="00D23EA0"/>
    <w:rsid w:val="00D23F14"/>
    <w:rsid w:val="00D24095"/>
    <w:rsid w:val="00D24399"/>
    <w:rsid w:val="00D255A9"/>
    <w:rsid w:val="00D25661"/>
    <w:rsid w:val="00D25E98"/>
    <w:rsid w:val="00D269A7"/>
    <w:rsid w:val="00D27158"/>
    <w:rsid w:val="00D2721F"/>
    <w:rsid w:val="00D304B6"/>
    <w:rsid w:val="00D306B7"/>
    <w:rsid w:val="00D312A9"/>
    <w:rsid w:val="00D31658"/>
    <w:rsid w:val="00D31A60"/>
    <w:rsid w:val="00D320BC"/>
    <w:rsid w:val="00D324FA"/>
    <w:rsid w:val="00D32CED"/>
    <w:rsid w:val="00D33288"/>
    <w:rsid w:val="00D33897"/>
    <w:rsid w:val="00D33D8A"/>
    <w:rsid w:val="00D341C6"/>
    <w:rsid w:val="00D34FA5"/>
    <w:rsid w:val="00D352B7"/>
    <w:rsid w:val="00D35A55"/>
    <w:rsid w:val="00D35F68"/>
    <w:rsid w:val="00D36673"/>
    <w:rsid w:val="00D36737"/>
    <w:rsid w:val="00D36CF1"/>
    <w:rsid w:val="00D3766F"/>
    <w:rsid w:val="00D37D2D"/>
    <w:rsid w:val="00D4026F"/>
    <w:rsid w:val="00D406C2"/>
    <w:rsid w:val="00D40A3A"/>
    <w:rsid w:val="00D40FE5"/>
    <w:rsid w:val="00D41149"/>
    <w:rsid w:val="00D4162D"/>
    <w:rsid w:val="00D42505"/>
    <w:rsid w:val="00D439BE"/>
    <w:rsid w:val="00D43CF2"/>
    <w:rsid w:val="00D443C7"/>
    <w:rsid w:val="00D44457"/>
    <w:rsid w:val="00D44891"/>
    <w:rsid w:val="00D44926"/>
    <w:rsid w:val="00D44E4F"/>
    <w:rsid w:val="00D451DA"/>
    <w:rsid w:val="00D46989"/>
    <w:rsid w:val="00D46C5B"/>
    <w:rsid w:val="00D47394"/>
    <w:rsid w:val="00D47E85"/>
    <w:rsid w:val="00D5070E"/>
    <w:rsid w:val="00D50E9D"/>
    <w:rsid w:val="00D511E6"/>
    <w:rsid w:val="00D51B15"/>
    <w:rsid w:val="00D52068"/>
    <w:rsid w:val="00D52B7E"/>
    <w:rsid w:val="00D52F35"/>
    <w:rsid w:val="00D52F4A"/>
    <w:rsid w:val="00D5308B"/>
    <w:rsid w:val="00D53661"/>
    <w:rsid w:val="00D53751"/>
    <w:rsid w:val="00D53EC7"/>
    <w:rsid w:val="00D544D0"/>
    <w:rsid w:val="00D54681"/>
    <w:rsid w:val="00D54B71"/>
    <w:rsid w:val="00D55BDF"/>
    <w:rsid w:val="00D55DDA"/>
    <w:rsid w:val="00D566F0"/>
    <w:rsid w:val="00D57019"/>
    <w:rsid w:val="00D57057"/>
    <w:rsid w:val="00D575E5"/>
    <w:rsid w:val="00D57981"/>
    <w:rsid w:val="00D57DC0"/>
    <w:rsid w:val="00D57EF1"/>
    <w:rsid w:val="00D6020E"/>
    <w:rsid w:val="00D60235"/>
    <w:rsid w:val="00D60417"/>
    <w:rsid w:val="00D604EF"/>
    <w:rsid w:val="00D60AC4"/>
    <w:rsid w:val="00D60BA3"/>
    <w:rsid w:val="00D61125"/>
    <w:rsid w:val="00D61279"/>
    <w:rsid w:val="00D612CB"/>
    <w:rsid w:val="00D619A9"/>
    <w:rsid w:val="00D61A3A"/>
    <w:rsid w:val="00D61FC4"/>
    <w:rsid w:val="00D6277C"/>
    <w:rsid w:val="00D63380"/>
    <w:rsid w:val="00D63698"/>
    <w:rsid w:val="00D638BD"/>
    <w:rsid w:val="00D63FE6"/>
    <w:rsid w:val="00D643D1"/>
    <w:rsid w:val="00D64CF5"/>
    <w:rsid w:val="00D6643B"/>
    <w:rsid w:val="00D6652E"/>
    <w:rsid w:val="00D6657D"/>
    <w:rsid w:val="00D66862"/>
    <w:rsid w:val="00D66A3B"/>
    <w:rsid w:val="00D66A3D"/>
    <w:rsid w:val="00D66A41"/>
    <w:rsid w:val="00D66B0D"/>
    <w:rsid w:val="00D6743E"/>
    <w:rsid w:val="00D6751A"/>
    <w:rsid w:val="00D676CB"/>
    <w:rsid w:val="00D6773C"/>
    <w:rsid w:val="00D70EF4"/>
    <w:rsid w:val="00D71030"/>
    <w:rsid w:val="00D71499"/>
    <w:rsid w:val="00D71601"/>
    <w:rsid w:val="00D72180"/>
    <w:rsid w:val="00D72CC3"/>
    <w:rsid w:val="00D7336F"/>
    <w:rsid w:val="00D7395B"/>
    <w:rsid w:val="00D74054"/>
    <w:rsid w:val="00D7416D"/>
    <w:rsid w:val="00D743B2"/>
    <w:rsid w:val="00D744DE"/>
    <w:rsid w:val="00D74729"/>
    <w:rsid w:val="00D751FB"/>
    <w:rsid w:val="00D75D15"/>
    <w:rsid w:val="00D76743"/>
    <w:rsid w:val="00D772F4"/>
    <w:rsid w:val="00D77306"/>
    <w:rsid w:val="00D77660"/>
    <w:rsid w:val="00D77C31"/>
    <w:rsid w:val="00D77FE8"/>
    <w:rsid w:val="00D80C27"/>
    <w:rsid w:val="00D81293"/>
    <w:rsid w:val="00D812BE"/>
    <w:rsid w:val="00D81DFB"/>
    <w:rsid w:val="00D81F09"/>
    <w:rsid w:val="00D82404"/>
    <w:rsid w:val="00D826FA"/>
    <w:rsid w:val="00D829AD"/>
    <w:rsid w:val="00D82CE8"/>
    <w:rsid w:val="00D83B0F"/>
    <w:rsid w:val="00D83E3B"/>
    <w:rsid w:val="00D84440"/>
    <w:rsid w:val="00D85268"/>
    <w:rsid w:val="00D852C8"/>
    <w:rsid w:val="00D852ED"/>
    <w:rsid w:val="00D85569"/>
    <w:rsid w:val="00D85592"/>
    <w:rsid w:val="00D85806"/>
    <w:rsid w:val="00D858F7"/>
    <w:rsid w:val="00D85AF9"/>
    <w:rsid w:val="00D866CA"/>
    <w:rsid w:val="00D8674D"/>
    <w:rsid w:val="00D86BC8"/>
    <w:rsid w:val="00D86C80"/>
    <w:rsid w:val="00D86F0A"/>
    <w:rsid w:val="00D87004"/>
    <w:rsid w:val="00D87255"/>
    <w:rsid w:val="00D87BA8"/>
    <w:rsid w:val="00D902C5"/>
    <w:rsid w:val="00D906B9"/>
    <w:rsid w:val="00D90CAE"/>
    <w:rsid w:val="00D90F8C"/>
    <w:rsid w:val="00D91067"/>
    <w:rsid w:val="00D9126B"/>
    <w:rsid w:val="00D91F07"/>
    <w:rsid w:val="00D93383"/>
    <w:rsid w:val="00D9359F"/>
    <w:rsid w:val="00D937F2"/>
    <w:rsid w:val="00D942A3"/>
    <w:rsid w:val="00D945D3"/>
    <w:rsid w:val="00D94A20"/>
    <w:rsid w:val="00D94B00"/>
    <w:rsid w:val="00D94B89"/>
    <w:rsid w:val="00D95446"/>
    <w:rsid w:val="00D9547B"/>
    <w:rsid w:val="00D9550F"/>
    <w:rsid w:val="00D958DD"/>
    <w:rsid w:val="00D95A34"/>
    <w:rsid w:val="00D961FC"/>
    <w:rsid w:val="00D963BE"/>
    <w:rsid w:val="00D96E0C"/>
    <w:rsid w:val="00D96E6C"/>
    <w:rsid w:val="00DA01EC"/>
    <w:rsid w:val="00DA0B78"/>
    <w:rsid w:val="00DA1852"/>
    <w:rsid w:val="00DA312D"/>
    <w:rsid w:val="00DA3824"/>
    <w:rsid w:val="00DA45DC"/>
    <w:rsid w:val="00DA4F82"/>
    <w:rsid w:val="00DA5603"/>
    <w:rsid w:val="00DA5684"/>
    <w:rsid w:val="00DA61F5"/>
    <w:rsid w:val="00DA6502"/>
    <w:rsid w:val="00DA6A8A"/>
    <w:rsid w:val="00DB06C6"/>
    <w:rsid w:val="00DB0AFE"/>
    <w:rsid w:val="00DB14EE"/>
    <w:rsid w:val="00DB18C3"/>
    <w:rsid w:val="00DB18FC"/>
    <w:rsid w:val="00DB1E68"/>
    <w:rsid w:val="00DB266C"/>
    <w:rsid w:val="00DB28C1"/>
    <w:rsid w:val="00DB290A"/>
    <w:rsid w:val="00DB2C96"/>
    <w:rsid w:val="00DB4A88"/>
    <w:rsid w:val="00DB53FE"/>
    <w:rsid w:val="00DB5598"/>
    <w:rsid w:val="00DB5A78"/>
    <w:rsid w:val="00DB6040"/>
    <w:rsid w:val="00DB60CC"/>
    <w:rsid w:val="00DB65FA"/>
    <w:rsid w:val="00DB66B3"/>
    <w:rsid w:val="00DB6706"/>
    <w:rsid w:val="00DB671F"/>
    <w:rsid w:val="00DB672A"/>
    <w:rsid w:val="00DB6C03"/>
    <w:rsid w:val="00DB78C2"/>
    <w:rsid w:val="00DC0C7E"/>
    <w:rsid w:val="00DC160E"/>
    <w:rsid w:val="00DC1815"/>
    <w:rsid w:val="00DC18BF"/>
    <w:rsid w:val="00DC1D80"/>
    <w:rsid w:val="00DC257F"/>
    <w:rsid w:val="00DC35CF"/>
    <w:rsid w:val="00DC4704"/>
    <w:rsid w:val="00DC4F68"/>
    <w:rsid w:val="00DC54B9"/>
    <w:rsid w:val="00DC566F"/>
    <w:rsid w:val="00DC5B1E"/>
    <w:rsid w:val="00DC63A5"/>
    <w:rsid w:val="00DC658C"/>
    <w:rsid w:val="00DC687C"/>
    <w:rsid w:val="00DC6CD8"/>
    <w:rsid w:val="00DC7280"/>
    <w:rsid w:val="00DC7D5E"/>
    <w:rsid w:val="00DC7E28"/>
    <w:rsid w:val="00DD0865"/>
    <w:rsid w:val="00DD0D1B"/>
    <w:rsid w:val="00DD0DB5"/>
    <w:rsid w:val="00DD107F"/>
    <w:rsid w:val="00DD1456"/>
    <w:rsid w:val="00DD1917"/>
    <w:rsid w:val="00DD266F"/>
    <w:rsid w:val="00DD276D"/>
    <w:rsid w:val="00DD2807"/>
    <w:rsid w:val="00DD2C51"/>
    <w:rsid w:val="00DD36E7"/>
    <w:rsid w:val="00DD38E8"/>
    <w:rsid w:val="00DD3AC5"/>
    <w:rsid w:val="00DD3B86"/>
    <w:rsid w:val="00DD3BDE"/>
    <w:rsid w:val="00DD3E85"/>
    <w:rsid w:val="00DD3F3C"/>
    <w:rsid w:val="00DD41A2"/>
    <w:rsid w:val="00DD42BC"/>
    <w:rsid w:val="00DD45AE"/>
    <w:rsid w:val="00DD522B"/>
    <w:rsid w:val="00DD5890"/>
    <w:rsid w:val="00DD5C81"/>
    <w:rsid w:val="00DD5E26"/>
    <w:rsid w:val="00DD617A"/>
    <w:rsid w:val="00DD633C"/>
    <w:rsid w:val="00DD6350"/>
    <w:rsid w:val="00DD63E3"/>
    <w:rsid w:val="00DD6F62"/>
    <w:rsid w:val="00DD761E"/>
    <w:rsid w:val="00DE0124"/>
    <w:rsid w:val="00DE04F3"/>
    <w:rsid w:val="00DE180B"/>
    <w:rsid w:val="00DE1F97"/>
    <w:rsid w:val="00DE2CE8"/>
    <w:rsid w:val="00DE301C"/>
    <w:rsid w:val="00DE334E"/>
    <w:rsid w:val="00DE3475"/>
    <w:rsid w:val="00DE34AB"/>
    <w:rsid w:val="00DE3663"/>
    <w:rsid w:val="00DE3723"/>
    <w:rsid w:val="00DE3837"/>
    <w:rsid w:val="00DE3B22"/>
    <w:rsid w:val="00DE426A"/>
    <w:rsid w:val="00DE4499"/>
    <w:rsid w:val="00DE4A56"/>
    <w:rsid w:val="00DE4CE2"/>
    <w:rsid w:val="00DE553F"/>
    <w:rsid w:val="00DE5A01"/>
    <w:rsid w:val="00DE5B3F"/>
    <w:rsid w:val="00DE5C2D"/>
    <w:rsid w:val="00DE7D0C"/>
    <w:rsid w:val="00DF061D"/>
    <w:rsid w:val="00DF0863"/>
    <w:rsid w:val="00DF0CD2"/>
    <w:rsid w:val="00DF1100"/>
    <w:rsid w:val="00DF130F"/>
    <w:rsid w:val="00DF153C"/>
    <w:rsid w:val="00DF173F"/>
    <w:rsid w:val="00DF18C5"/>
    <w:rsid w:val="00DF1C6C"/>
    <w:rsid w:val="00DF1FB9"/>
    <w:rsid w:val="00DF25C6"/>
    <w:rsid w:val="00DF2763"/>
    <w:rsid w:val="00DF2A91"/>
    <w:rsid w:val="00DF2AFF"/>
    <w:rsid w:val="00DF3391"/>
    <w:rsid w:val="00DF39CB"/>
    <w:rsid w:val="00DF3A6F"/>
    <w:rsid w:val="00DF3EAB"/>
    <w:rsid w:val="00DF43D3"/>
    <w:rsid w:val="00DF46F7"/>
    <w:rsid w:val="00DF47D5"/>
    <w:rsid w:val="00DF50F9"/>
    <w:rsid w:val="00DF570E"/>
    <w:rsid w:val="00DF5DF0"/>
    <w:rsid w:val="00DF6536"/>
    <w:rsid w:val="00DF7A41"/>
    <w:rsid w:val="00E010E5"/>
    <w:rsid w:val="00E0121D"/>
    <w:rsid w:val="00E01502"/>
    <w:rsid w:val="00E01593"/>
    <w:rsid w:val="00E018B4"/>
    <w:rsid w:val="00E02E37"/>
    <w:rsid w:val="00E03E9C"/>
    <w:rsid w:val="00E03FE9"/>
    <w:rsid w:val="00E042AE"/>
    <w:rsid w:val="00E04854"/>
    <w:rsid w:val="00E04C8C"/>
    <w:rsid w:val="00E05266"/>
    <w:rsid w:val="00E0575A"/>
    <w:rsid w:val="00E05BA3"/>
    <w:rsid w:val="00E05C63"/>
    <w:rsid w:val="00E064EA"/>
    <w:rsid w:val="00E06F2F"/>
    <w:rsid w:val="00E071F8"/>
    <w:rsid w:val="00E07393"/>
    <w:rsid w:val="00E077D5"/>
    <w:rsid w:val="00E07955"/>
    <w:rsid w:val="00E07C56"/>
    <w:rsid w:val="00E07FE4"/>
    <w:rsid w:val="00E100BE"/>
    <w:rsid w:val="00E103F8"/>
    <w:rsid w:val="00E10DF6"/>
    <w:rsid w:val="00E119C6"/>
    <w:rsid w:val="00E11E8C"/>
    <w:rsid w:val="00E1279E"/>
    <w:rsid w:val="00E13820"/>
    <w:rsid w:val="00E1477F"/>
    <w:rsid w:val="00E14C4B"/>
    <w:rsid w:val="00E14E93"/>
    <w:rsid w:val="00E15298"/>
    <w:rsid w:val="00E152CC"/>
    <w:rsid w:val="00E15633"/>
    <w:rsid w:val="00E1593E"/>
    <w:rsid w:val="00E15B2D"/>
    <w:rsid w:val="00E1616C"/>
    <w:rsid w:val="00E163C9"/>
    <w:rsid w:val="00E164BD"/>
    <w:rsid w:val="00E167C1"/>
    <w:rsid w:val="00E16EA9"/>
    <w:rsid w:val="00E171DB"/>
    <w:rsid w:val="00E175A7"/>
    <w:rsid w:val="00E1779E"/>
    <w:rsid w:val="00E17A87"/>
    <w:rsid w:val="00E17AC4"/>
    <w:rsid w:val="00E17FE2"/>
    <w:rsid w:val="00E20003"/>
    <w:rsid w:val="00E20912"/>
    <w:rsid w:val="00E20D7C"/>
    <w:rsid w:val="00E21DBA"/>
    <w:rsid w:val="00E22921"/>
    <w:rsid w:val="00E22FE6"/>
    <w:rsid w:val="00E23B6D"/>
    <w:rsid w:val="00E23C2C"/>
    <w:rsid w:val="00E24122"/>
    <w:rsid w:val="00E24E69"/>
    <w:rsid w:val="00E25657"/>
    <w:rsid w:val="00E2599C"/>
    <w:rsid w:val="00E25C1B"/>
    <w:rsid w:val="00E260B9"/>
    <w:rsid w:val="00E26BC9"/>
    <w:rsid w:val="00E27649"/>
    <w:rsid w:val="00E27D52"/>
    <w:rsid w:val="00E30E4D"/>
    <w:rsid w:val="00E3122E"/>
    <w:rsid w:val="00E31B6B"/>
    <w:rsid w:val="00E31B92"/>
    <w:rsid w:val="00E31E61"/>
    <w:rsid w:val="00E32143"/>
    <w:rsid w:val="00E323CF"/>
    <w:rsid w:val="00E324B9"/>
    <w:rsid w:val="00E33029"/>
    <w:rsid w:val="00E33980"/>
    <w:rsid w:val="00E33D2B"/>
    <w:rsid w:val="00E341DF"/>
    <w:rsid w:val="00E34F49"/>
    <w:rsid w:val="00E3578B"/>
    <w:rsid w:val="00E358D6"/>
    <w:rsid w:val="00E35CC3"/>
    <w:rsid w:val="00E36298"/>
    <w:rsid w:val="00E365F8"/>
    <w:rsid w:val="00E36B5E"/>
    <w:rsid w:val="00E37FBE"/>
    <w:rsid w:val="00E4018C"/>
    <w:rsid w:val="00E40457"/>
    <w:rsid w:val="00E41F75"/>
    <w:rsid w:val="00E42B99"/>
    <w:rsid w:val="00E4391A"/>
    <w:rsid w:val="00E43FE0"/>
    <w:rsid w:val="00E440E1"/>
    <w:rsid w:val="00E44C9B"/>
    <w:rsid w:val="00E45496"/>
    <w:rsid w:val="00E45916"/>
    <w:rsid w:val="00E45EEC"/>
    <w:rsid w:val="00E46527"/>
    <w:rsid w:val="00E46A9F"/>
    <w:rsid w:val="00E46D7B"/>
    <w:rsid w:val="00E46DB6"/>
    <w:rsid w:val="00E4736A"/>
    <w:rsid w:val="00E4751F"/>
    <w:rsid w:val="00E4794F"/>
    <w:rsid w:val="00E4798D"/>
    <w:rsid w:val="00E5011D"/>
    <w:rsid w:val="00E508BF"/>
    <w:rsid w:val="00E509D8"/>
    <w:rsid w:val="00E50B37"/>
    <w:rsid w:val="00E50B7B"/>
    <w:rsid w:val="00E50C9A"/>
    <w:rsid w:val="00E50E7F"/>
    <w:rsid w:val="00E51EBD"/>
    <w:rsid w:val="00E5267D"/>
    <w:rsid w:val="00E52ACB"/>
    <w:rsid w:val="00E52E95"/>
    <w:rsid w:val="00E53AC2"/>
    <w:rsid w:val="00E53AF9"/>
    <w:rsid w:val="00E53BE3"/>
    <w:rsid w:val="00E53C4E"/>
    <w:rsid w:val="00E54190"/>
    <w:rsid w:val="00E54837"/>
    <w:rsid w:val="00E54E72"/>
    <w:rsid w:val="00E559E7"/>
    <w:rsid w:val="00E5650E"/>
    <w:rsid w:val="00E5678B"/>
    <w:rsid w:val="00E56CA5"/>
    <w:rsid w:val="00E57302"/>
    <w:rsid w:val="00E57EB5"/>
    <w:rsid w:val="00E60D8A"/>
    <w:rsid w:val="00E60DD3"/>
    <w:rsid w:val="00E6105B"/>
    <w:rsid w:val="00E61255"/>
    <w:rsid w:val="00E61C68"/>
    <w:rsid w:val="00E621F2"/>
    <w:rsid w:val="00E6296D"/>
    <w:rsid w:val="00E62A80"/>
    <w:rsid w:val="00E63350"/>
    <w:rsid w:val="00E63A04"/>
    <w:rsid w:val="00E6433A"/>
    <w:rsid w:val="00E64348"/>
    <w:rsid w:val="00E6508E"/>
    <w:rsid w:val="00E65BB9"/>
    <w:rsid w:val="00E65EF6"/>
    <w:rsid w:val="00E66904"/>
    <w:rsid w:val="00E66C6D"/>
    <w:rsid w:val="00E6762B"/>
    <w:rsid w:val="00E70332"/>
    <w:rsid w:val="00E70AA5"/>
    <w:rsid w:val="00E70DFD"/>
    <w:rsid w:val="00E718BE"/>
    <w:rsid w:val="00E71AFA"/>
    <w:rsid w:val="00E71C7E"/>
    <w:rsid w:val="00E722E4"/>
    <w:rsid w:val="00E725C3"/>
    <w:rsid w:val="00E72683"/>
    <w:rsid w:val="00E72734"/>
    <w:rsid w:val="00E7349F"/>
    <w:rsid w:val="00E736CC"/>
    <w:rsid w:val="00E739AD"/>
    <w:rsid w:val="00E7409E"/>
    <w:rsid w:val="00E7445E"/>
    <w:rsid w:val="00E747C0"/>
    <w:rsid w:val="00E74839"/>
    <w:rsid w:val="00E74D7B"/>
    <w:rsid w:val="00E74E0C"/>
    <w:rsid w:val="00E751A4"/>
    <w:rsid w:val="00E754D4"/>
    <w:rsid w:val="00E7558D"/>
    <w:rsid w:val="00E75AA5"/>
    <w:rsid w:val="00E75B9F"/>
    <w:rsid w:val="00E75D22"/>
    <w:rsid w:val="00E75EEB"/>
    <w:rsid w:val="00E75FEB"/>
    <w:rsid w:val="00E76490"/>
    <w:rsid w:val="00E767AB"/>
    <w:rsid w:val="00E7696E"/>
    <w:rsid w:val="00E76D70"/>
    <w:rsid w:val="00E77119"/>
    <w:rsid w:val="00E7747B"/>
    <w:rsid w:val="00E775E9"/>
    <w:rsid w:val="00E77C19"/>
    <w:rsid w:val="00E77DB1"/>
    <w:rsid w:val="00E80C6D"/>
    <w:rsid w:val="00E8110B"/>
    <w:rsid w:val="00E81CF8"/>
    <w:rsid w:val="00E82385"/>
    <w:rsid w:val="00E82524"/>
    <w:rsid w:val="00E83006"/>
    <w:rsid w:val="00E83CFD"/>
    <w:rsid w:val="00E84242"/>
    <w:rsid w:val="00E846B8"/>
    <w:rsid w:val="00E85073"/>
    <w:rsid w:val="00E85109"/>
    <w:rsid w:val="00E85674"/>
    <w:rsid w:val="00E85764"/>
    <w:rsid w:val="00E85ADC"/>
    <w:rsid w:val="00E86667"/>
    <w:rsid w:val="00E8678A"/>
    <w:rsid w:val="00E86987"/>
    <w:rsid w:val="00E86E4E"/>
    <w:rsid w:val="00E8787E"/>
    <w:rsid w:val="00E87938"/>
    <w:rsid w:val="00E87CCD"/>
    <w:rsid w:val="00E904C7"/>
    <w:rsid w:val="00E90558"/>
    <w:rsid w:val="00E907F9"/>
    <w:rsid w:val="00E91D03"/>
    <w:rsid w:val="00E92C43"/>
    <w:rsid w:val="00E92DAD"/>
    <w:rsid w:val="00E937F0"/>
    <w:rsid w:val="00E93A79"/>
    <w:rsid w:val="00E93B71"/>
    <w:rsid w:val="00E93D13"/>
    <w:rsid w:val="00E94FBB"/>
    <w:rsid w:val="00E95054"/>
    <w:rsid w:val="00E95110"/>
    <w:rsid w:val="00E95892"/>
    <w:rsid w:val="00E95A3B"/>
    <w:rsid w:val="00E95A5F"/>
    <w:rsid w:val="00E96572"/>
    <w:rsid w:val="00E96FFD"/>
    <w:rsid w:val="00E9745C"/>
    <w:rsid w:val="00E9765D"/>
    <w:rsid w:val="00E97674"/>
    <w:rsid w:val="00E97AAE"/>
    <w:rsid w:val="00E97E99"/>
    <w:rsid w:val="00EA0307"/>
    <w:rsid w:val="00EA1AE8"/>
    <w:rsid w:val="00EA1D54"/>
    <w:rsid w:val="00EA22FF"/>
    <w:rsid w:val="00EA27EB"/>
    <w:rsid w:val="00EA28D6"/>
    <w:rsid w:val="00EA3254"/>
    <w:rsid w:val="00EA382F"/>
    <w:rsid w:val="00EA3B5E"/>
    <w:rsid w:val="00EA4715"/>
    <w:rsid w:val="00EA4B87"/>
    <w:rsid w:val="00EA4C06"/>
    <w:rsid w:val="00EA55A8"/>
    <w:rsid w:val="00EA6434"/>
    <w:rsid w:val="00EA6473"/>
    <w:rsid w:val="00EA64A6"/>
    <w:rsid w:val="00EA64FD"/>
    <w:rsid w:val="00EA667E"/>
    <w:rsid w:val="00EA75C3"/>
    <w:rsid w:val="00EA79DB"/>
    <w:rsid w:val="00EA7B1B"/>
    <w:rsid w:val="00EA7BDF"/>
    <w:rsid w:val="00EB06E8"/>
    <w:rsid w:val="00EB0969"/>
    <w:rsid w:val="00EB0B8B"/>
    <w:rsid w:val="00EB14FC"/>
    <w:rsid w:val="00EB2238"/>
    <w:rsid w:val="00EB246B"/>
    <w:rsid w:val="00EB24F4"/>
    <w:rsid w:val="00EB2583"/>
    <w:rsid w:val="00EB290E"/>
    <w:rsid w:val="00EB42A2"/>
    <w:rsid w:val="00EB44D3"/>
    <w:rsid w:val="00EB4C10"/>
    <w:rsid w:val="00EB4C7C"/>
    <w:rsid w:val="00EB5A83"/>
    <w:rsid w:val="00EB5ED3"/>
    <w:rsid w:val="00EB67E6"/>
    <w:rsid w:val="00EB6921"/>
    <w:rsid w:val="00EB6DB6"/>
    <w:rsid w:val="00EB6FE4"/>
    <w:rsid w:val="00EB79BD"/>
    <w:rsid w:val="00EB7C2E"/>
    <w:rsid w:val="00EC05FA"/>
    <w:rsid w:val="00EC07B5"/>
    <w:rsid w:val="00EC0DA6"/>
    <w:rsid w:val="00EC15B4"/>
    <w:rsid w:val="00EC170D"/>
    <w:rsid w:val="00EC1712"/>
    <w:rsid w:val="00EC1AD9"/>
    <w:rsid w:val="00EC1FB6"/>
    <w:rsid w:val="00EC210B"/>
    <w:rsid w:val="00EC24AD"/>
    <w:rsid w:val="00EC26BC"/>
    <w:rsid w:val="00EC35CF"/>
    <w:rsid w:val="00EC3957"/>
    <w:rsid w:val="00EC4602"/>
    <w:rsid w:val="00EC467D"/>
    <w:rsid w:val="00EC47C8"/>
    <w:rsid w:val="00EC4F3C"/>
    <w:rsid w:val="00EC54DF"/>
    <w:rsid w:val="00EC56BA"/>
    <w:rsid w:val="00EC5E0C"/>
    <w:rsid w:val="00EC5FD6"/>
    <w:rsid w:val="00EC6288"/>
    <w:rsid w:val="00EC684B"/>
    <w:rsid w:val="00EC6B71"/>
    <w:rsid w:val="00EC7502"/>
    <w:rsid w:val="00EC7628"/>
    <w:rsid w:val="00EC772A"/>
    <w:rsid w:val="00ED04C1"/>
    <w:rsid w:val="00ED0AA2"/>
    <w:rsid w:val="00ED0AC4"/>
    <w:rsid w:val="00ED14DE"/>
    <w:rsid w:val="00ED1748"/>
    <w:rsid w:val="00ED3137"/>
    <w:rsid w:val="00ED33DC"/>
    <w:rsid w:val="00ED3702"/>
    <w:rsid w:val="00ED3710"/>
    <w:rsid w:val="00ED3792"/>
    <w:rsid w:val="00ED386F"/>
    <w:rsid w:val="00ED391F"/>
    <w:rsid w:val="00ED3A33"/>
    <w:rsid w:val="00ED3E14"/>
    <w:rsid w:val="00ED4716"/>
    <w:rsid w:val="00ED4852"/>
    <w:rsid w:val="00ED4DE6"/>
    <w:rsid w:val="00ED4E85"/>
    <w:rsid w:val="00ED5FF0"/>
    <w:rsid w:val="00ED692B"/>
    <w:rsid w:val="00ED6F46"/>
    <w:rsid w:val="00ED7345"/>
    <w:rsid w:val="00ED778F"/>
    <w:rsid w:val="00ED77B2"/>
    <w:rsid w:val="00EE0BA4"/>
    <w:rsid w:val="00EE0E27"/>
    <w:rsid w:val="00EE1103"/>
    <w:rsid w:val="00EE1A60"/>
    <w:rsid w:val="00EE1CB4"/>
    <w:rsid w:val="00EE2309"/>
    <w:rsid w:val="00EE262A"/>
    <w:rsid w:val="00EE2A2C"/>
    <w:rsid w:val="00EE2C64"/>
    <w:rsid w:val="00EE2F81"/>
    <w:rsid w:val="00EE3CDC"/>
    <w:rsid w:val="00EE433B"/>
    <w:rsid w:val="00EE487E"/>
    <w:rsid w:val="00EE490D"/>
    <w:rsid w:val="00EE4C69"/>
    <w:rsid w:val="00EE54C0"/>
    <w:rsid w:val="00EE57B9"/>
    <w:rsid w:val="00EE5C6B"/>
    <w:rsid w:val="00EE6A9D"/>
    <w:rsid w:val="00EE6BDB"/>
    <w:rsid w:val="00EE6E90"/>
    <w:rsid w:val="00EE72C9"/>
    <w:rsid w:val="00EE774E"/>
    <w:rsid w:val="00EE79D1"/>
    <w:rsid w:val="00EE7ED7"/>
    <w:rsid w:val="00EF06F7"/>
    <w:rsid w:val="00EF087B"/>
    <w:rsid w:val="00EF08BB"/>
    <w:rsid w:val="00EF1281"/>
    <w:rsid w:val="00EF1519"/>
    <w:rsid w:val="00EF15F1"/>
    <w:rsid w:val="00EF1B2D"/>
    <w:rsid w:val="00EF1E58"/>
    <w:rsid w:val="00EF247C"/>
    <w:rsid w:val="00EF2569"/>
    <w:rsid w:val="00EF270C"/>
    <w:rsid w:val="00EF3504"/>
    <w:rsid w:val="00EF4445"/>
    <w:rsid w:val="00EF4741"/>
    <w:rsid w:val="00EF482A"/>
    <w:rsid w:val="00EF4E7C"/>
    <w:rsid w:val="00EF4E7F"/>
    <w:rsid w:val="00EF52CF"/>
    <w:rsid w:val="00EF5C6F"/>
    <w:rsid w:val="00EF5D3C"/>
    <w:rsid w:val="00EF72CA"/>
    <w:rsid w:val="00EF791C"/>
    <w:rsid w:val="00EF7CCA"/>
    <w:rsid w:val="00F006DB"/>
    <w:rsid w:val="00F0083C"/>
    <w:rsid w:val="00F0104C"/>
    <w:rsid w:val="00F01180"/>
    <w:rsid w:val="00F013A4"/>
    <w:rsid w:val="00F014C6"/>
    <w:rsid w:val="00F03288"/>
    <w:rsid w:val="00F0409A"/>
    <w:rsid w:val="00F0435F"/>
    <w:rsid w:val="00F04697"/>
    <w:rsid w:val="00F047EC"/>
    <w:rsid w:val="00F04CEE"/>
    <w:rsid w:val="00F050F6"/>
    <w:rsid w:val="00F05BB8"/>
    <w:rsid w:val="00F05D29"/>
    <w:rsid w:val="00F062E3"/>
    <w:rsid w:val="00F06843"/>
    <w:rsid w:val="00F0714D"/>
    <w:rsid w:val="00F07C6B"/>
    <w:rsid w:val="00F07E97"/>
    <w:rsid w:val="00F101EA"/>
    <w:rsid w:val="00F10222"/>
    <w:rsid w:val="00F1059B"/>
    <w:rsid w:val="00F116DF"/>
    <w:rsid w:val="00F117B4"/>
    <w:rsid w:val="00F118B1"/>
    <w:rsid w:val="00F11C1B"/>
    <w:rsid w:val="00F11D9C"/>
    <w:rsid w:val="00F1225D"/>
    <w:rsid w:val="00F125A8"/>
    <w:rsid w:val="00F12E6C"/>
    <w:rsid w:val="00F12EF3"/>
    <w:rsid w:val="00F1397C"/>
    <w:rsid w:val="00F1440E"/>
    <w:rsid w:val="00F15125"/>
    <w:rsid w:val="00F1522A"/>
    <w:rsid w:val="00F1528D"/>
    <w:rsid w:val="00F152BC"/>
    <w:rsid w:val="00F154DF"/>
    <w:rsid w:val="00F15B32"/>
    <w:rsid w:val="00F15D73"/>
    <w:rsid w:val="00F16086"/>
    <w:rsid w:val="00F16E36"/>
    <w:rsid w:val="00F1738B"/>
    <w:rsid w:val="00F17651"/>
    <w:rsid w:val="00F2030F"/>
    <w:rsid w:val="00F20B5F"/>
    <w:rsid w:val="00F21A97"/>
    <w:rsid w:val="00F21BF2"/>
    <w:rsid w:val="00F2205B"/>
    <w:rsid w:val="00F22484"/>
    <w:rsid w:val="00F22804"/>
    <w:rsid w:val="00F22AC3"/>
    <w:rsid w:val="00F22D9E"/>
    <w:rsid w:val="00F232FA"/>
    <w:rsid w:val="00F2379C"/>
    <w:rsid w:val="00F23D4F"/>
    <w:rsid w:val="00F2448A"/>
    <w:rsid w:val="00F24A21"/>
    <w:rsid w:val="00F24DB6"/>
    <w:rsid w:val="00F25043"/>
    <w:rsid w:val="00F252E4"/>
    <w:rsid w:val="00F25BCC"/>
    <w:rsid w:val="00F25D40"/>
    <w:rsid w:val="00F26194"/>
    <w:rsid w:val="00F27386"/>
    <w:rsid w:val="00F27741"/>
    <w:rsid w:val="00F27762"/>
    <w:rsid w:val="00F27C1F"/>
    <w:rsid w:val="00F27D56"/>
    <w:rsid w:val="00F27D66"/>
    <w:rsid w:val="00F3013D"/>
    <w:rsid w:val="00F3087D"/>
    <w:rsid w:val="00F30996"/>
    <w:rsid w:val="00F31554"/>
    <w:rsid w:val="00F31F98"/>
    <w:rsid w:val="00F32526"/>
    <w:rsid w:val="00F32738"/>
    <w:rsid w:val="00F32E96"/>
    <w:rsid w:val="00F34037"/>
    <w:rsid w:val="00F34645"/>
    <w:rsid w:val="00F34733"/>
    <w:rsid w:val="00F3558F"/>
    <w:rsid w:val="00F35BFD"/>
    <w:rsid w:val="00F35F8D"/>
    <w:rsid w:val="00F36231"/>
    <w:rsid w:val="00F362D3"/>
    <w:rsid w:val="00F3697A"/>
    <w:rsid w:val="00F379AC"/>
    <w:rsid w:val="00F37DD5"/>
    <w:rsid w:val="00F40669"/>
    <w:rsid w:val="00F414D1"/>
    <w:rsid w:val="00F417F8"/>
    <w:rsid w:val="00F41D0E"/>
    <w:rsid w:val="00F42640"/>
    <w:rsid w:val="00F42AFE"/>
    <w:rsid w:val="00F42F96"/>
    <w:rsid w:val="00F431C6"/>
    <w:rsid w:val="00F44A9A"/>
    <w:rsid w:val="00F44B30"/>
    <w:rsid w:val="00F44F15"/>
    <w:rsid w:val="00F46D29"/>
    <w:rsid w:val="00F47793"/>
    <w:rsid w:val="00F477D9"/>
    <w:rsid w:val="00F50108"/>
    <w:rsid w:val="00F50A4D"/>
    <w:rsid w:val="00F50F2A"/>
    <w:rsid w:val="00F50FD1"/>
    <w:rsid w:val="00F51214"/>
    <w:rsid w:val="00F51421"/>
    <w:rsid w:val="00F51EC3"/>
    <w:rsid w:val="00F52207"/>
    <w:rsid w:val="00F524D2"/>
    <w:rsid w:val="00F52579"/>
    <w:rsid w:val="00F531D5"/>
    <w:rsid w:val="00F53226"/>
    <w:rsid w:val="00F53407"/>
    <w:rsid w:val="00F53C59"/>
    <w:rsid w:val="00F5402C"/>
    <w:rsid w:val="00F5436E"/>
    <w:rsid w:val="00F54449"/>
    <w:rsid w:val="00F546D8"/>
    <w:rsid w:val="00F54820"/>
    <w:rsid w:val="00F5581D"/>
    <w:rsid w:val="00F55C5F"/>
    <w:rsid w:val="00F56BA3"/>
    <w:rsid w:val="00F56BD1"/>
    <w:rsid w:val="00F56EBA"/>
    <w:rsid w:val="00F574CF"/>
    <w:rsid w:val="00F5763E"/>
    <w:rsid w:val="00F57EAA"/>
    <w:rsid w:val="00F6005C"/>
    <w:rsid w:val="00F604BC"/>
    <w:rsid w:val="00F6076B"/>
    <w:rsid w:val="00F60E6B"/>
    <w:rsid w:val="00F6122A"/>
    <w:rsid w:val="00F6143A"/>
    <w:rsid w:val="00F6164A"/>
    <w:rsid w:val="00F616CF"/>
    <w:rsid w:val="00F62C87"/>
    <w:rsid w:val="00F63231"/>
    <w:rsid w:val="00F632AB"/>
    <w:rsid w:val="00F63F51"/>
    <w:rsid w:val="00F63F58"/>
    <w:rsid w:val="00F649B1"/>
    <w:rsid w:val="00F64CA3"/>
    <w:rsid w:val="00F65789"/>
    <w:rsid w:val="00F659F7"/>
    <w:rsid w:val="00F65BF5"/>
    <w:rsid w:val="00F6631B"/>
    <w:rsid w:val="00F667E2"/>
    <w:rsid w:val="00F66B55"/>
    <w:rsid w:val="00F67BEE"/>
    <w:rsid w:val="00F703F9"/>
    <w:rsid w:val="00F70AAE"/>
    <w:rsid w:val="00F70B3E"/>
    <w:rsid w:val="00F70CBE"/>
    <w:rsid w:val="00F714AB"/>
    <w:rsid w:val="00F71570"/>
    <w:rsid w:val="00F719C9"/>
    <w:rsid w:val="00F71AF8"/>
    <w:rsid w:val="00F72354"/>
    <w:rsid w:val="00F72357"/>
    <w:rsid w:val="00F723AC"/>
    <w:rsid w:val="00F7250A"/>
    <w:rsid w:val="00F727C9"/>
    <w:rsid w:val="00F7373C"/>
    <w:rsid w:val="00F7415E"/>
    <w:rsid w:val="00F74434"/>
    <w:rsid w:val="00F74841"/>
    <w:rsid w:val="00F74FEB"/>
    <w:rsid w:val="00F759F5"/>
    <w:rsid w:val="00F76252"/>
    <w:rsid w:val="00F762E3"/>
    <w:rsid w:val="00F76417"/>
    <w:rsid w:val="00F76D09"/>
    <w:rsid w:val="00F76EF8"/>
    <w:rsid w:val="00F7726F"/>
    <w:rsid w:val="00F77A48"/>
    <w:rsid w:val="00F77CFE"/>
    <w:rsid w:val="00F80C5C"/>
    <w:rsid w:val="00F80D09"/>
    <w:rsid w:val="00F819CE"/>
    <w:rsid w:val="00F81AAA"/>
    <w:rsid w:val="00F81E2C"/>
    <w:rsid w:val="00F82151"/>
    <w:rsid w:val="00F826DC"/>
    <w:rsid w:val="00F82809"/>
    <w:rsid w:val="00F82A1A"/>
    <w:rsid w:val="00F82A21"/>
    <w:rsid w:val="00F82D54"/>
    <w:rsid w:val="00F83904"/>
    <w:rsid w:val="00F8392F"/>
    <w:rsid w:val="00F840B5"/>
    <w:rsid w:val="00F85033"/>
    <w:rsid w:val="00F8535E"/>
    <w:rsid w:val="00F853E5"/>
    <w:rsid w:val="00F85473"/>
    <w:rsid w:val="00F85571"/>
    <w:rsid w:val="00F85D1E"/>
    <w:rsid w:val="00F85F2C"/>
    <w:rsid w:val="00F860DB"/>
    <w:rsid w:val="00F8627E"/>
    <w:rsid w:val="00F864D1"/>
    <w:rsid w:val="00F86574"/>
    <w:rsid w:val="00F865BB"/>
    <w:rsid w:val="00F86E03"/>
    <w:rsid w:val="00F87BE8"/>
    <w:rsid w:val="00F87CF9"/>
    <w:rsid w:val="00F87E90"/>
    <w:rsid w:val="00F90090"/>
    <w:rsid w:val="00F90323"/>
    <w:rsid w:val="00F90737"/>
    <w:rsid w:val="00F91119"/>
    <w:rsid w:val="00F91965"/>
    <w:rsid w:val="00F91FA9"/>
    <w:rsid w:val="00F922A2"/>
    <w:rsid w:val="00F92334"/>
    <w:rsid w:val="00F9238A"/>
    <w:rsid w:val="00F92436"/>
    <w:rsid w:val="00F92E30"/>
    <w:rsid w:val="00F934F5"/>
    <w:rsid w:val="00F941BA"/>
    <w:rsid w:val="00F945A6"/>
    <w:rsid w:val="00F9481A"/>
    <w:rsid w:val="00F94D3E"/>
    <w:rsid w:val="00F94FF9"/>
    <w:rsid w:val="00F9544F"/>
    <w:rsid w:val="00F9557C"/>
    <w:rsid w:val="00F95910"/>
    <w:rsid w:val="00F960BE"/>
    <w:rsid w:val="00F96C77"/>
    <w:rsid w:val="00F97ED4"/>
    <w:rsid w:val="00FA13A7"/>
    <w:rsid w:val="00FA1400"/>
    <w:rsid w:val="00FA145B"/>
    <w:rsid w:val="00FA1C4C"/>
    <w:rsid w:val="00FA1DFE"/>
    <w:rsid w:val="00FA233B"/>
    <w:rsid w:val="00FA24D5"/>
    <w:rsid w:val="00FA28BF"/>
    <w:rsid w:val="00FA2BD0"/>
    <w:rsid w:val="00FA3085"/>
    <w:rsid w:val="00FA3364"/>
    <w:rsid w:val="00FA3496"/>
    <w:rsid w:val="00FA3A89"/>
    <w:rsid w:val="00FA43FD"/>
    <w:rsid w:val="00FA4411"/>
    <w:rsid w:val="00FA4BAE"/>
    <w:rsid w:val="00FA4F05"/>
    <w:rsid w:val="00FA5132"/>
    <w:rsid w:val="00FA5949"/>
    <w:rsid w:val="00FA5E77"/>
    <w:rsid w:val="00FA6144"/>
    <w:rsid w:val="00FA62A3"/>
    <w:rsid w:val="00FA752C"/>
    <w:rsid w:val="00FA7A5C"/>
    <w:rsid w:val="00FB08A5"/>
    <w:rsid w:val="00FB1548"/>
    <w:rsid w:val="00FB2166"/>
    <w:rsid w:val="00FB2236"/>
    <w:rsid w:val="00FB296F"/>
    <w:rsid w:val="00FB2E30"/>
    <w:rsid w:val="00FB32B0"/>
    <w:rsid w:val="00FB3547"/>
    <w:rsid w:val="00FB38E7"/>
    <w:rsid w:val="00FB3AFC"/>
    <w:rsid w:val="00FB408B"/>
    <w:rsid w:val="00FB4414"/>
    <w:rsid w:val="00FB52D5"/>
    <w:rsid w:val="00FB534B"/>
    <w:rsid w:val="00FB54D0"/>
    <w:rsid w:val="00FB558F"/>
    <w:rsid w:val="00FB5E4D"/>
    <w:rsid w:val="00FB69CE"/>
    <w:rsid w:val="00FB6DF9"/>
    <w:rsid w:val="00FB723B"/>
    <w:rsid w:val="00FC001A"/>
    <w:rsid w:val="00FC0175"/>
    <w:rsid w:val="00FC0C9D"/>
    <w:rsid w:val="00FC10D0"/>
    <w:rsid w:val="00FC1DE8"/>
    <w:rsid w:val="00FC1E72"/>
    <w:rsid w:val="00FC2573"/>
    <w:rsid w:val="00FC2B65"/>
    <w:rsid w:val="00FC3295"/>
    <w:rsid w:val="00FC33FE"/>
    <w:rsid w:val="00FC3588"/>
    <w:rsid w:val="00FC35E2"/>
    <w:rsid w:val="00FC3AAA"/>
    <w:rsid w:val="00FC3F28"/>
    <w:rsid w:val="00FC42FE"/>
    <w:rsid w:val="00FC492E"/>
    <w:rsid w:val="00FC4B94"/>
    <w:rsid w:val="00FC52FA"/>
    <w:rsid w:val="00FC55DC"/>
    <w:rsid w:val="00FC564D"/>
    <w:rsid w:val="00FC580F"/>
    <w:rsid w:val="00FC5B52"/>
    <w:rsid w:val="00FC629E"/>
    <w:rsid w:val="00FC65BA"/>
    <w:rsid w:val="00FC688C"/>
    <w:rsid w:val="00FC6D6C"/>
    <w:rsid w:val="00FC6E08"/>
    <w:rsid w:val="00FC75C7"/>
    <w:rsid w:val="00FC7A1D"/>
    <w:rsid w:val="00FC7B89"/>
    <w:rsid w:val="00FD0762"/>
    <w:rsid w:val="00FD0A3B"/>
    <w:rsid w:val="00FD0D28"/>
    <w:rsid w:val="00FD1348"/>
    <w:rsid w:val="00FD1DC5"/>
    <w:rsid w:val="00FD1E3E"/>
    <w:rsid w:val="00FD2743"/>
    <w:rsid w:val="00FD2D4C"/>
    <w:rsid w:val="00FD2E58"/>
    <w:rsid w:val="00FD30F3"/>
    <w:rsid w:val="00FD4020"/>
    <w:rsid w:val="00FD40B4"/>
    <w:rsid w:val="00FD417D"/>
    <w:rsid w:val="00FD4879"/>
    <w:rsid w:val="00FD50AA"/>
    <w:rsid w:val="00FD5C63"/>
    <w:rsid w:val="00FD61FB"/>
    <w:rsid w:val="00FD690D"/>
    <w:rsid w:val="00FD6920"/>
    <w:rsid w:val="00FD7409"/>
    <w:rsid w:val="00FD777F"/>
    <w:rsid w:val="00FD7F0A"/>
    <w:rsid w:val="00FE018A"/>
    <w:rsid w:val="00FE08DD"/>
    <w:rsid w:val="00FE09D4"/>
    <w:rsid w:val="00FE11CF"/>
    <w:rsid w:val="00FE1205"/>
    <w:rsid w:val="00FE1256"/>
    <w:rsid w:val="00FE19E6"/>
    <w:rsid w:val="00FE2E4D"/>
    <w:rsid w:val="00FE2ECA"/>
    <w:rsid w:val="00FE2F01"/>
    <w:rsid w:val="00FE33E2"/>
    <w:rsid w:val="00FE3C85"/>
    <w:rsid w:val="00FE3FB3"/>
    <w:rsid w:val="00FE431E"/>
    <w:rsid w:val="00FE48D4"/>
    <w:rsid w:val="00FE5CB9"/>
    <w:rsid w:val="00FE615C"/>
    <w:rsid w:val="00FE6A44"/>
    <w:rsid w:val="00FE6EFA"/>
    <w:rsid w:val="00FE7489"/>
    <w:rsid w:val="00FE7C3E"/>
    <w:rsid w:val="00FE7CDF"/>
    <w:rsid w:val="00FF02B4"/>
    <w:rsid w:val="00FF0766"/>
    <w:rsid w:val="00FF0EF8"/>
    <w:rsid w:val="00FF1226"/>
    <w:rsid w:val="00FF15AE"/>
    <w:rsid w:val="00FF190F"/>
    <w:rsid w:val="00FF1C9D"/>
    <w:rsid w:val="00FF2BF0"/>
    <w:rsid w:val="00FF327F"/>
    <w:rsid w:val="00FF3340"/>
    <w:rsid w:val="00FF348B"/>
    <w:rsid w:val="00FF3EB0"/>
    <w:rsid w:val="00FF4000"/>
    <w:rsid w:val="00FF4A11"/>
    <w:rsid w:val="00FF4AAD"/>
    <w:rsid w:val="00FF4D84"/>
    <w:rsid w:val="00FF5201"/>
    <w:rsid w:val="00FF53CB"/>
    <w:rsid w:val="00FF5B87"/>
    <w:rsid w:val="00FF5BB9"/>
    <w:rsid w:val="00FF5D48"/>
    <w:rsid w:val="00FF6390"/>
    <w:rsid w:val="00FF659D"/>
    <w:rsid w:val="00FF662B"/>
    <w:rsid w:val="00FF6A9A"/>
    <w:rsid w:val="00FF6E81"/>
    <w:rsid w:val="00FF6F17"/>
    <w:rsid w:val="00FF6F1D"/>
    <w:rsid w:val="00FF7224"/>
    <w:rsid w:val="00FF7329"/>
    <w:rsid w:val="00FF7517"/>
    <w:rsid w:val="00FF77D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A8A3D2"/>
  <w15:docId w15:val="{28C92A8B-F5C3-49F1-ABA9-3B34F1484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7345"/>
    <w:rPr>
      <w:rFonts w:eastAsia="Times New Roman" w:cs="Times New Roman"/>
      <w:kern w:val="2"/>
    </w:rPr>
  </w:style>
  <w:style w:type="paragraph" w:styleId="Ttulo1">
    <w:name w:val="heading 1"/>
    <w:aliases w:val="Título 1 - APA"/>
    <w:basedOn w:val="Normal"/>
    <w:next w:val="Normal"/>
    <w:link w:val="Ttulo1Car"/>
    <w:uiPriority w:val="9"/>
    <w:qFormat/>
    <w:rsid w:val="00090B6A"/>
    <w:pPr>
      <w:keepNext/>
      <w:keepLines/>
      <w:spacing w:before="240" w:after="0" w:line="480" w:lineRule="auto"/>
      <w:outlineLvl w:val="0"/>
    </w:pPr>
    <w:rPr>
      <w:rFonts w:ascii="Times New Roman" w:eastAsiaTheme="majorEastAsia" w:hAnsi="Times New Roman" w:cstheme="majorBidi"/>
      <w:b/>
      <w:sz w:val="24"/>
      <w:szCs w:val="32"/>
    </w:rPr>
  </w:style>
  <w:style w:type="paragraph" w:styleId="Ttulo2">
    <w:name w:val="heading 2"/>
    <w:basedOn w:val="Normal"/>
    <w:next w:val="Normal"/>
    <w:link w:val="Ttulo2Car"/>
    <w:uiPriority w:val="9"/>
    <w:unhideWhenUsed/>
    <w:qFormat/>
    <w:rsid w:val="00090B6A"/>
    <w:pPr>
      <w:keepNext/>
      <w:keepLines/>
      <w:spacing w:before="40" w:after="0" w:line="480" w:lineRule="auto"/>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090B6A"/>
    <w:pPr>
      <w:keepNext/>
      <w:keepLines/>
      <w:spacing w:before="40" w:after="0" w:line="480" w:lineRule="auto"/>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090B6A"/>
    <w:pPr>
      <w:keepNext/>
      <w:keepLines/>
      <w:spacing w:before="40" w:after="0" w:line="480" w:lineRule="auto"/>
      <w:outlineLvl w:val="3"/>
    </w:pPr>
    <w:rPr>
      <w:rFonts w:ascii="Times New Roman" w:eastAsiaTheme="majorEastAsia" w:hAnsi="Times New Roman" w:cstheme="majorBidi"/>
      <w:b/>
      <w:i/>
      <w:iCs/>
      <w:sz w:val="24"/>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5E40FD"/>
    <w:pPr>
      <w:tabs>
        <w:tab w:val="center" w:pos="4419"/>
        <w:tab w:val="right" w:pos="8838"/>
      </w:tabs>
      <w:spacing w:after="0" w:line="240" w:lineRule="auto"/>
    </w:pPr>
  </w:style>
  <w:style w:type="character" w:customStyle="1" w:styleId="EncabezadoCar">
    <w:name w:val="Encabezado Car"/>
    <w:basedOn w:val="Fuentedeprrafopredeter"/>
    <w:link w:val="Encabezado"/>
    <w:rsid w:val="005E40FD"/>
  </w:style>
  <w:style w:type="paragraph" w:styleId="Piedepgina">
    <w:name w:val="footer"/>
    <w:basedOn w:val="Normal"/>
    <w:link w:val="PiedepginaCar"/>
    <w:unhideWhenUsed/>
    <w:rsid w:val="005E40FD"/>
    <w:pPr>
      <w:tabs>
        <w:tab w:val="center" w:pos="4419"/>
        <w:tab w:val="right" w:pos="8838"/>
      </w:tabs>
      <w:spacing w:after="0" w:line="240" w:lineRule="auto"/>
    </w:pPr>
  </w:style>
  <w:style w:type="character" w:customStyle="1" w:styleId="PiedepginaCar">
    <w:name w:val="Pie de página Car"/>
    <w:basedOn w:val="Fuentedeprrafopredeter"/>
    <w:link w:val="Piedepgina"/>
    <w:rsid w:val="005E40FD"/>
  </w:style>
  <w:style w:type="table" w:styleId="Tablaconcuadrcula">
    <w:name w:val="Table Grid"/>
    <w:basedOn w:val="Tablanormal"/>
    <w:uiPriority w:val="59"/>
    <w:rsid w:val="006732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aliases w:val="Título 1 - APA Car"/>
    <w:basedOn w:val="Fuentedeprrafopredeter"/>
    <w:link w:val="Ttulo1"/>
    <w:uiPriority w:val="9"/>
    <w:rsid w:val="00090B6A"/>
    <w:rPr>
      <w:rFonts w:ascii="Times New Roman" w:eastAsiaTheme="majorEastAsia" w:hAnsi="Times New Roman" w:cstheme="majorBidi"/>
      <w:b/>
      <w:sz w:val="24"/>
      <w:szCs w:val="32"/>
    </w:rPr>
  </w:style>
  <w:style w:type="paragraph" w:styleId="TtuloTDC">
    <w:name w:val="TOC Heading"/>
    <w:basedOn w:val="Ttulo1"/>
    <w:next w:val="Normal"/>
    <w:uiPriority w:val="39"/>
    <w:unhideWhenUsed/>
    <w:qFormat/>
    <w:rsid w:val="00B51EAB"/>
    <w:pPr>
      <w:spacing w:line="259" w:lineRule="auto"/>
      <w:outlineLvl w:val="9"/>
    </w:pPr>
    <w:rPr>
      <w:rFonts w:asciiTheme="majorHAnsi" w:hAnsiTheme="majorHAnsi"/>
      <w:b w:val="0"/>
      <w:color w:val="2E74B5" w:themeColor="accent1" w:themeShade="BF"/>
      <w:sz w:val="32"/>
      <w:lang w:eastAsia="es-CO"/>
    </w:rPr>
  </w:style>
  <w:style w:type="character" w:customStyle="1" w:styleId="Ttulo2Car">
    <w:name w:val="Título 2 Car"/>
    <w:basedOn w:val="Fuentedeprrafopredeter"/>
    <w:link w:val="Ttulo2"/>
    <w:uiPriority w:val="9"/>
    <w:rsid w:val="00090B6A"/>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090B6A"/>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090B6A"/>
    <w:rPr>
      <w:rFonts w:ascii="Times New Roman" w:eastAsiaTheme="majorEastAsia" w:hAnsi="Times New Roman" w:cstheme="majorBidi"/>
      <w:b/>
      <w:i/>
      <w:iCs/>
      <w:sz w:val="24"/>
    </w:rPr>
  </w:style>
  <w:style w:type="paragraph" w:styleId="TDC1">
    <w:name w:val="toc 1"/>
    <w:basedOn w:val="Normal"/>
    <w:next w:val="Normal"/>
    <w:autoRedefine/>
    <w:uiPriority w:val="39"/>
    <w:unhideWhenUsed/>
    <w:rsid w:val="00ED3137"/>
    <w:pPr>
      <w:tabs>
        <w:tab w:val="left" w:pos="1100"/>
        <w:tab w:val="right" w:leader="dot" w:pos="9350"/>
      </w:tabs>
      <w:spacing w:after="0" w:line="240" w:lineRule="auto"/>
    </w:pPr>
  </w:style>
  <w:style w:type="character" w:styleId="Hipervnculo">
    <w:name w:val="Hyperlink"/>
    <w:basedOn w:val="Fuentedeprrafopredeter"/>
    <w:uiPriority w:val="99"/>
    <w:unhideWhenUsed/>
    <w:rsid w:val="00B51EAB"/>
    <w:rPr>
      <w:color w:val="0563C1" w:themeColor="hyperlink"/>
      <w:u w:val="single"/>
    </w:rPr>
  </w:style>
  <w:style w:type="paragraph" w:styleId="Prrafodelista">
    <w:name w:val="List Paragraph"/>
    <w:basedOn w:val="Normal"/>
    <w:uiPriority w:val="34"/>
    <w:qFormat/>
    <w:rsid w:val="003F71C4"/>
    <w:pPr>
      <w:ind w:left="720"/>
      <w:contextualSpacing/>
    </w:pPr>
  </w:style>
  <w:style w:type="numbering" w:customStyle="1" w:styleId="Estilo1">
    <w:name w:val="Estilo1"/>
    <w:uiPriority w:val="99"/>
    <w:rsid w:val="006A6807"/>
    <w:pPr>
      <w:numPr>
        <w:numId w:val="2"/>
      </w:numPr>
    </w:pPr>
  </w:style>
  <w:style w:type="character" w:customStyle="1" w:styleId="apple-converted-space">
    <w:name w:val="apple-converted-space"/>
    <w:basedOn w:val="Fuentedeprrafopredeter"/>
    <w:rsid w:val="00FE48D4"/>
  </w:style>
  <w:style w:type="paragraph" w:styleId="NormalWeb">
    <w:name w:val="Normal (Web)"/>
    <w:basedOn w:val="Normal"/>
    <w:uiPriority w:val="99"/>
    <w:unhideWhenUsed/>
    <w:rsid w:val="00E508BF"/>
    <w:pPr>
      <w:spacing w:before="100" w:beforeAutospacing="1" w:after="100" w:afterAutospacing="1" w:line="240" w:lineRule="auto"/>
    </w:pPr>
    <w:rPr>
      <w:rFonts w:ascii="Times New Roman" w:hAnsi="Times New Roman"/>
      <w:sz w:val="24"/>
      <w:szCs w:val="24"/>
      <w:lang w:eastAsia="es-CO"/>
    </w:rPr>
  </w:style>
  <w:style w:type="paragraph" w:customStyle="1" w:styleId="Default">
    <w:name w:val="Default"/>
    <w:rsid w:val="00D772F4"/>
    <w:pPr>
      <w:autoSpaceDE w:val="0"/>
      <w:autoSpaceDN w:val="0"/>
      <w:adjustRightInd w:val="0"/>
      <w:spacing w:after="0" w:line="240" w:lineRule="auto"/>
    </w:pPr>
    <w:rPr>
      <w:rFonts w:ascii="Arial" w:hAnsi="Arial" w:cs="Arial"/>
      <w:color w:val="000000"/>
      <w:sz w:val="24"/>
      <w:szCs w:val="24"/>
    </w:rPr>
  </w:style>
  <w:style w:type="paragraph" w:customStyle="1" w:styleId="CM4">
    <w:name w:val="CM4"/>
    <w:basedOn w:val="Default"/>
    <w:next w:val="Default"/>
    <w:uiPriority w:val="99"/>
    <w:rsid w:val="00D772F4"/>
    <w:pPr>
      <w:spacing w:line="271" w:lineRule="atLeast"/>
    </w:pPr>
    <w:rPr>
      <w:color w:val="auto"/>
    </w:rPr>
  </w:style>
  <w:style w:type="paragraph" w:customStyle="1" w:styleId="CM53">
    <w:name w:val="CM53"/>
    <w:basedOn w:val="Default"/>
    <w:next w:val="Default"/>
    <w:uiPriority w:val="99"/>
    <w:rsid w:val="00D772F4"/>
    <w:rPr>
      <w:color w:val="auto"/>
    </w:rPr>
  </w:style>
  <w:style w:type="table" w:customStyle="1" w:styleId="Tabladelista7concolores1">
    <w:name w:val="Tabla de lista 7 con colores1"/>
    <w:basedOn w:val="Tablanormal"/>
    <w:uiPriority w:val="52"/>
    <w:rsid w:val="00BA1F27"/>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21">
    <w:name w:val="Tabla de lista 21"/>
    <w:basedOn w:val="Tablanormal"/>
    <w:uiPriority w:val="47"/>
    <w:rsid w:val="00415D53"/>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nfasis11">
    <w:name w:val="Tabla de cuadrícula 4 - Énfasis 11"/>
    <w:basedOn w:val="Tablanormal"/>
    <w:uiPriority w:val="49"/>
    <w:rsid w:val="00415D53"/>
    <w:pPr>
      <w:spacing w:after="0" w:line="240" w:lineRule="auto"/>
    </w:pPr>
    <w:rPr>
      <w:rFonts w:ascii="Calibri" w:eastAsia="Batang" w:hAnsi="Calibri" w:cs="Times New Roman"/>
      <w:sz w:val="20"/>
      <w:szCs w:val="20"/>
      <w:lang w:eastAsia="es-CO"/>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Descripcin">
    <w:name w:val="caption"/>
    <w:basedOn w:val="Normal"/>
    <w:next w:val="Normal"/>
    <w:uiPriority w:val="35"/>
    <w:unhideWhenUsed/>
    <w:qFormat/>
    <w:rsid w:val="00AD39DA"/>
    <w:pPr>
      <w:spacing w:after="200" w:line="240" w:lineRule="auto"/>
    </w:pPr>
    <w:rPr>
      <w:rFonts w:ascii="Calibri" w:eastAsia="Batang" w:hAnsi="Calibri"/>
      <w:b/>
      <w:bCs/>
      <w:color w:val="5B9BD5" w:themeColor="accent1"/>
      <w:sz w:val="18"/>
      <w:szCs w:val="18"/>
      <w:lang w:eastAsia="es-CO"/>
    </w:rPr>
  </w:style>
  <w:style w:type="table" w:customStyle="1" w:styleId="Cuadrculadetablaclara1">
    <w:name w:val="Cuadrícula de tabla clara1"/>
    <w:basedOn w:val="Tablanormal"/>
    <w:uiPriority w:val="40"/>
    <w:rsid w:val="00E2412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DC2">
    <w:name w:val="toc 2"/>
    <w:basedOn w:val="Normal"/>
    <w:next w:val="Normal"/>
    <w:autoRedefine/>
    <w:uiPriority w:val="39"/>
    <w:unhideWhenUsed/>
    <w:rsid w:val="00E5267D"/>
    <w:pPr>
      <w:spacing w:after="100"/>
      <w:ind w:left="220"/>
    </w:pPr>
    <w:rPr>
      <w:rFonts w:eastAsiaTheme="minorEastAsia"/>
      <w:lang w:eastAsia="es-CO"/>
    </w:rPr>
  </w:style>
  <w:style w:type="paragraph" w:styleId="TDC3">
    <w:name w:val="toc 3"/>
    <w:basedOn w:val="Normal"/>
    <w:next w:val="Normal"/>
    <w:autoRedefine/>
    <w:uiPriority w:val="39"/>
    <w:unhideWhenUsed/>
    <w:rsid w:val="00E5267D"/>
    <w:pPr>
      <w:spacing w:after="100"/>
      <w:ind w:left="440"/>
    </w:pPr>
    <w:rPr>
      <w:rFonts w:eastAsiaTheme="minorEastAsia"/>
      <w:lang w:eastAsia="es-CO"/>
    </w:rPr>
  </w:style>
  <w:style w:type="paragraph" w:styleId="TDC4">
    <w:name w:val="toc 4"/>
    <w:basedOn w:val="Normal"/>
    <w:next w:val="Normal"/>
    <w:autoRedefine/>
    <w:uiPriority w:val="39"/>
    <w:unhideWhenUsed/>
    <w:rsid w:val="00E5267D"/>
    <w:pPr>
      <w:spacing w:after="100"/>
      <w:ind w:left="660"/>
    </w:pPr>
    <w:rPr>
      <w:rFonts w:eastAsiaTheme="minorEastAsia"/>
      <w:lang w:eastAsia="es-CO"/>
    </w:rPr>
  </w:style>
  <w:style w:type="paragraph" w:styleId="TDC5">
    <w:name w:val="toc 5"/>
    <w:basedOn w:val="Normal"/>
    <w:next w:val="Normal"/>
    <w:autoRedefine/>
    <w:uiPriority w:val="39"/>
    <w:unhideWhenUsed/>
    <w:rsid w:val="00E5267D"/>
    <w:pPr>
      <w:spacing w:after="100"/>
      <w:ind w:left="880"/>
    </w:pPr>
    <w:rPr>
      <w:rFonts w:eastAsiaTheme="minorEastAsia"/>
      <w:lang w:eastAsia="es-CO"/>
    </w:rPr>
  </w:style>
  <w:style w:type="paragraph" w:styleId="TDC6">
    <w:name w:val="toc 6"/>
    <w:basedOn w:val="Normal"/>
    <w:next w:val="Normal"/>
    <w:autoRedefine/>
    <w:uiPriority w:val="39"/>
    <w:unhideWhenUsed/>
    <w:rsid w:val="00E5267D"/>
    <w:pPr>
      <w:spacing w:after="100"/>
      <w:ind w:left="1100"/>
    </w:pPr>
    <w:rPr>
      <w:rFonts w:eastAsiaTheme="minorEastAsia"/>
      <w:lang w:eastAsia="es-CO"/>
    </w:rPr>
  </w:style>
  <w:style w:type="paragraph" w:styleId="TDC7">
    <w:name w:val="toc 7"/>
    <w:basedOn w:val="Normal"/>
    <w:next w:val="Normal"/>
    <w:autoRedefine/>
    <w:uiPriority w:val="39"/>
    <w:unhideWhenUsed/>
    <w:rsid w:val="00E5267D"/>
    <w:pPr>
      <w:spacing w:after="100"/>
      <w:ind w:left="1320"/>
    </w:pPr>
    <w:rPr>
      <w:rFonts w:eastAsiaTheme="minorEastAsia"/>
      <w:lang w:eastAsia="es-CO"/>
    </w:rPr>
  </w:style>
  <w:style w:type="paragraph" w:styleId="TDC8">
    <w:name w:val="toc 8"/>
    <w:basedOn w:val="Normal"/>
    <w:next w:val="Normal"/>
    <w:autoRedefine/>
    <w:uiPriority w:val="39"/>
    <w:unhideWhenUsed/>
    <w:rsid w:val="00E5267D"/>
    <w:pPr>
      <w:spacing w:after="100"/>
      <w:ind w:left="1540"/>
    </w:pPr>
    <w:rPr>
      <w:rFonts w:eastAsiaTheme="minorEastAsia"/>
      <w:lang w:eastAsia="es-CO"/>
    </w:rPr>
  </w:style>
  <w:style w:type="paragraph" w:styleId="TDC9">
    <w:name w:val="toc 9"/>
    <w:basedOn w:val="Normal"/>
    <w:next w:val="Normal"/>
    <w:autoRedefine/>
    <w:uiPriority w:val="39"/>
    <w:unhideWhenUsed/>
    <w:rsid w:val="00E5267D"/>
    <w:pPr>
      <w:spacing w:after="100"/>
      <w:ind w:left="1760"/>
    </w:pPr>
    <w:rPr>
      <w:rFonts w:eastAsiaTheme="minorEastAsia"/>
      <w:lang w:eastAsia="es-CO"/>
    </w:rPr>
  </w:style>
  <w:style w:type="character" w:customStyle="1" w:styleId="Mencionar1">
    <w:name w:val="Mencionar1"/>
    <w:basedOn w:val="Fuentedeprrafopredeter"/>
    <w:uiPriority w:val="99"/>
    <w:semiHidden/>
    <w:unhideWhenUsed/>
    <w:rsid w:val="005A36B5"/>
    <w:rPr>
      <w:color w:val="2B579A"/>
      <w:shd w:val="clear" w:color="auto" w:fill="E6E6E6"/>
    </w:rPr>
  </w:style>
  <w:style w:type="table" w:customStyle="1" w:styleId="Tabladecuadrcula1clara1">
    <w:name w:val="Tabla de cuadrícula 1 clara1"/>
    <w:basedOn w:val="Tablanormal"/>
    <w:uiPriority w:val="46"/>
    <w:rsid w:val="00900EF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Textodelmarcadordeposicin">
    <w:name w:val="Placeholder Text"/>
    <w:basedOn w:val="Fuentedeprrafopredeter"/>
    <w:uiPriority w:val="99"/>
    <w:semiHidden/>
    <w:rsid w:val="00C4138A"/>
    <w:rPr>
      <w:color w:val="808080"/>
    </w:rPr>
  </w:style>
  <w:style w:type="table" w:customStyle="1" w:styleId="Tabladecuadrcula4-nfasis12">
    <w:name w:val="Tabla de cuadrícula 4 - Énfasis 12"/>
    <w:basedOn w:val="Tablanormal"/>
    <w:uiPriority w:val="49"/>
    <w:rsid w:val="00073A6A"/>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Tabladeilustraciones">
    <w:name w:val="table of figures"/>
    <w:basedOn w:val="Normal"/>
    <w:next w:val="Normal"/>
    <w:uiPriority w:val="99"/>
    <w:unhideWhenUsed/>
    <w:rsid w:val="00A978D5"/>
    <w:pPr>
      <w:spacing w:after="0"/>
    </w:pPr>
    <w:rPr>
      <w:rFonts w:cstheme="minorHAnsi"/>
      <w:i/>
      <w:iCs/>
      <w:sz w:val="20"/>
      <w:szCs w:val="20"/>
    </w:rPr>
  </w:style>
  <w:style w:type="character" w:styleId="Refdecomentario">
    <w:name w:val="annotation reference"/>
    <w:basedOn w:val="Fuentedeprrafopredeter"/>
    <w:uiPriority w:val="99"/>
    <w:semiHidden/>
    <w:unhideWhenUsed/>
    <w:rsid w:val="00FB4414"/>
    <w:rPr>
      <w:sz w:val="16"/>
      <w:szCs w:val="16"/>
    </w:rPr>
  </w:style>
  <w:style w:type="paragraph" w:styleId="Textocomentario">
    <w:name w:val="annotation text"/>
    <w:basedOn w:val="Normal"/>
    <w:link w:val="TextocomentarioCar"/>
    <w:uiPriority w:val="99"/>
    <w:unhideWhenUsed/>
    <w:rsid w:val="00FB4414"/>
    <w:pPr>
      <w:spacing w:line="240" w:lineRule="auto"/>
    </w:pPr>
    <w:rPr>
      <w:sz w:val="20"/>
      <w:szCs w:val="20"/>
    </w:rPr>
  </w:style>
  <w:style w:type="character" w:customStyle="1" w:styleId="TextocomentarioCar">
    <w:name w:val="Texto comentario Car"/>
    <w:basedOn w:val="Fuentedeprrafopredeter"/>
    <w:link w:val="Textocomentario"/>
    <w:uiPriority w:val="99"/>
    <w:rsid w:val="00FB4414"/>
    <w:rPr>
      <w:sz w:val="20"/>
      <w:szCs w:val="20"/>
    </w:rPr>
  </w:style>
  <w:style w:type="paragraph" w:styleId="Asuntodelcomentario">
    <w:name w:val="annotation subject"/>
    <w:basedOn w:val="Textocomentario"/>
    <w:next w:val="Textocomentario"/>
    <w:link w:val="AsuntodelcomentarioCar"/>
    <w:uiPriority w:val="99"/>
    <w:semiHidden/>
    <w:unhideWhenUsed/>
    <w:rsid w:val="00FB4414"/>
    <w:rPr>
      <w:b/>
      <w:bCs/>
    </w:rPr>
  </w:style>
  <w:style w:type="character" w:customStyle="1" w:styleId="AsuntodelcomentarioCar">
    <w:name w:val="Asunto del comentario Car"/>
    <w:basedOn w:val="TextocomentarioCar"/>
    <w:link w:val="Asuntodelcomentario"/>
    <w:uiPriority w:val="99"/>
    <w:semiHidden/>
    <w:rsid w:val="00FB4414"/>
    <w:rPr>
      <w:b/>
      <w:bCs/>
      <w:sz w:val="20"/>
      <w:szCs w:val="20"/>
    </w:rPr>
  </w:style>
  <w:style w:type="paragraph" w:styleId="Textodeglobo">
    <w:name w:val="Balloon Text"/>
    <w:basedOn w:val="Normal"/>
    <w:link w:val="TextodegloboCar"/>
    <w:uiPriority w:val="99"/>
    <w:semiHidden/>
    <w:unhideWhenUsed/>
    <w:rsid w:val="00FB441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B4414"/>
    <w:rPr>
      <w:rFonts w:ascii="Segoe UI" w:hAnsi="Segoe UI" w:cs="Segoe UI"/>
      <w:sz w:val="18"/>
      <w:szCs w:val="18"/>
    </w:rPr>
  </w:style>
  <w:style w:type="character" w:styleId="Hipervnculovisitado">
    <w:name w:val="FollowedHyperlink"/>
    <w:basedOn w:val="Fuentedeprrafopredeter"/>
    <w:uiPriority w:val="99"/>
    <w:semiHidden/>
    <w:unhideWhenUsed/>
    <w:rsid w:val="00212321"/>
    <w:rPr>
      <w:color w:val="954F72"/>
      <w:u w:val="single"/>
    </w:rPr>
  </w:style>
  <w:style w:type="paragraph" w:customStyle="1" w:styleId="font5">
    <w:name w:val="font5"/>
    <w:basedOn w:val="Normal"/>
    <w:rsid w:val="00212321"/>
    <w:pPr>
      <w:spacing w:before="100" w:beforeAutospacing="1" w:after="100" w:afterAutospacing="1" w:line="240" w:lineRule="auto"/>
    </w:pPr>
    <w:rPr>
      <w:rFonts w:ascii="Tahoma" w:hAnsi="Tahoma" w:cs="Tahoma"/>
      <w:color w:val="000000"/>
      <w:sz w:val="18"/>
      <w:szCs w:val="18"/>
      <w:lang w:eastAsia="es-CO"/>
    </w:rPr>
  </w:style>
  <w:style w:type="paragraph" w:customStyle="1" w:styleId="font6">
    <w:name w:val="font6"/>
    <w:basedOn w:val="Normal"/>
    <w:rsid w:val="00212321"/>
    <w:pPr>
      <w:spacing w:before="100" w:beforeAutospacing="1" w:after="100" w:afterAutospacing="1" w:line="240" w:lineRule="auto"/>
    </w:pPr>
    <w:rPr>
      <w:rFonts w:ascii="Tahoma" w:hAnsi="Tahoma" w:cs="Tahoma"/>
      <w:b/>
      <w:bCs/>
      <w:color w:val="000000"/>
      <w:sz w:val="18"/>
      <w:szCs w:val="18"/>
      <w:lang w:eastAsia="es-CO"/>
    </w:rPr>
  </w:style>
  <w:style w:type="paragraph" w:customStyle="1" w:styleId="xl67">
    <w:name w:val="xl67"/>
    <w:basedOn w:val="Normal"/>
    <w:rsid w:val="00212321"/>
    <w:pPr>
      <w:spacing w:before="100" w:beforeAutospacing="1" w:after="100" w:afterAutospacing="1" w:line="240" w:lineRule="auto"/>
    </w:pPr>
    <w:rPr>
      <w:rFonts w:ascii="Times New Roman" w:hAnsi="Times New Roman"/>
      <w:sz w:val="16"/>
      <w:szCs w:val="16"/>
      <w:lang w:eastAsia="es-CO"/>
    </w:rPr>
  </w:style>
  <w:style w:type="paragraph" w:customStyle="1" w:styleId="xl68">
    <w:name w:val="xl68"/>
    <w:basedOn w:val="Normal"/>
    <w:rsid w:val="00212321"/>
    <w:pPr>
      <w:pBdr>
        <w:top w:val="single" w:sz="4" w:space="0" w:color="auto"/>
        <w:right w:val="single" w:sz="4" w:space="0" w:color="auto"/>
      </w:pBdr>
      <w:spacing w:before="100" w:beforeAutospacing="1" w:after="100" w:afterAutospacing="1" w:line="240" w:lineRule="auto"/>
      <w:textAlignment w:val="center"/>
    </w:pPr>
    <w:rPr>
      <w:rFonts w:ascii="Arial" w:hAnsi="Arial" w:cs="Arial"/>
      <w:b/>
      <w:bCs/>
      <w:sz w:val="16"/>
      <w:szCs w:val="16"/>
      <w:lang w:eastAsia="es-CO"/>
    </w:rPr>
  </w:style>
  <w:style w:type="paragraph" w:customStyle="1" w:styleId="xl69">
    <w:name w:val="xl69"/>
    <w:basedOn w:val="Normal"/>
    <w:rsid w:val="00212321"/>
    <w:pPr>
      <w:pBdr>
        <w:top w:val="single" w:sz="4" w:space="0" w:color="auto"/>
        <w:bottom w:val="single" w:sz="4" w:space="0" w:color="auto"/>
      </w:pBdr>
      <w:shd w:val="clear" w:color="000000" w:fill="FFFF00"/>
      <w:spacing w:before="100" w:beforeAutospacing="1" w:after="100" w:afterAutospacing="1" w:line="240" w:lineRule="auto"/>
      <w:jc w:val="center"/>
      <w:textAlignment w:val="center"/>
    </w:pPr>
    <w:rPr>
      <w:rFonts w:ascii="Arial" w:hAnsi="Arial" w:cs="Arial"/>
      <w:b/>
      <w:bCs/>
      <w:sz w:val="16"/>
      <w:szCs w:val="16"/>
      <w:lang w:eastAsia="es-CO"/>
    </w:rPr>
  </w:style>
  <w:style w:type="paragraph" w:customStyle="1" w:styleId="xl70">
    <w:name w:val="xl70"/>
    <w:basedOn w:val="Normal"/>
    <w:rsid w:val="00212321"/>
    <w:pPr>
      <w:pBdr>
        <w:top w:val="single" w:sz="4" w:space="0" w:color="auto"/>
        <w:bottom w:val="single" w:sz="4" w:space="0" w:color="auto"/>
        <w:right w:val="single" w:sz="8" w:space="0" w:color="auto"/>
      </w:pBdr>
      <w:shd w:val="clear" w:color="000000" w:fill="FFFF00"/>
      <w:spacing w:before="100" w:beforeAutospacing="1" w:after="100" w:afterAutospacing="1" w:line="240" w:lineRule="auto"/>
      <w:jc w:val="center"/>
      <w:textAlignment w:val="center"/>
    </w:pPr>
    <w:rPr>
      <w:rFonts w:ascii="Arial" w:hAnsi="Arial" w:cs="Arial"/>
      <w:b/>
      <w:bCs/>
      <w:sz w:val="16"/>
      <w:szCs w:val="16"/>
      <w:lang w:eastAsia="es-CO"/>
    </w:rPr>
  </w:style>
  <w:style w:type="paragraph" w:customStyle="1" w:styleId="xl71">
    <w:name w:val="xl71"/>
    <w:basedOn w:val="Normal"/>
    <w:rsid w:val="00212321"/>
    <w:pPr>
      <w:spacing w:before="100" w:beforeAutospacing="1" w:after="100" w:afterAutospacing="1" w:line="240" w:lineRule="auto"/>
    </w:pPr>
    <w:rPr>
      <w:rFonts w:ascii="Arial" w:hAnsi="Arial" w:cs="Arial"/>
      <w:sz w:val="16"/>
      <w:szCs w:val="16"/>
      <w:lang w:eastAsia="es-CO"/>
    </w:rPr>
  </w:style>
  <w:style w:type="paragraph" w:customStyle="1" w:styleId="xl72">
    <w:name w:val="xl72"/>
    <w:basedOn w:val="Normal"/>
    <w:rsid w:val="00212321"/>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hAnsi="Arial" w:cs="Arial"/>
      <w:sz w:val="16"/>
      <w:szCs w:val="16"/>
      <w:lang w:eastAsia="es-CO"/>
    </w:rPr>
  </w:style>
  <w:style w:type="paragraph" w:customStyle="1" w:styleId="xl73">
    <w:name w:val="xl73"/>
    <w:basedOn w:val="Normal"/>
    <w:rsid w:val="00212321"/>
    <w:pPr>
      <w:shd w:val="clear" w:color="000000" w:fill="92D050"/>
      <w:spacing w:before="100" w:beforeAutospacing="1" w:after="100" w:afterAutospacing="1" w:line="240" w:lineRule="auto"/>
    </w:pPr>
    <w:rPr>
      <w:rFonts w:ascii="Arial" w:hAnsi="Arial" w:cs="Arial"/>
      <w:sz w:val="16"/>
      <w:szCs w:val="16"/>
      <w:lang w:eastAsia="es-CO"/>
    </w:rPr>
  </w:style>
  <w:style w:type="paragraph" w:customStyle="1" w:styleId="xl74">
    <w:name w:val="xl74"/>
    <w:basedOn w:val="Normal"/>
    <w:rsid w:val="00212321"/>
    <w:pPr>
      <w:shd w:val="clear" w:color="000000" w:fill="92D050"/>
      <w:spacing w:before="100" w:beforeAutospacing="1" w:after="100" w:afterAutospacing="1" w:line="240" w:lineRule="auto"/>
    </w:pPr>
    <w:rPr>
      <w:rFonts w:ascii="Arial" w:hAnsi="Arial" w:cs="Arial"/>
      <w:sz w:val="16"/>
      <w:szCs w:val="16"/>
      <w:lang w:eastAsia="es-CO"/>
    </w:rPr>
  </w:style>
  <w:style w:type="paragraph" w:customStyle="1" w:styleId="xl75">
    <w:name w:val="xl75"/>
    <w:basedOn w:val="Normal"/>
    <w:rsid w:val="00212321"/>
    <w:pPr>
      <w:shd w:val="clear" w:color="000000" w:fill="92D050"/>
      <w:spacing w:before="100" w:beforeAutospacing="1" w:after="100" w:afterAutospacing="1" w:line="240" w:lineRule="auto"/>
    </w:pPr>
    <w:rPr>
      <w:rFonts w:ascii="Times New Roman" w:hAnsi="Times New Roman"/>
      <w:sz w:val="16"/>
      <w:szCs w:val="16"/>
      <w:lang w:eastAsia="es-CO"/>
    </w:rPr>
  </w:style>
  <w:style w:type="paragraph" w:customStyle="1" w:styleId="xl76">
    <w:name w:val="xl76"/>
    <w:basedOn w:val="Normal"/>
    <w:rsid w:val="001D330A"/>
    <w:pPr>
      <w:pBdr>
        <w:bottom w:val="single" w:sz="4" w:space="0" w:color="auto"/>
      </w:pBdr>
      <w:spacing w:before="100" w:beforeAutospacing="1" w:after="100" w:afterAutospacing="1" w:line="240" w:lineRule="auto"/>
      <w:jc w:val="center"/>
    </w:pPr>
    <w:rPr>
      <w:rFonts w:ascii="Times New Roman" w:hAnsi="Times New Roman"/>
      <w:sz w:val="16"/>
      <w:szCs w:val="16"/>
      <w:lang w:eastAsia="es-CO"/>
    </w:rPr>
  </w:style>
  <w:style w:type="paragraph" w:customStyle="1" w:styleId="xl77">
    <w:name w:val="xl77"/>
    <w:basedOn w:val="Normal"/>
    <w:rsid w:val="001D330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hAnsi="Times New Roman"/>
      <w:sz w:val="16"/>
      <w:szCs w:val="16"/>
      <w:lang w:eastAsia="es-CO"/>
    </w:rPr>
  </w:style>
  <w:style w:type="paragraph" w:customStyle="1" w:styleId="xl78">
    <w:name w:val="xl78"/>
    <w:basedOn w:val="Normal"/>
    <w:rsid w:val="001D330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16"/>
      <w:szCs w:val="16"/>
      <w:lang w:eastAsia="es-CO"/>
    </w:rPr>
  </w:style>
  <w:style w:type="paragraph" w:customStyle="1" w:styleId="xl79">
    <w:name w:val="xl79"/>
    <w:basedOn w:val="Normal"/>
    <w:rsid w:val="001D330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16"/>
      <w:szCs w:val="16"/>
      <w:lang w:eastAsia="es-CO"/>
    </w:rPr>
  </w:style>
  <w:style w:type="paragraph" w:customStyle="1" w:styleId="xl80">
    <w:name w:val="xl80"/>
    <w:basedOn w:val="Normal"/>
    <w:rsid w:val="001D330A"/>
    <w:pPr>
      <w:spacing w:before="100" w:beforeAutospacing="1" w:after="100" w:afterAutospacing="1" w:line="240" w:lineRule="auto"/>
    </w:pPr>
    <w:rPr>
      <w:rFonts w:ascii="Times New Roman" w:hAnsi="Times New Roman"/>
      <w:sz w:val="16"/>
      <w:szCs w:val="16"/>
      <w:lang w:eastAsia="es-CO"/>
    </w:rPr>
  </w:style>
  <w:style w:type="paragraph" w:customStyle="1" w:styleId="xl81">
    <w:name w:val="xl81"/>
    <w:basedOn w:val="Normal"/>
    <w:rsid w:val="001D330A"/>
    <w:pPr>
      <w:shd w:val="clear" w:color="000000" w:fill="FFC000"/>
      <w:spacing w:before="100" w:beforeAutospacing="1" w:after="100" w:afterAutospacing="1" w:line="240" w:lineRule="auto"/>
    </w:pPr>
    <w:rPr>
      <w:rFonts w:ascii="Arial" w:hAnsi="Arial" w:cs="Arial"/>
      <w:sz w:val="16"/>
      <w:szCs w:val="16"/>
      <w:lang w:eastAsia="es-CO"/>
    </w:rPr>
  </w:style>
  <w:style w:type="paragraph" w:customStyle="1" w:styleId="xl82">
    <w:name w:val="xl82"/>
    <w:basedOn w:val="Normal"/>
    <w:rsid w:val="001D330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ascii="Arial" w:hAnsi="Arial" w:cs="Arial"/>
      <w:sz w:val="16"/>
      <w:szCs w:val="16"/>
      <w:lang w:eastAsia="es-CO"/>
    </w:rPr>
  </w:style>
  <w:style w:type="paragraph" w:customStyle="1" w:styleId="xl83">
    <w:name w:val="xl83"/>
    <w:basedOn w:val="Normal"/>
    <w:rsid w:val="001D330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Arial" w:hAnsi="Arial" w:cs="Arial"/>
      <w:sz w:val="16"/>
      <w:szCs w:val="16"/>
      <w:lang w:eastAsia="es-CO"/>
    </w:rPr>
  </w:style>
  <w:style w:type="paragraph" w:customStyle="1" w:styleId="xl84">
    <w:name w:val="xl84"/>
    <w:basedOn w:val="Normal"/>
    <w:rsid w:val="001D330A"/>
    <w:pPr>
      <w:shd w:val="clear" w:color="000000" w:fill="FFC000"/>
      <w:spacing w:before="100" w:beforeAutospacing="1" w:after="100" w:afterAutospacing="1" w:line="240" w:lineRule="auto"/>
    </w:pPr>
    <w:rPr>
      <w:rFonts w:ascii="Arial" w:hAnsi="Arial" w:cs="Arial"/>
      <w:sz w:val="16"/>
      <w:szCs w:val="16"/>
      <w:lang w:eastAsia="es-CO"/>
    </w:rPr>
  </w:style>
  <w:style w:type="paragraph" w:customStyle="1" w:styleId="xl85">
    <w:name w:val="xl85"/>
    <w:basedOn w:val="Normal"/>
    <w:rsid w:val="001D330A"/>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pPr>
    <w:rPr>
      <w:rFonts w:ascii="Times New Roman" w:hAnsi="Times New Roman"/>
      <w:sz w:val="16"/>
      <w:szCs w:val="16"/>
      <w:lang w:eastAsia="es-CO"/>
    </w:rPr>
  </w:style>
  <w:style w:type="paragraph" w:customStyle="1" w:styleId="xl86">
    <w:name w:val="xl86"/>
    <w:basedOn w:val="Normal"/>
    <w:rsid w:val="001D330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16"/>
      <w:szCs w:val="16"/>
      <w:lang w:eastAsia="es-CO"/>
    </w:rPr>
  </w:style>
  <w:style w:type="table" w:customStyle="1" w:styleId="Tablaconcuadrcula1">
    <w:name w:val="Tabla con cuadrícula1"/>
    <w:basedOn w:val="Tablanormal"/>
    <w:next w:val="Tablaconcuadrcula"/>
    <w:uiPriority w:val="39"/>
    <w:rsid w:val="00BD6757"/>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E27EB"/>
  </w:style>
  <w:style w:type="table" w:customStyle="1" w:styleId="Tablaconcuadrcula2">
    <w:name w:val="Tabla con cuadrícula2"/>
    <w:basedOn w:val="Tablanormal"/>
    <w:next w:val="Tablaconcuadrcula"/>
    <w:uiPriority w:val="39"/>
    <w:rsid w:val="008E27EB"/>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3C5D80"/>
  </w:style>
  <w:style w:type="table" w:customStyle="1" w:styleId="Tablaconcuadrcula3">
    <w:name w:val="Tabla con cuadrícula3"/>
    <w:basedOn w:val="Tablanormal"/>
    <w:next w:val="Tablaconcuadrcula"/>
    <w:uiPriority w:val="39"/>
    <w:rsid w:val="003C5D80"/>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
    <w:rsid w:val="00EF1E58"/>
    <w:pPr>
      <w:spacing w:before="100" w:beforeAutospacing="1" w:after="100" w:afterAutospacing="1" w:line="240" w:lineRule="auto"/>
    </w:pPr>
    <w:rPr>
      <w:rFonts w:ascii="Times New Roman" w:hAnsi="Times New Roman"/>
      <w:sz w:val="16"/>
      <w:szCs w:val="16"/>
      <w:lang w:eastAsia="es-CO"/>
    </w:rPr>
  </w:style>
  <w:style w:type="paragraph" w:customStyle="1" w:styleId="xl64">
    <w:name w:val="xl64"/>
    <w:basedOn w:val="Normal"/>
    <w:rsid w:val="00EF1E58"/>
    <w:pPr>
      <w:spacing w:before="100" w:beforeAutospacing="1" w:after="100" w:afterAutospacing="1" w:line="240" w:lineRule="auto"/>
      <w:jc w:val="center"/>
      <w:textAlignment w:val="center"/>
    </w:pPr>
    <w:rPr>
      <w:rFonts w:ascii="Times New Roman" w:hAnsi="Times New Roman"/>
      <w:sz w:val="24"/>
      <w:szCs w:val="24"/>
      <w:lang w:eastAsia="es-CO"/>
    </w:rPr>
  </w:style>
  <w:style w:type="paragraph" w:customStyle="1" w:styleId="xl65">
    <w:name w:val="xl65"/>
    <w:basedOn w:val="Normal"/>
    <w:rsid w:val="00EF1E5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hAnsi="Times New Roman"/>
      <w:sz w:val="24"/>
      <w:szCs w:val="24"/>
      <w:lang w:eastAsia="es-CO"/>
    </w:rPr>
  </w:style>
  <w:style w:type="paragraph" w:customStyle="1" w:styleId="xl66">
    <w:name w:val="xl66"/>
    <w:basedOn w:val="Normal"/>
    <w:rsid w:val="00EF1E5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16"/>
      <w:szCs w:val="16"/>
      <w:lang w:eastAsia="es-CO"/>
    </w:rPr>
  </w:style>
  <w:style w:type="character" w:customStyle="1" w:styleId="Mencionar2">
    <w:name w:val="Mencionar2"/>
    <w:basedOn w:val="Fuentedeprrafopredeter"/>
    <w:uiPriority w:val="99"/>
    <w:semiHidden/>
    <w:unhideWhenUsed/>
    <w:rsid w:val="00FC7A1D"/>
    <w:rPr>
      <w:color w:val="2B579A"/>
      <w:shd w:val="clear" w:color="auto" w:fill="E6E6E6"/>
    </w:rPr>
  </w:style>
  <w:style w:type="table" w:customStyle="1" w:styleId="Tablaconcuadrcula4">
    <w:name w:val="Tabla con cuadrícula4"/>
    <w:basedOn w:val="Tablanormal"/>
    <w:next w:val="Tablaconcuadrcula"/>
    <w:uiPriority w:val="39"/>
    <w:rsid w:val="00082C82"/>
    <w:pPr>
      <w:spacing w:after="0" w:line="240" w:lineRule="auto"/>
    </w:pPr>
    <w:rPr>
      <w:lang w:val="es-A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Cuadrculaclara-nfasis111">
    <w:name w:val="Cuadrícula clara - Énfasis 111"/>
    <w:basedOn w:val="Tablanormal"/>
    <w:uiPriority w:val="62"/>
    <w:rsid w:val="00224423"/>
    <w:pPr>
      <w:spacing w:after="0" w:line="240" w:lineRule="auto"/>
    </w:p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Arial Narrow" w:eastAsia="Times New Roman" w:hAnsi="Arial Narrow"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Arial Narrow" w:eastAsia="Times New Roman" w:hAnsi="Arial Narrow"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Arial Narrow" w:eastAsia="Times New Roman" w:hAnsi="Arial Narrow" w:cs="Times New Roman"/>
        <w:b/>
        <w:bCs/>
      </w:rPr>
    </w:tblStylePr>
    <w:tblStylePr w:type="lastCol">
      <w:rPr>
        <w:rFonts w:ascii="Arial Narrow" w:eastAsia="Times New Roman" w:hAnsi="Arial Narrow"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Cuadrculaclara-nfasis112">
    <w:name w:val="Cuadrícula clara - Énfasis 112"/>
    <w:basedOn w:val="Tablanormal"/>
    <w:uiPriority w:val="62"/>
    <w:rsid w:val="00666280"/>
    <w:pPr>
      <w:spacing w:after="0" w:line="240" w:lineRule="auto"/>
    </w:p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Arial Narrow" w:eastAsia="Times New Roman" w:hAnsi="Arial Narrow"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Arial Narrow" w:eastAsia="Times New Roman" w:hAnsi="Arial Narrow"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Arial Narrow" w:eastAsia="Times New Roman" w:hAnsi="Arial Narrow" w:cs="Times New Roman"/>
        <w:b/>
        <w:bCs/>
      </w:rPr>
    </w:tblStylePr>
    <w:tblStylePr w:type="lastCol">
      <w:rPr>
        <w:rFonts w:ascii="Arial Narrow" w:eastAsia="Times New Roman" w:hAnsi="Arial Narrow"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Continuarlista2">
    <w:name w:val="List Continue 2"/>
    <w:basedOn w:val="Normal"/>
    <w:uiPriority w:val="99"/>
    <w:unhideWhenUsed/>
    <w:rsid w:val="00046CAD"/>
    <w:pPr>
      <w:spacing w:after="120"/>
      <w:ind w:left="566"/>
      <w:contextualSpacing/>
    </w:pPr>
  </w:style>
  <w:style w:type="paragraph" w:styleId="Textoindependiente">
    <w:name w:val="Body Text"/>
    <w:basedOn w:val="Normal"/>
    <w:link w:val="TextoindependienteCar"/>
    <w:rsid w:val="00B5581D"/>
    <w:pPr>
      <w:suppressAutoHyphens/>
      <w:spacing w:after="120" w:line="240" w:lineRule="auto"/>
    </w:pPr>
    <w:rPr>
      <w:rFonts w:ascii="Times New Roman" w:hAnsi="Times New Roman"/>
      <w:sz w:val="20"/>
      <w:szCs w:val="20"/>
      <w:lang w:val="es-ES" w:eastAsia="es-ES"/>
    </w:rPr>
  </w:style>
  <w:style w:type="character" w:customStyle="1" w:styleId="TextoindependienteCar">
    <w:name w:val="Texto independiente Car"/>
    <w:basedOn w:val="Fuentedeprrafopredeter"/>
    <w:link w:val="Textoindependiente"/>
    <w:rsid w:val="00B5581D"/>
    <w:rPr>
      <w:rFonts w:ascii="Times New Roman" w:eastAsia="Times New Roman" w:hAnsi="Times New Roman" w:cs="Times New Roman"/>
      <w:sz w:val="20"/>
      <w:szCs w:val="20"/>
      <w:lang w:val="es-ES" w:eastAsia="es-ES"/>
    </w:rPr>
  </w:style>
  <w:style w:type="table" w:customStyle="1" w:styleId="Cuadrculaclara-nfasis11">
    <w:name w:val="Cuadrícula clara - Énfasis 11"/>
    <w:basedOn w:val="Tablanormal"/>
    <w:uiPriority w:val="62"/>
    <w:rsid w:val="00CF3B89"/>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paragraph" w:styleId="Sinespaciado">
    <w:name w:val="No Spacing"/>
    <w:link w:val="SinespaciadoCar"/>
    <w:uiPriority w:val="1"/>
    <w:qFormat/>
    <w:rsid w:val="00FA4BAE"/>
    <w:pPr>
      <w:spacing w:after="0" w:line="240" w:lineRule="auto"/>
    </w:pPr>
    <w:rPr>
      <w:rFonts w:eastAsiaTheme="minorEastAsia"/>
      <w:lang w:eastAsia="es-CO"/>
    </w:rPr>
  </w:style>
  <w:style w:type="character" w:customStyle="1" w:styleId="SinespaciadoCar">
    <w:name w:val="Sin espaciado Car"/>
    <w:basedOn w:val="Fuentedeprrafopredeter"/>
    <w:link w:val="Sinespaciado"/>
    <w:uiPriority w:val="1"/>
    <w:rsid w:val="00FA4BAE"/>
    <w:rPr>
      <w:rFonts w:eastAsiaTheme="minorEastAsia"/>
      <w:lang w:eastAsia="es-CO"/>
    </w:rPr>
  </w:style>
  <w:style w:type="character" w:styleId="Mencinsinresolver">
    <w:name w:val="Unresolved Mention"/>
    <w:basedOn w:val="Fuentedeprrafopredeter"/>
    <w:uiPriority w:val="99"/>
    <w:semiHidden/>
    <w:unhideWhenUsed/>
    <w:rsid w:val="00DB4A88"/>
    <w:rPr>
      <w:color w:val="605E5C"/>
      <w:shd w:val="clear" w:color="auto" w:fill="E1DFDD"/>
    </w:rPr>
  </w:style>
  <w:style w:type="paragraph" w:styleId="Textoindependiente2">
    <w:name w:val="Body Text 2"/>
    <w:basedOn w:val="Normal"/>
    <w:link w:val="Textoindependiente2Car"/>
    <w:uiPriority w:val="99"/>
    <w:semiHidden/>
    <w:unhideWhenUsed/>
    <w:rsid w:val="00A23ED0"/>
    <w:pPr>
      <w:spacing w:after="120" w:line="480" w:lineRule="auto"/>
    </w:pPr>
    <w:rPr>
      <w:rFonts w:ascii="Times New Roman" w:hAnsi="Times New Roman"/>
      <w:sz w:val="24"/>
      <w:szCs w:val="24"/>
      <w:lang w:val="es-ES" w:eastAsia="es-ES"/>
    </w:rPr>
  </w:style>
  <w:style w:type="character" w:customStyle="1" w:styleId="Textoindependiente2Car">
    <w:name w:val="Texto independiente 2 Car"/>
    <w:basedOn w:val="Fuentedeprrafopredeter"/>
    <w:link w:val="Textoindependiente2"/>
    <w:uiPriority w:val="99"/>
    <w:semiHidden/>
    <w:rsid w:val="00A23ED0"/>
    <w:rPr>
      <w:rFonts w:ascii="Times New Roman" w:eastAsia="Times New Roman" w:hAnsi="Times New Roman" w:cs="Times New Roman"/>
      <w:sz w:val="24"/>
      <w:szCs w:val="24"/>
      <w:lang w:val="es-ES" w:eastAsia="es-ES"/>
    </w:rPr>
  </w:style>
  <w:style w:type="paragraph" w:customStyle="1" w:styleId="TableParagraph">
    <w:name w:val="Table Paragraph"/>
    <w:basedOn w:val="Normal"/>
    <w:uiPriority w:val="1"/>
    <w:qFormat/>
    <w:rsid w:val="00A23ED0"/>
    <w:pPr>
      <w:widowControl w:val="0"/>
      <w:autoSpaceDE w:val="0"/>
      <w:autoSpaceDN w:val="0"/>
      <w:spacing w:after="0" w:line="240" w:lineRule="auto"/>
    </w:pPr>
    <w:rPr>
      <w:rFonts w:ascii="Calibri" w:eastAsia="Calibri" w:hAnsi="Calibri" w:cs="Calibri"/>
      <w:lang w:val="es-ES"/>
      <w14:ligatures w14:val="standardContextual"/>
    </w:rPr>
  </w:style>
  <w:style w:type="table" w:customStyle="1" w:styleId="TableNormal">
    <w:name w:val="Table Normal"/>
    <w:uiPriority w:val="2"/>
    <w:semiHidden/>
    <w:qFormat/>
    <w:rsid w:val="00A23ED0"/>
    <w:pPr>
      <w:widowControl w:val="0"/>
      <w:autoSpaceDE w:val="0"/>
      <w:autoSpaceDN w:val="0"/>
      <w:spacing w:after="0" w:line="240" w:lineRule="auto"/>
    </w:pPr>
    <w:rPr>
      <w:lang w:val="en-US"/>
      <w14:ligatures w14:val="standardContextual"/>
    </w:rPr>
    <w:tblPr>
      <w:tblCellMar>
        <w:top w:w="0" w:type="dxa"/>
        <w:left w:w="0" w:type="dxa"/>
        <w:bottom w:w="0" w:type="dxa"/>
        <w:right w:w="0" w:type="dxa"/>
      </w:tblCellMar>
    </w:tblPr>
  </w:style>
  <w:style w:type="paragraph" w:customStyle="1" w:styleId="msonormal0">
    <w:name w:val="msonormal"/>
    <w:basedOn w:val="Normal"/>
    <w:rsid w:val="003F10ED"/>
    <w:pPr>
      <w:spacing w:before="100" w:beforeAutospacing="1" w:after="100" w:afterAutospacing="1" w:line="240" w:lineRule="auto"/>
    </w:pPr>
    <w:rPr>
      <w:rFonts w:ascii="Times New Roman" w:hAnsi="Times New Roman"/>
      <w:kern w:val="0"/>
      <w:sz w:val="24"/>
      <w:szCs w:val="24"/>
      <w:lang w:eastAsia="es-CO"/>
    </w:rPr>
  </w:style>
  <w:style w:type="paragraph" w:customStyle="1" w:styleId="xl87">
    <w:name w:val="xl87"/>
    <w:basedOn w:val="Normal"/>
    <w:rsid w:val="003F10ED"/>
    <w:pPr>
      <w:pBdr>
        <w:top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88">
    <w:name w:val="xl88"/>
    <w:basedOn w:val="Normal"/>
    <w:rsid w:val="003F10ED"/>
    <w:pPr>
      <w:pBdr>
        <w:top w:val="single" w:sz="4" w:space="0" w:color="auto"/>
        <w:left w:val="single" w:sz="8"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89">
    <w:name w:val="xl89"/>
    <w:basedOn w:val="Normal"/>
    <w:rsid w:val="003F10ED"/>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90">
    <w:name w:val="xl90"/>
    <w:basedOn w:val="Normal"/>
    <w:rsid w:val="003F10ED"/>
    <w:pPr>
      <w:pBdr>
        <w:top w:val="single" w:sz="4" w:space="0" w:color="auto"/>
        <w:left w:val="single" w:sz="4" w:space="0" w:color="auto"/>
        <w:bottom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91">
    <w:name w:val="xl91"/>
    <w:basedOn w:val="Normal"/>
    <w:rsid w:val="003F10ED"/>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92">
    <w:name w:val="xl92"/>
    <w:basedOn w:val="Normal"/>
    <w:rsid w:val="003F10ED"/>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16"/>
      <w:szCs w:val="16"/>
      <w:lang w:eastAsia="es-CO"/>
    </w:rPr>
  </w:style>
  <w:style w:type="paragraph" w:customStyle="1" w:styleId="xl93">
    <w:name w:val="xl93"/>
    <w:basedOn w:val="Normal"/>
    <w:rsid w:val="003F10ED"/>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94">
    <w:name w:val="xl94"/>
    <w:basedOn w:val="Normal"/>
    <w:rsid w:val="003F10ED"/>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16"/>
      <w:szCs w:val="16"/>
      <w:lang w:eastAsia="es-CO"/>
    </w:rPr>
  </w:style>
  <w:style w:type="paragraph" w:customStyle="1" w:styleId="xl95">
    <w:name w:val="xl95"/>
    <w:basedOn w:val="Normal"/>
    <w:rsid w:val="003F10ED"/>
    <w:pPr>
      <w:pBdr>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96">
    <w:name w:val="xl96"/>
    <w:basedOn w:val="Normal"/>
    <w:rsid w:val="003F10ED"/>
    <w:pPr>
      <w:pBdr>
        <w:top w:val="single" w:sz="8" w:space="0" w:color="auto"/>
        <w:left w:val="single" w:sz="4" w:space="0" w:color="auto"/>
        <w:right w:val="single" w:sz="8" w:space="0" w:color="auto"/>
      </w:pBdr>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97">
    <w:name w:val="xl97"/>
    <w:basedOn w:val="Normal"/>
    <w:rsid w:val="003F10ED"/>
    <w:pPr>
      <w:pBdr>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98">
    <w:name w:val="xl98"/>
    <w:basedOn w:val="Normal"/>
    <w:rsid w:val="003F10ED"/>
    <w:pPr>
      <w:pBdr>
        <w:left w:val="single" w:sz="8" w:space="0" w:color="auto"/>
        <w:right w:val="single" w:sz="8" w:space="0" w:color="auto"/>
      </w:pBdr>
      <w:spacing w:before="100" w:beforeAutospacing="1" w:after="100" w:afterAutospacing="1" w:line="240" w:lineRule="auto"/>
      <w:jc w:val="center"/>
      <w:textAlignment w:val="center"/>
    </w:pPr>
    <w:rPr>
      <w:rFonts w:ascii="Arial" w:hAnsi="Arial" w:cs="Arial"/>
      <w:kern w:val="0"/>
      <w:sz w:val="24"/>
      <w:szCs w:val="24"/>
      <w:lang w:eastAsia="es-CO"/>
    </w:rPr>
  </w:style>
  <w:style w:type="paragraph" w:customStyle="1" w:styleId="xl99">
    <w:name w:val="xl99"/>
    <w:basedOn w:val="Normal"/>
    <w:rsid w:val="003F10ED"/>
    <w:pPr>
      <w:pBdr>
        <w:left w:val="single" w:sz="8" w:space="0" w:color="auto"/>
      </w:pBdr>
      <w:spacing w:before="100" w:beforeAutospacing="1" w:after="100" w:afterAutospacing="1" w:line="240" w:lineRule="auto"/>
      <w:jc w:val="both"/>
      <w:textAlignment w:val="center"/>
    </w:pPr>
    <w:rPr>
      <w:rFonts w:ascii="Arial" w:hAnsi="Arial" w:cs="Arial"/>
      <w:kern w:val="0"/>
      <w:sz w:val="18"/>
      <w:szCs w:val="18"/>
      <w:lang w:eastAsia="es-CO"/>
    </w:rPr>
  </w:style>
  <w:style w:type="paragraph" w:customStyle="1" w:styleId="xl100">
    <w:name w:val="xl100"/>
    <w:basedOn w:val="Normal"/>
    <w:rsid w:val="003F10ED"/>
    <w:pPr>
      <w:pBdr>
        <w:left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01">
    <w:name w:val="xl101"/>
    <w:basedOn w:val="Normal"/>
    <w:rsid w:val="003F10ED"/>
    <w:pPr>
      <w:pBdr>
        <w:lef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02">
    <w:name w:val="xl102"/>
    <w:basedOn w:val="Normal"/>
    <w:rsid w:val="003F10ED"/>
    <w:pPr>
      <w:pBdr>
        <w:left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03">
    <w:name w:val="xl103"/>
    <w:basedOn w:val="Normal"/>
    <w:rsid w:val="003F10ED"/>
    <w:pPr>
      <w:pBdr>
        <w:left w:val="single" w:sz="4" w:space="0" w:color="auto"/>
        <w:right w:val="single" w:sz="8"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04">
    <w:name w:val="xl104"/>
    <w:basedOn w:val="Normal"/>
    <w:rsid w:val="003F10ED"/>
    <w:pPr>
      <w:pBdr>
        <w:top w:val="single" w:sz="4" w:space="0" w:color="auto"/>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Arial" w:hAnsi="Arial" w:cs="Arial"/>
      <w:kern w:val="0"/>
      <w:sz w:val="24"/>
      <w:szCs w:val="24"/>
      <w:lang w:eastAsia="es-CO"/>
    </w:rPr>
  </w:style>
  <w:style w:type="paragraph" w:customStyle="1" w:styleId="xl105">
    <w:name w:val="xl105"/>
    <w:basedOn w:val="Normal"/>
    <w:rsid w:val="003F10ED"/>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hAnsi="Arial" w:cs="Arial"/>
      <w:kern w:val="0"/>
      <w:sz w:val="24"/>
      <w:szCs w:val="24"/>
      <w:lang w:eastAsia="es-CO"/>
    </w:rPr>
  </w:style>
  <w:style w:type="paragraph" w:customStyle="1" w:styleId="xl106">
    <w:name w:val="xl106"/>
    <w:basedOn w:val="Normal"/>
    <w:rsid w:val="003F10ED"/>
    <w:pPr>
      <w:pBdr>
        <w:left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Arial" w:hAnsi="Arial" w:cs="Arial"/>
      <w:kern w:val="0"/>
      <w:sz w:val="24"/>
      <w:szCs w:val="24"/>
      <w:lang w:eastAsia="es-CO"/>
    </w:rPr>
  </w:style>
  <w:style w:type="paragraph" w:customStyle="1" w:styleId="xl107">
    <w:name w:val="xl107"/>
    <w:basedOn w:val="Normal"/>
    <w:rsid w:val="003F10ED"/>
    <w:pPr>
      <w:pBdr>
        <w:left w:val="single" w:sz="8" w:space="0" w:color="auto"/>
        <w:bottom w:val="single" w:sz="4" w:space="0" w:color="auto"/>
      </w:pBdr>
      <w:spacing w:before="100" w:beforeAutospacing="1" w:after="100" w:afterAutospacing="1" w:line="240" w:lineRule="auto"/>
      <w:jc w:val="both"/>
      <w:textAlignment w:val="center"/>
    </w:pPr>
    <w:rPr>
      <w:rFonts w:ascii="Arial" w:hAnsi="Arial" w:cs="Arial"/>
      <w:kern w:val="0"/>
      <w:sz w:val="18"/>
      <w:szCs w:val="18"/>
      <w:lang w:eastAsia="es-CO"/>
    </w:rPr>
  </w:style>
  <w:style w:type="paragraph" w:customStyle="1" w:styleId="xl108">
    <w:name w:val="xl108"/>
    <w:basedOn w:val="Normal"/>
    <w:rsid w:val="003F10ED"/>
    <w:pPr>
      <w:pBdr>
        <w:left w:val="single" w:sz="8"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09">
    <w:name w:val="xl109"/>
    <w:basedOn w:val="Normal"/>
    <w:rsid w:val="003F10ED"/>
    <w:pPr>
      <w:pBdr>
        <w:left w:val="single" w:sz="4"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10">
    <w:name w:val="xl110"/>
    <w:basedOn w:val="Normal"/>
    <w:rsid w:val="003F10ED"/>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11">
    <w:name w:val="xl111"/>
    <w:basedOn w:val="Normal"/>
    <w:rsid w:val="003F10ED"/>
    <w:pPr>
      <w:pBdr>
        <w:left w:val="single" w:sz="4" w:space="0" w:color="auto"/>
        <w:bottom w:val="single" w:sz="4" w:space="0" w:color="auto"/>
        <w:right w:val="single" w:sz="8"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12">
    <w:name w:val="xl112"/>
    <w:basedOn w:val="Normal"/>
    <w:rsid w:val="003F10ED"/>
    <w:pPr>
      <w:pBdr>
        <w:left w:val="single" w:sz="8" w:space="0" w:color="auto"/>
        <w:bottom w:val="single" w:sz="4" w:space="0" w:color="auto"/>
        <w:right w:val="single" w:sz="8" w:space="0" w:color="auto"/>
      </w:pBdr>
      <w:spacing w:before="100" w:beforeAutospacing="1" w:after="100" w:afterAutospacing="1" w:line="240" w:lineRule="auto"/>
      <w:jc w:val="both"/>
      <w:textAlignment w:val="center"/>
    </w:pPr>
    <w:rPr>
      <w:rFonts w:ascii="Arial" w:hAnsi="Arial" w:cs="Arial"/>
      <w:kern w:val="0"/>
      <w:sz w:val="18"/>
      <w:szCs w:val="18"/>
      <w:lang w:eastAsia="es-CO"/>
    </w:rPr>
  </w:style>
  <w:style w:type="paragraph" w:customStyle="1" w:styleId="xl113">
    <w:name w:val="xl113"/>
    <w:basedOn w:val="Normal"/>
    <w:rsid w:val="003F10ED"/>
    <w:pPr>
      <w:pBdr>
        <w:left w:val="single" w:sz="8" w:space="0" w:color="auto"/>
        <w:bottom w:val="single" w:sz="8" w:space="0" w:color="auto"/>
        <w:right w:val="single" w:sz="8" w:space="0" w:color="auto"/>
      </w:pBdr>
      <w:spacing w:before="100" w:beforeAutospacing="1" w:after="100" w:afterAutospacing="1" w:line="240" w:lineRule="auto"/>
      <w:jc w:val="both"/>
      <w:textAlignment w:val="center"/>
    </w:pPr>
    <w:rPr>
      <w:rFonts w:ascii="Arial" w:hAnsi="Arial" w:cs="Arial"/>
      <w:kern w:val="0"/>
      <w:sz w:val="18"/>
      <w:szCs w:val="18"/>
      <w:lang w:eastAsia="es-CO"/>
    </w:rPr>
  </w:style>
  <w:style w:type="paragraph" w:customStyle="1" w:styleId="xl114">
    <w:name w:val="xl114"/>
    <w:basedOn w:val="Normal"/>
    <w:rsid w:val="003F10ED"/>
    <w:pPr>
      <w:pBdr>
        <w:top w:val="single" w:sz="8" w:space="0" w:color="auto"/>
        <w:left w:val="single" w:sz="8" w:space="0" w:color="auto"/>
        <w:bottom w:val="single" w:sz="4" w:space="0" w:color="auto"/>
        <w:right w:val="single" w:sz="8" w:space="0" w:color="auto"/>
      </w:pBdr>
      <w:spacing w:before="100" w:beforeAutospacing="1" w:after="100" w:afterAutospacing="1" w:line="240" w:lineRule="auto"/>
      <w:jc w:val="both"/>
      <w:textAlignment w:val="center"/>
    </w:pPr>
    <w:rPr>
      <w:rFonts w:ascii="Arial" w:hAnsi="Arial" w:cs="Arial"/>
      <w:kern w:val="0"/>
      <w:sz w:val="18"/>
      <w:szCs w:val="18"/>
      <w:lang w:eastAsia="es-CO"/>
    </w:rPr>
  </w:style>
  <w:style w:type="paragraph" w:customStyle="1" w:styleId="xl115">
    <w:name w:val="xl115"/>
    <w:basedOn w:val="Normal"/>
    <w:rsid w:val="003F10ED"/>
    <w:pPr>
      <w:pBdr>
        <w:top w:val="single" w:sz="8" w:space="0" w:color="auto"/>
        <w:left w:val="single" w:sz="8" w:space="0" w:color="auto"/>
        <w:right w:val="single" w:sz="4" w:space="0" w:color="auto"/>
      </w:pBdr>
      <w:spacing w:before="100" w:beforeAutospacing="1" w:after="100" w:afterAutospacing="1" w:line="240" w:lineRule="auto"/>
      <w:textAlignment w:val="center"/>
    </w:pPr>
    <w:rPr>
      <w:rFonts w:ascii="Arial" w:hAnsi="Arial" w:cs="Arial"/>
      <w:kern w:val="0"/>
      <w:sz w:val="16"/>
      <w:szCs w:val="16"/>
      <w:lang w:eastAsia="es-CO"/>
    </w:rPr>
  </w:style>
  <w:style w:type="paragraph" w:customStyle="1" w:styleId="xl116">
    <w:name w:val="xl116"/>
    <w:basedOn w:val="Normal"/>
    <w:rsid w:val="003F10ED"/>
    <w:pPr>
      <w:pBdr>
        <w:top w:val="single" w:sz="8" w:space="0" w:color="auto"/>
        <w:left w:val="single" w:sz="4" w:space="0" w:color="auto"/>
        <w:right w:val="single" w:sz="4" w:space="0" w:color="auto"/>
      </w:pBdr>
      <w:spacing w:before="100" w:beforeAutospacing="1" w:after="100" w:afterAutospacing="1" w:line="240" w:lineRule="auto"/>
      <w:textAlignment w:val="center"/>
    </w:pPr>
    <w:rPr>
      <w:rFonts w:ascii="Arial" w:hAnsi="Arial" w:cs="Arial"/>
      <w:kern w:val="0"/>
      <w:sz w:val="16"/>
      <w:szCs w:val="16"/>
      <w:lang w:eastAsia="es-CO"/>
    </w:rPr>
  </w:style>
  <w:style w:type="paragraph" w:customStyle="1" w:styleId="xl117">
    <w:name w:val="xl117"/>
    <w:basedOn w:val="Normal"/>
    <w:rsid w:val="003F10ED"/>
    <w:pPr>
      <w:pBdr>
        <w:top w:val="single" w:sz="8" w:space="0" w:color="auto"/>
        <w:left w:val="single" w:sz="4" w:space="0" w:color="auto"/>
        <w:right w:val="single" w:sz="8" w:space="0" w:color="auto"/>
      </w:pBdr>
      <w:spacing w:before="100" w:beforeAutospacing="1" w:after="100" w:afterAutospacing="1" w:line="240" w:lineRule="auto"/>
      <w:textAlignment w:val="center"/>
    </w:pPr>
    <w:rPr>
      <w:rFonts w:ascii="Arial" w:hAnsi="Arial" w:cs="Arial"/>
      <w:kern w:val="0"/>
      <w:sz w:val="16"/>
      <w:szCs w:val="16"/>
      <w:lang w:eastAsia="es-CO"/>
    </w:rPr>
  </w:style>
  <w:style w:type="paragraph" w:customStyle="1" w:styleId="xl118">
    <w:name w:val="xl118"/>
    <w:basedOn w:val="Normal"/>
    <w:rsid w:val="003F10ED"/>
    <w:pPr>
      <w:pBdr>
        <w:left w:val="single" w:sz="8" w:space="0" w:color="auto"/>
        <w:bottom w:val="single" w:sz="8" w:space="0" w:color="auto"/>
        <w:right w:val="single" w:sz="4" w:space="0" w:color="auto"/>
      </w:pBdr>
      <w:spacing w:before="100" w:beforeAutospacing="1" w:after="100" w:afterAutospacing="1" w:line="240" w:lineRule="auto"/>
      <w:textAlignment w:val="center"/>
    </w:pPr>
    <w:rPr>
      <w:rFonts w:ascii="Arial" w:hAnsi="Arial" w:cs="Arial"/>
      <w:kern w:val="0"/>
      <w:sz w:val="16"/>
      <w:szCs w:val="16"/>
      <w:lang w:eastAsia="es-CO"/>
    </w:rPr>
  </w:style>
  <w:style w:type="paragraph" w:customStyle="1" w:styleId="xl119">
    <w:name w:val="xl119"/>
    <w:basedOn w:val="Normal"/>
    <w:rsid w:val="003F10ED"/>
    <w:pPr>
      <w:pBdr>
        <w:left w:val="single" w:sz="4" w:space="0" w:color="auto"/>
        <w:bottom w:val="single" w:sz="8" w:space="0" w:color="auto"/>
        <w:right w:val="single" w:sz="4" w:space="0" w:color="auto"/>
      </w:pBdr>
      <w:spacing w:before="100" w:beforeAutospacing="1" w:after="100" w:afterAutospacing="1" w:line="240" w:lineRule="auto"/>
      <w:textAlignment w:val="center"/>
    </w:pPr>
    <w:rPr>
      <w:rFonts w:ascii="Arial" w:hAnsi="Arial" w:cs="Arial"/>
      <w:kern w:val="0"/>
      <w:sz w:val="16"/>
      <w:szCs w:val="16"/>
      <w:lang w:eastAsia="es-CO"/>
    </w:rPr>
  </w:style>
  <w:style w:type="paragraph" w:customStyle="1" w:styleId="xl120">
    <w:name w:val="xl120"/>
    <w:basedOn w:val="Normal"/>
    <w:rsid w:val="003F10ED"/>
    <w:pPr>
      <w:pBdr>
        <w:left w:val="single" w:sz="4" w:space="0" w:color="auto"/>
        <w:bottom w:val="single" w:sz="8" w:space="0" w:color="auto"/>
        <w:right w:val="single" w:sz="8" w:space="0" w:color="auto"/>
      </w:pBdr>
      <w:spacing w:before="100" w:beforeAutospacing="1" w:after="100" w:afterAutospacing="1" w:line="240" w:lineRule="auto"/>
      <w:textAlignment w:val="center"/>
    </w:pPr>
    <w:rPr>
      <w:rFonts w:ascii="Arial" w:hAnsi="Arial" w:cs="Arial"/>
      <w:kern w:val="0"/>
      <w:sz w:val="16"/>
      <w:szCs w:val="16"/>
      <w:lang w:eastAsia="es-CO"/>
    </w:rPr>
  </w:style>
  <w:style w:type="paragraph" w:customStyle="1" w:styleId="xl121">
    <w:name w:val="xl121"/>
    <w:basedOn w:val="Normal"/>
    <w:rsid w:val="003F10ED"/>
    <w:pPr>
      <w:pBdr>
        <w:top w:val="single" w:sz="8"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22">
    <w:name w:val="xl122"/>
    <w:basedOn w:val="Normal"/>
    <w:rsid w:val="003F10ED"/>
    <w:pPr>
      <w:pBdr>
        <w:top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23">
    <w:name w:val="xl123"/>
    <w:basedOn w:val="Normal"/>
    <w:rsid w:val="003F10ED"/>
    <w:pPr>
      <w:pBdr>
        <w:top w:val="single" w:sz="8" w:space="0" w:color="auto"/>
        <w:bottom w:val="single" w:sz="4" w:space="0" w:color="auto"/>
        <w:right w:val="single" w:sz="8"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24">
    <w:name w:val="xl124"/>
    <w:basedOn w:val="Normal"/>
    <w:rsid w:val="003F10ED"/>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25">
    <w:name w:val="xl125"/>
    <w:basedOn w:val="Normal"/>
    <w:rsid w:val="003F10ED"/>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26">
    <w:name w:val="xl126"/>
    <w:basedOn w:val="Normal"/>
    <w:rsid w:val="003F10ED"/>
    <w:pPr>
      <w:pBdr>
        <w:bottom w:val="single" w:sz="4" w:space="0" w:color="auto"/>
        <w:right w:val="single" w:sz="8"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27">
    <w:name w:val="xl127"/>
    <w:basedOn w:val="Normal"/>
    <w:rsid w:val="003F10ED"/>
    <w:pPr>
      <w:pBdr>
        <w:left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28">
    <w:name w:val="xl128"/>
    <w:basedOn w:val="Normal"/>
    <w:rsid w:val="003F10ED"/>
    <w:pPr>
      <w:pBdr>
        <w:right w:val="single" w:sz="4"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29">
    <w:name w:val="xl129"/>
    <w:basedOn w:val="Normal"/>
    <w:rsid w:val="003F10ED"/>
    <w:pPr>
      <w:pBdr>
        <w:right w:val="single" w:sz="8"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30">
    <w:name w:val="xl130"/>
    <w:basedOn w:val="Normal"/>
    <w:rsid w:val="003F10ED"/>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31">
    <w:name w:val="xl131"/>
    <w:basedOn w:val="Normal"/>
    <w:rsid w:val="003F10ED"/>
    <w:pPr>
      <w:pBdr>
        <w:top w:val="single" w:sz="4"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32">
    <w:name w:val="xl132"/>
    <w:basedOn w:val="Normal"/>
    <w:rsid w:val="003F10ED"/>
    <w:pPr>
      <w:pBdr>
        <w:top w:val="single" w:sz="4"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33">
    <w:name w:val="xl133"/>
    <w:basedOn w:val="Normal"/>
    <w:rsid w:val="003F10ED"/>
    <w:pPr>
      <w:pBdr>
        <w:top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34">
    <w:name w:val="xl134"/>
    <w:basedOn w:val="Normal"/>
    <w:rsid w:val="003F10ED"/>
    <w:pPr>
      <w:pBdr>
        <w:left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35">
    <w:name w:val="xl135"/>
    <w:basedOn w:val="Normal"/>
    <w:rsid w:val="003F10ED"/>
    <w:pPr>
      <w:pBdr>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36">
    <w:name w:val="xl136"/>
    <w:basedOn w:val="Normal"/>
    <w:rsid w:val="003F10ED"/>
    <w:pPr>
      <w:pBdr>
        <w:right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37">
    <w:name w:val="xl137"/>
    <w:basedOn w:val="Normal"/>
    <w:rsid w:val="003F10ED"/>
    <w:pPr>
      <w:pBdr>
        <w:top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38">
    <w:name w:val="xl138"/>
    <w:basedOn w:val="Normal"/>
    <w:rsid w:val="003F10ED"/>
    <w:pPr>
      <w:pBdr>
        <w:top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39">
    <w:name w:val="xl139"/>
    <w:basedOn w:val="Normal"/>
    <w:rsid w:val="003F10ED"/>
    <w:pPr>
      <w:pBdr>
        <w:top w:val="single" w:sz="8" w:space="0" w:color="auto"/>
        <w:left w:val="single" w:sz="8"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40">
    <w:name w:val="xl140"/>
    <w:basedOn w:val="Normal"/>
    <w:rsid w:val="003F10ED"/>
    <w:pPr>
      <w:pBdr>
        <w:top w:val="single" w:sz="8" w:space="0" w:color="auto"/>
        <w:left w:val="single" w:sz="4" w:space="0" w:color="auto"/>
        <w:bottom w:val="single" w:sz="4"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41">
    <w:name w:val="xl141"/>
    <w:basedOn w:val="Normal"/>
    <w:rsid w:val="003F10ED"/>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42">
    <w:name w:val="xl142"/>
    <w:basedOn w:val="Normal"/>
    <w:rsid w:val="003F10ED"/>
    <w:pPr>
      <w:pBdr>
        <w:top w:val="single" w:sz="8" w:space="0" w:color="auto"/>
        <w:left w:val="single" w:sz="4" w:space="0" w:color="auto"/>
        <w:bottom w:val="single" w:sz="4" w:space="0" w:color="auto"/>
        <w:right w:val="single" w:sz="8"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43">
    <w:name w:val="xl143"/>
    <w:basedOn w:val="Normal"/>
    <w:rsid w:val="003F10ED"/>
    <w:pPr>
      <w:pBdr>
        <w:left w:val="single" w:sz="8" w:space="0" w:color="auto"/>
        <w:bottom w:val="single" w:sz="4"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44">
    <w:name w:val="xl144"/>
    <w:basedOn w:val="Normal"/>
    <w:rsid w:val="003F10ED"/>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45">
    <w:name w:val="xl145"/>
    <w:basedOn w:val="Normal"/>
    <w:rsid w:val="003F10ED"/>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46">
    <w:name w:val="xl146"/>
    <w:basedOn w:val="Normal"/>
    <w:rsid w:val="003F10ED"/>
    <w:pPr>
      <w:pBdr>
        <w:top w:val="single" w:sz="4" w:space="0" w:color="auto"/>
        <w:left w:val="single" w:sz="4" w:space="0" w:color="auto"/>
        <w:bottom w:val="single" w:sz="4" w:space="0" w:color="auto"/>
        <w:right w:val="single" w:sz="8"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47">
    <w:name w:val="xl147"/>
    <w:basedOn w:val="Normal"/>
    <w:rsid w:val="003F10ED"/>
    <w:pPr>
      <w:pBdr>
        <w:top w:val="single" w:sz="4" w:space="0" w:color="auto"/>
        <w:left w:val="single" w:sz="8" w:space="0" w:color="auto"/>
        <w:bottom w:val="single" w:sz="4"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48">
    <w:name w:val="xl148"/>
    <w:basedOn w:val="Normal"/>
    <w:rsid w:val="003F10ED"/>
    <w:pPr>
      <w:pBdr>
        <w:left w:val="single" w:sz="8" w:space="0" w:color="auto"/>
        <w:bottom w:val="single" w:sz="8"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49">
    <w:name w:val="xl149"/>
    <w:basedOn w:val="Normal"/>
    <w:rsid w:val="003F10ED"/>
    <w:pPr>
      <w:pBdr>
        <w:left w:val="single" w:sz="4" w:space="0" w:color="auto"/>
        <w:bottom w:val="single" w:sz="8"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50">
    <w:name w:val="xl150"/>
    <w:basedOn w:val="Normal"/>
    <w:rsid w:val="003F10ED"/>
    <w:pPr>
      <w:pBdr>
        <w:left w:val="single" w:sz="4" w:space="0" w:color="auto"/>
        <w:bottom w:val="single" w:sz="8" w:space="0" w:color="auto"/>
        <w:right w:val="single" w:sz="4"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51">
    <w:name w:val="xl151"/>
    <w:basedOn w:val="Normal"/>
    <w:rsid w:val="003F10ED"/>
    <w:pPr>
      <w:pBdr>
        <w:left w:val="single" w:sz="4" w:space="0" w:color="auto"/>
        <w:bottom w:val="single" w:sz="8" w:space="0" w:color="auto"/>
        <w:right w:val="single" w:sz="8"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52">
    <w:name w:val="xl152"/>
    <w:basedOn w:val="Normal"/>
    <w:rsid w:val="003F10ED"/>
    <w:pPr>
      <w:pBdr>
        <w:top w:val="single" w:sz="8" w:space="0" w:color="auto"/>
        <w:left w:val="single" w:sz="8" w:space="0" w:color="auto"/>
        <w:bottom w:val="single" w:sz="4" w:space="0" w:color="auto"/>
      </w:pBdr>
      <w:spacing w:before="100" w:beforeAutospacing="1" w:after="100" w:afterAutospacing="1" w:line="240" w:lineRule="auto"/>
      <w:textAlignment w:val="center"/>
    </w:pPr>
    <w:rPr>
      <w:rFonts w:ascii="Arial" w:hAnsi="Arial" w:cs="Arial"/>
      <w:kern w:val="0"/>
      <w:sz w:val="20"/>
      <w:szCs w:val="20"/>
      <w:lang w:eastAsia="es-CO"/>
    </w:rPr>
  </w:style>
  <w:style w:type="paragraph" w:customStyle="1" w:styleId="xl153">
    <w:name w:val="xl153"/>
    <w:basedOn w:val="Normal"/>
    <w:rsid w:val="003F10ED"/>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54">
    <w:name w:val="xl154"/>
    <w:basedOn w:val="Normal"/>
    <w:rsid w:val="003F10ED"/>
    <w:pPr>
      <w:pBdr>
        <w:top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55">
    <w:name w:val="xl155"/>
    <w:basedOn w:val="Normal"/>
    <w:rsid w:val="003F10ED"/>
    <w:pPr>
      <w:pBdr>
        <w:top w:val="single" w:sz="8" w:space="0" w:color="auto"/>
        <w:left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156">
    <w:name w:val="xl156"/>
    <w:basedOn w:val="Normal"/>
    <w:rsid w:val="003F10ED"/>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157">
    <w:name w:val="xl157"/>
    <w:basedOn w:val="Normal"/>
    <w:rsid w:val="003F10ED"/>
    <w:pPr>
      <w:pBdr>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158">
    <w:name w:val="xl158"/>
    <w:basedOn w:val="Normal"/>
    <w:rsid w:val="003F10ED"/>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159">
    <w:name w:val="xl159"/>
    <w:basedOn w:val="Normal"/>
    <w:rsid w:val="003F10ED"/>
    <w:pPr>
      <w:pBdr>
        <w:top w:val="single" w:sz="8" w:space="0" w:color="auto"/>
        <w:left w:val="single" w:sz="4" w:space="0" w:color="auto"/>
        <w:bottom w:val="single" w:sz="4" w:space="0" w:color="auto"/>
      </w:pBdr>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160">
    <w:name w:val="xl160"/>
    <w:basedOn w:val="Normal"/>
    <w:rsid w:val="003F10ED"/>
    <w:pPr>
      <w:pBdr>
        <w:top w:val="single" w:sz="4" w:space="0" w:color="auto"/>
        <w:left w:val="single" w:sz="4" w:space="0" w:color="auto"/>
        <w:bottom w:val="single" w:sz="8" w:space="0" w:color="auto"/>
      </w:pBdr>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161">
    <w:name w:val="xl161"/>
    <w:basedOn w:val="Normal"/>
    <w:rsid w:val="003F10ED"/>
    <w:pPr>
      <w:pBdr>
        <w:top w:val="single" w:sz="8" w:space="0" w:color="auto"/>
        <w:bottom w:val="single" w:sz="4"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62">
    <w:name w:val="xl162"/>
    <w:basedOn w:val="Normal"/>
    <w:rsid w:val="003F10ED"/>
    <w:pPr>
      <w:pBdr>
        <w:bottom w:val="single" w:sz="4"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63">
    <w:name w:val="xl163"/>
    <w:basedOn w:val="Normal"/>
    <w:rsid w:val="003F10ED"/>
    <w:pP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64">
    <w:name w:val="xl164"/>
    <w:basedOn w:val="Normal"/>
    <w:rsid w:val="003F10ED"/>
    <w:pPr>
      <w:pBdr>
        <w:top w:val="single" w:sz="4" w:space="0" w:color="auto"/>
        <w:bottom w:val="single" w:sz="8" w:space="0" w:color="auto"/>
      </w:pBdr>
      <w:shd w:val="clear" w:color="000000" w:fill="FFFFFF"/>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65">
    <w:name w:val="xl165"/>
    <w:basedOn w:val="Normal"/>
    <w:rsid w:val="003F10ED"/>
    <w:pPr>
      <w:pBdr>
        <w:top w:val="single" w:sz="8"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66">
    <w:name w:val="xl166"/>
    <w:basedOn w:val="Normal"/>
    <w:rsid w:val="003F10ED"/>
    <w:pP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67">
    <w:name w:val="xl167"/>
    <w:basedOn w:val="Normal"/>
    <w:rsid w:val="003F10ED"/>
    <w:pPr>
      <w:pBdr>
        <w:top w:val="single" w:sz="4" w:space="0" w:color="auto"/>
        <w:bottom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68">
    <w:name w:val="xl168"/>
    <w:basedOn w:val="Normal"/>
    <w:rsid w:val="003F10ED"/>
    <w:pPr>
      <w:pBdr>
        <w:top w:val="single" w:sz="8" w:space="0" w:color="auto"/>
        <w:bottom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69">
    <w:name w:val="xl169"/>
    <w:basedOn w:val="Normal"/>
    <w:rsid w:val="003F10ED"/>
    <w:pPr>
      <w:pBdr>
        <w:top w:val="single" w:sz="4"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70">
    <w:name w:val="xl170"/>
    <w:basedOn w:val="Normal"/>
    <w:rsid w:val="003F10ED"/>
    <w:pPr>
      <w:pBdr>
        <w:top w:val="single" w:sz="8"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71">
    <w:name w:val="xl171"/>
    <w:basedOn w:val="Normal"/>
    <w:rsid w:val="003F10ED"/>
    <w:pPr>
      <w:pBdr>
        <w:top w:val="single" w:sz="4"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72">
    <w:name w:val="xl172"/>
    <w:basedOn w:val="Normal"/>
    <w:rsid w:val="003F10ED"/>
    <w:pPr>
      <w:pBdr>
        <w:bottom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73">
    <w:name w:val="xl173"/>
    <w:basedOn w:val="Normal"/>
    <w:rsid w:val="003F10ED"/>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74">
    <w:name w:val="xl174"/>
    <w:basedOn w:val="Normal"/>
    <w:rsid w:val="003F10ED"/>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75">
    <w:name w:val="xl175"/>
    <w:basedOn w:val="Normal"/>
    <w:rsid w:val="003F10ED"/>
    <w:pPr>
      <w:pBdr>
        <w:top w:val="single" w:sz="8" w:space="0" w:color="auto"/>
        <w:bottom w:val="single" w:sz="4" w:space="0" w:color="auto"/>
        <w:right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76">
    <w:name w:val="xl176"/>
    <w:basedOn w:val="Normal"/>
    <w:rsid w:val="003F10ED"/>
    <w:pPr>
      <w:pBdr>
        <w:top w:val="single" w:sz="8" w:space="0" w:color="auto"/>
        <w:left w:val="single" w:sz="4"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77">
    <w:name w:val="xl177"/>
    <w:basedOn w:val="Normal"/>
    <w:rsid w:val="003F10ED"/>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78">
    <w:name w:val="xl178"/>
    <w:basedOn w:val="Normal"/>
    <w:rsid w:val="003F10ED"/>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79">
    <w:name w:val="xl179"/>
    <w:basedOn w:val="Normal"/>
    <w:rsid w:val="003F10ED"/>
    <w:pPr>
      <w:pBdr>
        <w:top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80">
    <w:name w:val="xl180"/>
    <w:basedOn w:val="Normal"/>
    <w:rsid w:val="003F10ED"/>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81">
    <w:name w:val="xl181"/>
    <w:basedOn w:val="Normal"/>
    <w:rsid w:val="003F10ED"/>
    <w:pPr>
      <w:pBdr>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82">
    <w:name w:val="xl182"/>
    <w:basedOn w:val="Normal"/>
    <w:rsid w:val="003F10ED"/>
    <w:pPr>
      <w:pBdr>
        <w:bottom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83">
    <w:name w:val="xl183"/>
    <w:basedOn w:val="Normal"/>
    <w:rsid w:val="003F10ED"/>
    <w:pPr>
      <w:pBdr>
        <w:bottom w:val="single" w:sz="8" w:space="0" w:color="auto"/>
        <w:right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84">
    <w:name w:val="xl184"/>
    <w:basedOn w:val="Normal"/>
    <w:rsid w:val="003F10ED"/>
    <w:pPr>
      <w:pBdr>
        <w:left w:val="single" w:sz="4" w:space="0" w:color="auto"/>
        <w:bottom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85">
    <w:name w:val="xl185"/>
    <w:basedOn w:val="Normal"/>
    <w:rsid w:val="003F10ED"/>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86">
    <w:name w:val="xl186"/>
    <w:basedOn w:val="Normal"/>
    <w:rsid w:val="003F10ED"/>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87">
    <w:name w:val="xl187"/>
    <w:basedOn w:val="Normal"/>
    <w:rsid w:val="003F10ED"/>
    <w:pPr>
      <w:pBdr>
        <w:top w:val="single" w:sz="8" w:space="0" w:color="auto"/>
        <w:left w:val="single" w:sz="4"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88">
    <w:name w:val="xl188"/>
    <w:basedOn w:val="Normal"/>
    <w:rsid w:val="003F10ED"/>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89">
    <w:name w:val="xl189"/>
    <w:basedOn w:val="Normal"/>
    <w:rsid w:val="003F10E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90">
    <w:name w:val="xl190"/>
    <w:basedOn w:val="Normal"/>
    <w:rsid w:val="003F10ED"/>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91">
    <w:name w:val="xl191"/>
    <w:basedOn w:val="Normal"/>
    <w:rsid w:val="003F10ED"/>
    <w:pPr>
      <w:pBdr>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92">
    <w:name w:val="xl192"/>
    <w:basedOn w:val="Normal"/>
    <w:rsid w:val="003F10ED"/>
    <w:pPr>
      <w:pBdr>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93">
    <w:name w:val="xl193"/>
    <w:basedOn w:val="Normal"/>
    <w:rsid w:val="003F10ED"/>
    <w:pPr>
      <w:pBdr>
        <w:left w:val="single" w:sz="4" w:space="0" w:color="auto"/>
        <w:bottom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94">
    <w:name w:val="xl194"/>
    <w:basedOn w:val="Normal"/>
    <w:rsid w:val="003F10ED"/>
    <w:pPr>
      <w:pBdr>
        <w:top w:val="single" w:sz="8" w:space="0" w:color="auto"/>
        <w:left w:val="single" w:sz="4"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95">
    <w:name w:val="xl195"/>
    <w:basedOn w:val="Normal"/>
    <w:rsid w:val="003F10ED"/>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96">
    <w:name w:val="xl196"/>
    <w:basedOn w:val="Normal"/>
    <w:rsid w:val="003F10ED"/>
    <w:pPr>
      <w:pBdr>
        <w:bottom w:val="single" w:sz="4" w:space="0" w:color="auto"/>
        <w:righ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97">
    <w:name w:val="xl197"/>
    <w:basedOn w:val="Normal"/>
    <w:rsid w:val="003F10ED"/>
    <w:pPr>
      <w:pBdr>
        <w:left w:val="single" w:sz="4"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98">
    <w:name w:val="xl198"/>
    <w:basedOn w:val="Normal"/>
    <w:rsid w:val="003F10ED"/>
    <w:pPr>
      <w:pBdr>
        <w:left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199">
    <w:name w:val="xl199"/>
    <w:basedOn w:val="Normal"/>
    <w:rsid w:val="003F10ED"/>
    <w:pPr>
      <w:pBdr>
        <w:top w:val="single" w:sz="4" w:space="0" w:color="auto"/>
        <w:left w:val="single" w:sz="4" w:space="0" w:color="auto"/>
        <w:bottom w:val="single" w:sz="8"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00">
    <w:name w:val="xl200"/>
    <w:basedOn w:val="Normal"/>
    <w:rsid w:val="003F10ED"/>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01">
    <w:name w:val="xl201"/>
    <w:basedOn w:val="Normal"/>
    <w:rsid w:val="003F10ED"/>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02">
    <w:name w:val="xl202"/>
    <w:basedOn w:val="Normal"/>
    <w:rsid w:val="003F10ED"/>
    <w:pPr>
      <w:pBdr>
        <w:left w:val="single" w:sz="8" w:space="0" w:color="auto"/>
        <w:right w:val="single" w:sz="8"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03">
    <w:name w:val="xl203"/>
    <w:basedOn w:val="Normal"/>
    <w:rsid w:val="003F10ED"/>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04">
    <w:name w:val="xl204"/>
    <w:basedOn w:val="Normal"/>
    <w:rsid w:val="003F10ED"/>
    <w:pPr>
      <w:pBdr>
        <w:left w:val="single" w:sz="8" w:space="0" w:color="auto"/>
        <w:bottom w:val="single" w:sz="12" w:space="0" w:color="auto"/>
        <w:right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05">
    <w:name w:val="xl205"/>
    <w:basedOn w:val="Normal"/>
    <w:rsid w:val="003F10ED"/>
    <w:pPr>
      <w:pBdr>
        <w:left w:val="single" w:sz="12" w:space="0" w:color="auto"/>
        <w:bottom w:val="single" w:sz="12" w:space="0" w:color="auto"/>
        <w:right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06">
    <w:name w:val="xl206"/>
    <w:basedOn w:val="Normal"/>
    <w:rsid w:val="003F10ED"/>
    <w:pPr>
      <w:pBdr>
        <w:top w:val="single" w:sz="12" w:space="0" w:color="auto"/>
        <w:left w:val="single" w:sz="8" w:space="0" w:color="auto"/>
        <w:bottom w:val="single" w:sz="12" w:space="0" w:color="auto"/>
        <w:right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07">
    <w:name w:val="xl207"/>
    <w:basedOn w:val="Normal"/>
    <w:rsid w:val="003F10ED"/>
    <w:pPr>
      <w:pBdr>
        <w:top w:val="single" w:sz="12" w:space="0" w:color="auto"/>
        <w:left w:val="single" w:sz="12" w:space="0" w:color="auto"/>
        <w:bottom w:val="single" w:sz="12" w:space="0" w:color="auto"/>
        <w:right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08">
    <w:name w:val="xl208"/>
    <w:basedOn w:val="Normal"/>
    <w:rsid w:val="003F10ED"/>
    <w:pPr>
      <w:pBdr>
        <w:top w:val="single" w:sz="12" w:space="0" w:color="auto"/>
        <w:left w:val="single" w:sz="8" w:space="0" w:color="auto"/>
        <w:bottom w:val="single" w:sz="8" w:space="0" w:color="auto"/>
        <w:right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09">
    <w:name w:val="xl209"/>
    <w:basedOn w:val="Normal"/>
    <w:rsid w:val="003F10ED"/>
    <w:pPr>
      <w:pBdr>
        <w:top w:val="single" w:sz="12" w:space="0" w:color="auto"/>
        <w:left w:val="single" w:sz="12" w:space="0" w:color="auto"/>
        <w:bottom w:val="single" w:sz="8" w:space="0" w:color="auto"/>
        <w:right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10">
    <w:name w:val="xl210"/>
    <w:basedOn w:val="Normal"/>
    <w:rsid w:val="003F10ED"/>
    <w:pPr>
      <w:pBdr>
        <w:top w:val="single" w:sz="8" w:space="0" w:color="auto"/>
        <w:left w:val="single" w:sz="8" w:space="0" w:color="auto"/>
        <w:right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11">
    <w:name w:val="xl211"/>
    <w:basedOn w:val="Normal"/>
    <w:rsid w:val="003F10ED"/>
    <w:pPr>
      <w:pBdr>
        <w:top w:val="single" w:sz="8" w:space="0" w:color="auto"/>
        <w:left w:val="single" w:sz="12" w:space="0" w:color="auto"/>
      </w:pBdr>
      <w:spacing w:before="100" w:beforeAutospacing="1" w:after="100" w:afterAutospacing="1" w:line="240" w:lineRule="auto"/>
      <w:textAlignment w:val="center"/>
    </w:pPr>
    <w:rPr>
      <w:rFonts w:ascii="Arial" w:hAnsi="Arial" w:cs="Arial"/>
      <w:kern w:val="0"/>
      <w:sz w:val="18"/>
      <w:szCs w:val="18"/>
      <w:lang w:eastAsia="es-CO"/>
    </w:rPr>
  </w:style>
  <w:style w:type="paragraph" w:customStyle="1" w:styleId="xl212">
    <w:name w:val="xl212"/>
    <w:basedOn w:val="Normal"/>
    <w:rsid w:val="003F10ED"/>
    <w:pPr>
      <w:pBdr>
        <w:left w:val="single" w:sz="8" w:space="0" w:color="auto"/>
        <w:right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13">
    <w:name w:val="xl213"/>
    <w:basedOn w:val="Normal"/>
    <w:rsid w:val="003F10ED"/>
    <w:pPr>
      <w:pBdr>
        <w:left w:val="single" w:sz="12" w:space="0" w:color="auto"/>
      </w:pBdr>
      <w:spacing w:before="100" w:beforeAutospacing="1" w:after="100" w:afterAutospacing="1" w:line="240" w:lineRule="auto"/>
      <w:textAlignment w:val="center"/>
    </w:pPr>
    <w:rPr>
      <w:rFonts w:ascii="Arial" w:hAnsi="Arial" w:cs="Arial"/>
      <w:kern w:val="0"/>
      <w:sz w:val="18"/>
      <w:szCs w:val="18"/>
      <w:lang w:eastAsia="es-CO"/>
    </w:rPr>
  </w:style>
  <w:style w:type="paragraph" w:customStyle="1" w:styleId="xl214">
    <w:name w:val="xl214"/>
    <w:basedOn w:val="Normal"/>
    <w:rsid w:val="003F10ED"/>
    <w:pPr>
      <w:pBdr>
        <w:top w:val="single" w:sz="8" w:space="0" w:color="auto"/>
        <w:left w:val="single" w:sz="12" w:space="0" w:color="auto"/>
        <w:right w:val="single" w:sz="8" w:space="0" w:color="auto"/>
      </w:pBdr>
      <w:spacing w:before="100" w:beforeAutospacing="1" w:after="100" w:afterAutospacing="1" w:line="240" w:lineRule="auto"/>
      <w:textAlignment w:val="center"/>
    </w:pPr>
    <w:rPr>
      <w:rFonts w:ascii="Arial" w:hAnsi="Arial" w:cs="Arial"/>
      <w:kern w:val="0"/>
      <w:sz w:val="18"/>
      <w:szCs w:val="18"/>
      <w:lang w:eastAsia="es-CO"/>
    </w:rPr>
  </w:style>
  <w:style w:type="paragraph" w:customStyle="1" w:styleId="xl215">
    <w:name w:val="xl215"/>
    <w:basedOn w:val="Normal"/>
    <w:rsid w:val="003F10ED"/>
    <w:pPr>
      <w:pBdr>
        <w:left w:val="single" w:sz="12" w:space="0" w:color="auto"/>
        <w:right w:val="single" w:sz="8" w:space="0" w:color="auto"/>
      </w:pBdr>
      <w:spacing w:before="100" w:beforeAutospacing="1" w:after="100" w:afterAutospacing="1" w:line="240" w:lineRule="auto"/>
      <w:textAlignment w:val="center"/>
    </w:pPr>
    <w:rPr>
      <w:rFonts w:ascii="Arial" w:hAnsi="Arial" w:cs="Arial"/>
      <w:kern w:val="0"/>
      <w:sz w:val="18"/>
      <w:szCs w:val="18"/>
      <w:lang w:eastAsia="es-CO"/>
    </w:rPr>
  </w:style>
  <w:style w:type="paragraph" w:customStyle="1" w:styleId="xl216">
    <w:name w:val="xl216"/>
    <w:basedOn w:val="Normal"/>
    <w:rsid w:val="003F10ED"/>
    <w:pPr>
      <w:pBdr>
        <w:top w:val="single" w:sz="8" w:space="0" w:color="auto"/>
        <w:left w:val="single" w:sz="8" w:space="0" w:color="auto"/>
        <w:right w:val="single" w:sz="8" w:space="0" w:color="auto"/>
      </w:pBdr>
      <w:spacing w:before="100" w:beforeAutospacing="1" w:after="100" w:afterAutospacing="1" w:line="240" w:lineRule="auto"/>
      <w:textAlignment w:val="center"/>
    </w:pPr>
    <w:rPr>
      <w:rFonts w:ascii="Arial" w:hAnsi="Arial" w:cs="Arial"/>
      <w:kern w:val="0"/>
      <w:sz w:val="18"/>
      <w:szCs w:val="18"/>
      <w:lang w:eastAsia="es-CO"/>
    </w:rPr>
  </w:style>
  <w:style w:type="paragraph" w:customStyle="1" w:styleId="xl217">
    <w:name w:val="xl217"/>
    <w:basedOn w:val="Normal"/>
    <w:rsid w:val="003F10ED"/>
    <w:pPr>
      <w:pBdr>
        <w:left w:val="single" w:sz="8" w:space="0" w:color="auto"/>
        <w:right w:val="single" w:sz="8" w:space="0" w:color="auto"/>
      </w:pBdr>
      <w:spacing w:before="100" w:beforeAutospacing="1" w:after="100" w:afterAutospacing="1" w:line="240" w:lineRule="auto"/>
      <w:textAlignment w:val="center"/>
    </w:pPr>
    <w:rPr>
      <w:rFonts w:ascii="Arial" w:hAnsi="Arial" w:cs="Arial"/>
      <w:kern w:val="0"/>
      <w:sz w:val="18"/>
      <w:szCs w:val="18"/>
      <w:lang w:eastAsia="es-CO"/>
    </w:rPr>
  </w:style>
  <w:style w:type="paragraph" w:customStyle="1" w:styleId="xl218">
    <w:name w:val="xl218"/>
    <w:basedOn w:val="Normal"/>
    <w:rsid w:val="003F10ED"/>
    <w:pPr>
      <w:pBdr>
        <w:left w:val="single" w:sz="8" w:space="0" w:color="auto"/>
        <w:bottom w:val="single" w:sz="8" w:space="0" w:color="auto"/>
        <w:right w:val="single" w:sz="8" w:space="0" w:color="auto"/>
      </w:pBdr>
      <w:spacing w:before="100" w:beforeAutospacing="1" w:after="100" w:afterAutospacing="1" w:line="240" w:lineRule="auto"/>
      <w:textAlignment w:val="center"/>
    </w:pPr>
    <w:rPr>
      <w:rFonts w:ascii="Arial" w:hAnsi="Arial" w:cs="Arial"/>
      <w:kern w:val="0"/>
      <w:sz w:val="18"/>
      <w:szCs w:val="18"/>
      <w:lang w:eastAsia="es-CO"/>
    </w:rPr>
  </w:style>
  <w:style w:type="paragraph" w:customStyle="1" w:styleId="xl219">
    <w:name w:val="xl219"/>
    <w:basedOn w:val="Normal"/>
    <w:rsid w:val="003F10ED"/>
    <w:pPr>
      <w:pBdr>
        <w:left w:val="single" w:sz="12" w:space="0" w:color="auto"/>
        <w:bottom w:val="single" w:sz="12" w:space="0" w:color="auto"/>
        <w:right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20">
    <w:name w:val="xl220"/>
    <w:basedOn w:val="Normal"/>
    <w:rsid w:val="003F10ED"/>
    <w:pPr>
      <w:pBdr>
        <w:left w:val="single" w:sz="12" w:space="0" w:color="auto"/>
        <w:bottom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21">
    <w:name w:val="xl221"/>
    <w:basedOn w:val="Normal"/>
    <w:rsid w:val="003F10ED"/>
    <w:pPr>
      <w:pBdr>
        <w:top w:val="single" w:sz="12" w:space="0" w:color="auto"/>
        <w:left w:val="single" w:sz="12" w:space="0" w:color="auto"/>
        <w:bottom w:val="single" w:sz="12" w:space="0" w:color="auto"/>
        <w:right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22">
    <w:name w:val="xl222"/>
    <w:basedOn w:val="Normal"/>
    <w:rsid w:val="003F10ED"/>
    <w:pPr>
      <w:pBdr>
        <w:top w:val="single" w:sz="12" w:space="0" w:color="auto"/>
        <w:left w:val="single" w:sz="12" w:space="0" w:color="auto"/>
        <w:bottom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23">
    <w:name w:val="xl223"/>
    <w:basedOn w:val="Normal"/>
    <w:rsid w:val="003F10ED"/>
    <w:pPr>
      <w:pBdr>
        <w:top w:val="single" w:sz="12" w:space="0" w:color="auto"/>
        <w:left w:val="single" w:sz="12" w:space="0" w:color="auto"/>
        <w:bottom w:val="single" w:sz="8" w:space="0" w:color="auto"/>
        <w:right w:val="single" w:sz="12"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24">
    <w:name w:val="xl224"/>
    <w:basedOn w:val="Normal"/>
    <w:rsid w:val="003F10ED"/>
    <w:pPr>
      <w:pBdr>
        <w:top w:val="single" w:sz="12" w:space="0" w:color="auto"/>
        <w:left w:val="single" w:sz="12" w:space="0" w:color="auto"/>
        <w:bottom w:val="single" w:sz="8"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25">
    <w:name w:val="xl225"/>
    <w:basedOn w:val="Normal"/>
    <w:rsid w:val="003F10ED"/>
    <w:pPr>
      <w:pBdr>
        <w:top w:val="single" w:sz="8" w:space="0" w:color="auto"/>
        <w:left w:val="single" w:sz="8" w:space="0" w:color="auto"/>
        <w:right w:val="single" w:sz="4"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26">
    <w:name w:val="xl226"/>
    <w:basedOn w:val="Normal"/>
    <w:rsid w:val="003F10ED"/>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27">
    <w:name w:val="xl227"/>
    <w:basedOn w:val="Normal"/>
    <w:rsid w:val="003F10ED"/>
    <w:pPr>
      <w:pBdr>
        <w:top w:val="single" w:sz="8" w:space="0" w:color="auto"/>
        <w:left w:val="single" w:sz="4" w:space="0" w:color="auto"/>
        <w:right w:val="single" w:sz="8"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28">
    <w:name w:val="xl228"/>
    <w:basedOn w:val="Normal"/>
    <w:rsid w:val="003F10ED"/>
    <w:pPr>
      <w:pBdr>
        <w:top w:val="single" w:sz="8" w:space="0" w:color="auto"/>
        <w:left w:val="single" w:sz="8" w:space="0" w:color="auto"/>
        <w:bottom w:val="single" w:sz="8" w:space="0" w:color="auto"/>
        <w:right w:val="single" w:sz="4" w:space="0" w:color="auto"/>
      </w:pBdr>
      <w:spacing w:before="100" w:beforeAutospacing="1" w:after="100" w:afterAutospacing="1" w:line="240" w:lineRule="auto"/>
      <w:textAlignment w:val="center"/>
    </w:pPr>
    <w:rPr>
      <w:rFonts w:ascii="Arial" w:hAnsi="Arial" w:cs="Arial"/>
      <w:b/>
      <w:bCs/>
      <w:kern w:val="0"/>
      <w:sz w:val="18"/>
      <w:szCs w:val="18"/>
      <w:lang w:eastAsia="es-CO"/>
    </w:rPr>
  </w:style>
  <w:style w:type="paragraph" w:customStyle="1" w:styleId="xl229">
    <w:name w:val="xl229"/>
    <w:basedOn w:val="Normal"/>
    <w:rsid w:val="003F10ED"/>
    <w:pPr>
      <w:pBdr>
        <w:top w:val="single" w:sz="8" w:space="0" w:color="auto"/>
        <w:bottom w:val="single" w:sz="8" w:space="0" w:color="auto"/>
        <w:right w:val="single" w:sz="4" w:space="0" w:color="auto"/>
      </w:pBdr>
      <w:spacing w:before="100" w:beforeAutospacing="1" w:after="100" w:afterAutospacing="1" w:line="240" w:lineRule="auto"/>
      <w:textAlignment w:val="center"/>
    </w:pPr>
    <w:rPr>
      <w:rFonts w:ascii="Arial" w:hAnsi="Arial" w:cs="Arial"/>
      <w:b/>
      <w:bCs/>
      <w:kern w:val="0"/>
      <w:sz w:val="18"/>
      <w:szCs w:val="18"/>
      <w:lang w:eastAsia="es-CO"/>
    </w:rPr>
  </w:style>
  <w:style w:type="paragraph" w:customStyle="1" w:styleId="xl230">
    <w:name w:val="xl230"/>
    <w:basedOn w:val="Normal"/>
    <w:rsid w:val="003F10ED"/>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Arial" w:hAnsi="Arial" w:cs="Arial"/>
      <w:b/>
      <w:bCs/>
      <w:kern w:val="0"/>
      <w:sz w:val="18"/>
      <w:szCs w:val="18"/>
      <w:lang w:eastAsia="es-CO"/>
    </w:rPr>
  </w:style>
  <w:style w:type="paragraph" w:customStyle="1" w:styleId="xl231">
    <w:name w:val="xl231"/>
    <w:basedOn w:val="Normal"/>
    <w:rsid w:val="003F10ED"/>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32">
    <w:name w:val="xl232"/>
    <w:basedOn w:val="Normal"/>
    <w:rsid w:val="003F10ED"/>
    <w:pPr>
      <w:pBdr>
        <w:top w:val="single" w:sz="8" w:space="0" w:color="auto"/>
        <w:bottom w:val="single" w:sz="8"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33">
    <w:name w:val="xl233"/>
    <w:basedOn w:val="Normal"/>
    <w:rsid w:val="003F10ED"/>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hAnsi="Arial" w:cs="Arial"/>
      <w:b/>
      <w:bCs/>
      <w:kern w:val="0"/>
      <w:sz w:val="18"/>
      <w:szCs w:val="18"/>
      <w:lang w:eastAsia="es-CO"/>
    </w:rPr>
  </w:style>
  <w:style w:type="paragraph" w:customStyle="1" w:styleId="xl234">
    <w:name w:val="xl234"/>
    <w:basedOn w:val="Normal"/>
    <w:rsid w:val="003F10ED"/>
    <w:pPr>
      <w:pBdr>
        <w:top w:val="single" w:sz="8" w:space="0" w:color="auto"/>
        <w:left w:val="single" w:sz="8" w:space="0" w:color="auto"/>
        <w:bottom w:val="single" w:sz="4" w:space="0" w:color="auto"/>
        <w:righ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235">
    <w:name w:val="xl235"/>
    <w:basedOn w:val="Normal"/>
    <w:rsid w:val="003F10ED"/>
    <w:pPr>
      <w:pBdr>
        <w:top w:val="single" w:sz="4" w:space="0" w:color="auto"/>
        <w:left w:val="single" w:sz="8" w:space="0" w:color="auto"/>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236">
    <w:name w:val="xl236"/>
    <w:basedOn w:val="Normal"/>
    <w:rsid w:val="003F10ED"/>
    <w:pPr>
      <w:pBdr>
        <w:top w:val="single" w:sz="8" w:space="0" w:color="auto"/>
        <w:left w:val="single" w:sz="8" w:space="0" w:color="auto"/>
        <w:bottom w:val="single" w:sz="4" w:space="0" w:color="auto"/>
        <w:righ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37">
    <w:name w:val="xl237"/>
    <w:basedOn w:val="Normal"/>
    <w:rsid w:val="003F10ED"/>
    <w:pPr>
      <w:pBdr>
        <w:top w:val="single" w:sz="4" w:space="0" w:color="auto"/>
        <w:left w:val="single" w:sz="8" w:space="0" w:color="auto"/>
        <w:bottom w:val="single" w:sz="4" w:space="0" w:color="auto"/>
        <w:righ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38">
    <w:name w:val="xl238"/>
    <w:basedOn w:val="Normal"/>
    <w:rsid w:val="003F10ED"/>
    <w:pPr>
      <w:pBdr>
        <w:top w:val="single" w:sz="4" w:space="0" w:color="auto"/>
        <w:left w:val="single" w:sz="8" w:space="0" w:color="auto"/>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39">
    <w:name w:val="xl239"/>
    <w:basedOn w:val="Normal"/>
    <w:rsid w:val="003F10ED"/>
    <w:pPr>
      <w:pBdr>
        <w:top w:val="single" w:sz="8" w:space="0" w:color="auto"/>
        <w:left w:val="single" w:sz="8" w:space="0" w:color="auto"/>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40">
    <w:name w:val="xl240"/>
    <w:basedOn w:val="Normal"/>
    <w:rsid w:val="003F10ED"/>
    <w:pPr>
      <w:pBdr>
        <w:top w:val="single" w:sz="8" w:space="0" w:color="auto"/>
        <w:left w:val="single" w:sz="8" w:space="0" w:color="auto"/>
        <w:bottom w:val="single" w:sz="4" w:space="0" w:color="auto"/>
      </w:pBdr>
      <w:shd w:val="clear" w:color="000000" w:fill="D9D9D9"/>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241">
    <w:name w:val="xl241"/>
    <w:basedOn w:val="Normal"/>
    <w:rsid w:val="003F10ED"/>
    <w:pPr>
      <w:pBdr>
        <w:top w:val="single" w:sz="4" w:space="0" w:color="auto"/>
        <w:left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18"/>
      <w:szCs w:val="18"/>
      <w:lang w:eastAsia="es-CO"/>
    </w:rPr>
  </w:style>
  <w:style w:type="paragraph" w:customStyle="1" w:styleId="xl242">
    <w:name w:val="xl242"/>
    <w:basedOn w:val="Normal"/>
    <w:rsid w:val="003F10ED"/>
    <w:pPr>
      <w:pBdr>
        <w:top w:val="single" w:sz="8" w:space="0" w:color="auto"/>
        <w:lef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43">
    <w:name w:val="xl243"/>
    <w:basedOn w:val="Normal"/>
    <w:rsid w:val="003F10ED"/>
    <w:pPr>
      <w:pBdr>
        <w:top w:val="single" w:sz="4" w:space="0" w:color="auto"/>
        <w:left w:val="single" w:sz="8" w:space="0" w:color="auto"/>
        <w:bottom w:val="single" w:sz="4"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44">
    <w:name w:val="xl244"/>
    <w:basedOn w:val="Normal"/>
    <w:rsid w:val="003F10ED"/>
    <w:pPr>
      <w:pBdr>
        <w:left w:val="single" w:sz="8" w:space="0" w:color="auto"/>
        <w:bottom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45">
    <w:name w:val="xl245"/>
    <w:basedOn w:val="Normal"/>
    <w:rsid w:val="003F10ED"/>
    <w:pPr>
      <w:pBdr>
        <w:top w:val="single" w:sz="8" w:space="0" w:color="auto"/>
        <w:left w:val="single" w:sz="8" w:space="0" w:color="auto"/>
        <w:bottom w:val="single" w:sz="4"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46">
    <w:name w:val="xl246"/>
    <w:basedOn w:val="Normal"/>
    <w:rsid w:val="003F10ED"/>
    <w:pPr>
      <w:pBdr>
        <w:top w:val="single" w:sz="8" w:space="0" w:color="auto"/>
        <w:left w:val="single" w:sz="8" w:space="0" w:color="auto"/>
        <w:bottom w:val="single" w:sz="4" w:space="0" w:color="auto"/>
        <w:righ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47">
    <w:name w:val="xl247"/>
    <w:basedOn w:val="Normal"/>
    <w:rsid w:val="003F10ED"/>
    <w:pPr>
      <w:pBdr>
        <w:left w:val="single" w:sz="8" w:space="0" w:color="auto"/>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48">
    <w:name w:val="xl248"/>
    <w:basedOn w:val="Normal"/>
    <w:rsid w:val="003F10ED"/>
    <w:pPr>
      <w:pBdr>
        <w:top w:val="single" w:sz="8" w:space="0" w:color="auto"/>
        <w:left w:val="single" w:sz="8" w:space="0" w:color="auto"/>
        <w:bottom w:val="single" w:sz="4" w:space="0" w:color="auto"/>
        <w:righ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49">
    <w:name w:val="xl249"/>
    <w:basedOn w:val="Normal"/>
    <w:rsid w:val="003F10ED"/>
    <w:pPr>
      <w:pBdr>
        <w:top w:val="single" w:sz="4" w:space="0" w:color="auto"/>
        <w:left w:val="single" w:sz="8" w:space="0" w:color="auto"/>
        <w:bottom w:val="single" w:sz="4" w:space="0" w:color="auto"/>
        <w:righ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50">
    <w:name w:val="xl250"/>
    <w:basedOn w:val="Normal"/>
    <w:rsid w:val="003F10ED"/>
    <w:pPr>
      <w:pBdr>
        <w:top w:val="single" w:sz="4" w:space="0" w:color="auto"/>
        <w:left w:val="single" w:sz="8" w:space="0" w:color="auto"/>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51">
    <w:name w:val="xl251"/>
    <w:basedOn w:val="Normal"/>
    <w:rsid w:val="003F10ED"/>
    <w:pPr>
      <w:pBdr>
        <w:top w:val="single" w:sz="8" w:space="0" w:color="auto"/>
        <w:left w:val="single" w:sz="8" w:space="0" w:color="auto"/>
        <w:bottom w:val="single" w:sz="8" w:space="0" w:color="auto"/>
        <w:right w:val="single" w:sz="8" w:space="0" w:color="auto"/>
      </w:pBdr>
      <w:shd w:val="clear" w:color="000000" w:fill="D9D9D9"/>
      <w:spacing w:before="100" w:beforeAutospacing="1" w:after="100" w:afterAutospacing="1" w:line="240" w:lineRule="auto"/>
      <w:jc w:val="center"/>
      <w:textAlignment w:val="center"/>
    </w:pPr>
    <w:rPr>
      <w:rFonts w:ascii="Arial" w:hAnsi="Arial" w:cs="Arial"/>
      <w:kern w:val="0"/>
      <w:sz w:val="20"/>
      <w:szCs w:val="20"/>
      <w:lang w:eastAsia="es-CO"/>
    </w:rPr>
  </w:style>
  <w:style w:type="paragraph" w:customStyle="1" w:styleId="xl252">
    <w:name w:val="xl252"/>
    <w:basedOn w:val="Normal"/>
    <w:rsid w:val="003F10ED"/>
    <w:pPr>
      <w:pBdr>
        <w:top w:val="single" w:sz="8" w:space="0" w:color="auto"/>
        <w:left w:val="single" w:sz="8" w:space="0" w:color="auto"/>
        <w:right w:val="single" w:sz="8" w:space="0" w:color="auto"/>
      </w:pBdr>
      <w:shd w:val="clear" w:color="000000" w:fill="000000"/>
      <w:spacing w:before="100" w:beforeAutospacing="1" w:after="100" w:afterAutospacing="1" w:line="240" w:lineRule="auto"/>
      <w:jc w:val="center"/>
      <w:textAlignment w:val="center"/>
    </w:pPr>
    <w:rPr>
      <w:rFonts w:ascii="Times New Roman" w:hAnsi="Times New Roman"/>
      <w:b/>
      <w:bCs/>
      <w:color w:val="FFFFFF"/>
      <w:kern w:val="0"/>
      <w:sz w:val="24"/>
      <w:szCs w:val="24"/>
      <w:lang w:eastAsia="es-CO"/>
    </w:rPr>
  </w:style>
  <w:style w:type="paragraph" w:customStyle="1" w:styleId="xl253">
    <w:name w:val="xl253"/>
    <w:basedOn w:val="Normal"/>
    <w:rsid w:val="003F10ED"/>
    <w:pPr>
      <w:pBdr>
        <w:left w:val="single" w:sz="8" w:space="0" w:color="auto"/>
        <w:right w:val="single" w:sz="8" w:space="0" w:color="auto"/>
      </w:pBdr>
      <w:shd w:val="clear" w:color="000000" w:fill="000000"/>
      <w:spacing w:before="100" w:beforeAutospacing="1" w:after="100" w:afterAutospacing="1" w:line="240" w:lineRule="auto"/>
      <w:jc w:val="center"/>
      <w:textAlignment w:val="center"/>
    </w:pPr>
    <w:rPr>
      <w:rFonts w:ascii="Times New Roman" w:hAnsi="Times New Roman"/>
      <w:b/>
      <w:bCs/>
      <w:color w:val="FFFFFF"/>
      <w:kern w:val="0"/>
      <w:sz w:val="24"/>
      <w:szCs w:val="24"/>
      <w:lang w:eastAsia="es-CO"/>
    </w:rPr>
  </w:style>
  <w:style w:type="paragraph" w:customStyle="1" w:styleId="xl254">
    <w:name w:val="xl254"/>
    <w:basedOn w:val="Normal"/>
    <w:rsid w:val="003F10ED"/>
    <w:pPr>
      <w:pBdr>
        <w:top w:val="single" w:sz="8" w:space="0" w:color="auto"/>
        <w:left w:val="single" w:sz="8" w:space="0" w:color="auto"/>
        <w:bottom w:val="single" w:sz="4" w:space="0" w:color="auto"/>
        <w:right w:val="single" w:sz="8" w:space="0" w:color="auto"/>
      </w:pBdr>
      <w:shd w:val="clear" w:color="000000" w:fill="000000"/>
      <w:spacing w:before="100" w:beforeAutospacing="1" w:after="100" w:afterAutospacing="1" w:line="240" w:lineRule="auto"/>
    </w:pPr>
    <w:rPr>
      <w:rFonts w:ascii="Times New Roman" w:hAnsi="Times New Roman"/>
      <w:b/>
      <w:bCs/>
      <w:color w:val="FFFFFF"/>
      <w:kern w:val="0"/>
      <w:sz w:val="24"/>
      <w:szCs w:val="24"/>
      <w:lang w:eastAsia="es-CO"/>
    </w:rPr>
  </w:style>
  <w:style w:type="paragraph" w:customStyle="1" w:styleId="xl255">
    <w:name w:val="xl255"/>
    <w:basedOn w:val="Normal"/>
    <w:rsid w:val="003F10ED"/>
    <w:pPr>
      <w:pBdr>
        <w:top w:val="single" w:sz="4" w:space="0" w:color="auto"/>
        <w:left w:val="single" w:sz="8" w:space="0" w:color="auto"/>
        <w:bottom w:val="single" w:sz="4" w:space="0" w:color="auto"/>
        <w:right w:val="single" w:sz="8" w:space="0" w:color="auto"/>
      </w:pBdr>
      <w:shd w:val="clear" w:color="000000" w:fill="000000"/>
      <w:spacing w:before="100" w:beforeAutospacing="1" w:after="100" w:afterAutospacing="1" w:line="240" w:lineRule="auto"/>
    </w:pPr>
    <w:rPr>
      <w:rFonts w:ascii="Times New Roman" w:hAnsi="Times New Roman"/>
      <w:b/>
      <w:bCs/>
      <w:color w:val="FFFFFF"/>
      <w:kern w:val="0"/>
      <w:sz w:val="24"/>
      <w:szCs w:val="24"/>
      <w:lang w:eastAsia="es-CO"/>
    </w:rPr>
  </w:style>
  <w:style w:type="paragraph" w:customStyle="1" w:styleId="xl256">
    <w:name w:val="xl256"/>
    <w:basedOn w:val="Normal"/>
    <w:rsid w:val="003F10ED"/>
    <w:pPr>
      <w:pBdr>
        <w:top w:val="single" w:sz="4" w:space="0" w:color="auto"/>
        <w:left w:val="single" w:sz="8" w:space="0" w:color="auto"/>
        <w:bottom w:val="single" w:sz="8" w:space="0" w:color="auto"/>
        <w:right w:val="single" w:sz="8" w:space="0" w:color="auto"/>
      </w:pBdr>
      <w:shd w:val="clear" w:color="000000" w:fill="000000"/>
      <w:spacing w:before="100" w:beforeAutospacing="1" w:after="100" w:afterAutospacing="1" w:line="240" w:lineRule="auto"/>
    </w:pPr>
    <w:rPr>
      <w:rFonts w:ascii="Times New Roman" w:hAnsi="Times New Roman"/>
      <w:b/>
      <w:bCs/>
      <w:color w:val="FFFFFF"/>
      <w:kern w:val="0"/>
      <w:sz w:val="24"/>
      <w:szCs w:val="24"/>
      <w:lang w:eastAsia="es-CO"/>
    </w:rPr>
  </w:style>
  <w:style w:type="paragraph" w:customStyle="1" w:styleId="xl257">
    <w:name w:val="xl257"/>
    <w:basedOn w:val="Normal"/>
    <w:rsid w:val="003F10ED"/>
    <w:pPr>
      <w:pBdr>
        <w:top w:val="single" w:sz="4" w:space="0" w:color="FFFFFF"/>
        <w:left w:val="single" w:sz="8" w:space="0" w:color="auto"/>
        <w:bottom w:val="single" w:sz="4" w:space="0" w:color="auto"/>
        <w:right w:val="single" w:sz="8" w:space="0" w:color="auto"/>
      </w:pBdr>
      <w:shd w:val="clear" w:color="000000" w:fill="000000"/>
      <w:spacing w:before="100" w:beforeAutospacing="1" w:after="100" w:afterAutospacing="1" w:line="240" w:lineRule="auto"/>
    </w:pPr>
    <w:rPr>
      <w:rFonts w:ascii="Times New Roman" w:hAnsi="Times New Roman"/>
      <w:b/>
      <w:bCs/>
      <w:color w:val="FFFFFF"/>
      <w:kern w:val="0"/>
      <w:sz w:val="24"/>
      <w:szCs w:val="24"/>
      <w:lang w:eastAsia="es-CO"/>
    </w:rPr>
  </w:style>
  <w:style w:type="paragraph" w:customStyle="1" w:styleId="xl258">
    <w:name w:val="xl258"/>
    <w:basedOn w:val="Normal"/>
    <w:rsid w:val="003F10ED"/>
    <w:pPr>
      <w:pBdr>
        <w:top w:val="single" w:sz="4" w:space="0" w:color="auto"/>
        <w:left w:val="single" w:sz="8" w:space="0" w:color="auto"/>
        <w:right w:val="single" w:sz="8" w:space="0" w:color="auto"/>
      </w:pBdr>
      <w:shd w:val="clear" w:color="000000" w:fill="000000"/>
      <w:spacing w:before="100" w:beforeAutospacing="1" w:after="100" w:afterAutospacing="1" w:line="240" w:lineRule="auto"/>
    </w:pPr>
    <w:rPr>
      <w:rFonts w:ascii="Times New Roman" w:hAnsi="Times New Roman"/>
      <w:b/>
      <w:bCs/>
      <w:color w:val="FFFFFF"/>
      <w:kern w:val="0"/>
      <w:sz w:val="24"/>
      <w:szCs w:val="24"/>
      <w:lang w:eastAsia="es-CO"/>
    </w:rPr>
  </w:style>
  <w:style w:type="paragraph" w:customStyle="1" w:styleId="xl259">
    <w:name w:val="xl259"/>
    <w:basedOn w:val="Normal"/>
    <w:rsid w:val="003F10ED"/>
    <w:pPr>
      <w:pBdr>
        <w:left w:val="single" w:sz="8" w:space="0" w:color="auto"/>
        <w:bottom w:val="single" w:sz="4" w:space="0" w:color="auto"/>
        <w:right w:val="single" w:sz="8" w:space="0" w:color="auto"/>
      </w:pBdr>
      <w:shd w:val="clear" w:color="000000" w:fill="000000"/>
      <w:spacing w:before="100" w:beforeAutospacing="1" w:after="100" w:afterAutospacing="1" w:line="240" w:lineRule="auto"/>
    </w:pPr>
    <w:rPr>
      <w:rFonts w:ascii="Times New Roman" w:hAnsi="Times New Roman"/>
      <w:b/>
      <w:bCs/>
      <w:color w:val="FFFFFF"/>
      <w:kern w:val="0"/>
      <w:sz w:val="24"/>
      <w:szCs w:val="24"/>
      <w:lang w:eastAsia="es-CO"/>
    </w:rPr>
  </w:style>
  <w:style w:type="paragraph" w:customStyle="1" w:styleId="xl260">
    <w:name w:val="xl260"/>
    <w:basedOn w:val="Normal"/>
    <w:rsid w:val="003F10ED"/>
    <w:pPr>
      <w:pBdr>
        <w:top w:val="single" w:sz="4" w:space="0" w:color="auto"/>
        <w:left w:val="single" w:sz="8" w:space="0" w:color="auto"/>
        <w:bottom w:val="single" w:sz="4" w:space="0" w:color="FFFFFF"/>
        <w:right w:val="single" w:sz="8" w:space="0" w:color="auto"/>
      </w:pBdr>
      <w:shd w:val="clear" w:color="000000" w:fill="000000"/>
      <w:spacing w:before="100" w:beforeAutospacing="1" w:after="100" w:afterAutospacing="1" w:line="240" w:lineRule="auto"/>
    </w:pPr>
    <w:rPr>
      <w:rFonts w:ascii="Times New Roman" w:hAnsi="Times New Roman"/>
      <w:b/>
      <w:bCs/>
      <w:color w:val="FFFFFF"/>
      <w:kern w:val="0"/>
      <w:sz w:val="24"/>
      <w:szCs w:val="24"/>
      <w:lang w:eastAsia="es-CO"/>
    </w:rPr>
  </w:style>
  <w:style w:type="paragraph" w:customStyle="1" w:styleId="xl261">
    <w:name w:val="xl261"/>
    <w:basedOn w:val="Normal"/>
    <w:rsid w:val="003F10ED"/>
    <w:pPr>
      <w:pBdr>
        <w:top w:val="single" w:sz="4" w:space="0" w:color="FFFFFF"/>
        <w:left w:val="single" w:sz="8" w:space="0" w:color="auto"/>
        <w:right w:val="single" w:sz="8" w:space="0" w:color="auto"/>
      </w:pBdr>
      <w:shd w:val="clear" w:color="000000" w:fill="000000"/>
      <w:spacing w:before="100" w:beforeAutospacing="1" w:after="100" w:afterAutospacing="1" w:line="240" w:lineRule="auto"/>
    </w:pPr>
    <w:rPr>
      <w:rFonts w:ascii="Times New Roman" w:hAnsi="Times New Roman"/>
      <w:b/>
      <w:bCs/>
      <w:color w:val="FFFFFF"/>
      <w:kern w:val="0"/>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29209">
      <w:bodyDiv w:val="1"/>
      <w:marLeft w:val="0"/>
      <w:marRight w:val="0"/>
      <w:marTop w:val="0"/>
      <w:marBottom w:val="0"/>
      <w:divBdr>
        <w:top w:val="none" w:sz="0" w:space="0" w:color="auto"/>
        <w:left w:val="none" w:sz="0" w:space="0" w:color="auto"/>
        <w:bottom w:val="none" w:sz="0" w:space="0" w:color="auto"/>
        <w:right w:val="none" w:sz="0" w:space="0" w:color="auto"/>
      </w:divBdr>
    </w:div>
    <w:div w:id="24719066">
      <w:bodyDiv w:val="1"/>
      <w:marLeft w:val="0"/>
      <w:marRight w:val="0"/>
      <w:marTop w:val="0"/>
      <w:marBottom w:val="0"/>
      <w:divBdr>
        <w:top w:val="none" w:sz="0" w:space="0" w:color="auto"/>
        <w:left w:val="none" w:sz="0" w:space="0" w:color="auto"/>
        <w:bottom w:val="none" w:sz="0" w:space="0" w:color="auto"/>
        <w:right w:val="none" w:sz="0" w:space="0" w:color="auto"/>
      </w:divBdr>
      <w:divsChild>
        <w:div w:id="155192104">
          <w:marLeft w:val="0"/>
          <w:marRight w:val="0"/>
          <w:marTop w:val="0"/>
          <w:marBottom w:val="0"/>
          <w:divBdr>
            <w:top w:val="none" w:sz="0" w:space="0" w:color="auto"/>
            <w:left w:val="none" w:sz="0" w:space="0" w:color="auto"/>
            <w:bottom w:val="none" w:sz="0" w:space="0" w:color="auto"/>
            <w:right w:val="none" w:sz="0" w:space="0" w:color="auto"/>
          </w:divBdr>
        </w:div>
        <w:div w:id="634457052">
          <w:marLeft w:val="0"/>
          <w:marRight w:val="0"/>
          <w:marTop w:val="0"/>
          <w:marBottom w:val="0"/>
          <w:divBdr>
            <w:top w:val="none" w:sz="0" w:space="0" w:color="auto"/>
            <w:left w:val="none" w:sz="0" w:space="0" w:color="auto"/>
            <w:bottom w:val="none" w:sz="0" w:space="0" w:color="auto"/>
            <w:right w:val="none" w:sz="0" w:space="0" w:color="auto"/>
          </w:divBdr>
        </w:div>
        <w:div w:id="755371464">
          <w:marLeft w:val="0"/>
          <w:marRight w:val="0"/>
          <w:marTop w:val="0"/>
          <w:marBottom w:val="0"/>
          <w:divBdr>
            <w:top w:val="none" w:sz="0" w:space="0" w:color="auto"/>
            <w:left w:val="none" w:sz="0" w:space="0" w:color="auto"/>
            <w:bottom w:val="none" w:sz="0" w:space="0" w:color="auto"/>
            <w:right w:val="none" w:sz="0" w:space="0" w:color="auto"/>
          </w:divBdr>
        </w:div>
        <w:div w:id="999579655">
          <w:marLeft w:val="0"/>
          <w:marRight w:val="0"/>
          <w:marTop w:val="0"/>
          <w:marBottom w:val="0"/>
          <w:divBdr>
            <w:top w:val="none" w:sz="0" w:space="0" w:color="auto"/>
            <w:left w:val="none" w:sz="0" w:space="0" w:color="auto"/>
            <w:bottom w:val="none" w:sz="0" w:space="0" w:color="auto"/>
            <w:right w:val="none" w:sz="0" w:space="0" w:color="auto"/>
          </w:divBdr>
        </w:div>
        <w:div w:id="1878539676">
          <w:marLeft w:val="0"/>
          <w:marRight w:val="0"/>
          <w:marTop w:val="0"/>
          <w:marBottom w:val="0"/>
          <w:divBdr>
            <w:top w:val="none" w:sz="0" w:space="0" w:color="auto"/>
            <w:left w:val="none" w:sz="0" w:space="0" w:color="auto"/>
            <w:bottom w:val="none" w:sz="0" w:space="0" w:color="auto"/>
            <w:right w:val="none" w:sz="0" w:space="0" w:color="auto"/>
          </w:divBdr>
        </w:div>
      </w:divsChild>
    </w:div>
    <w:div w:id="96603850">
      <w:bodyDiv w:val="1"/>
      <w:marLeft w:val="0"/>
      <w:marRight w:val="0"/>
      <w:marTop w:val="0"/>
      <w:marBottom w:val="0"/>
      <w:divBdr>
        <w:top w:val="none" w:sz="0" w:space="0" w:color="auto"/>
        <w:left w:val="none" w:sz="0" w:space="0" w:color="auto"/>
        <w:bottom w:val="none" w:sz="0" w:space="0" w:color="auto"/>
        <w:right w:val="none" w:sz="0" w:space="0" w:color="auto"/>
      </w:divBdr>
    </w:div>
    <w:div w:id="106193573">
      <w:bodyDiv w:val="1"/>
      <w:marLeft w:val="0"/>
      <w:marRight w:val="0"/>
      <w:marTop w:val="0"/>
      <w:marBottom w:val="0"/>
      <w:divBdr>
        <w:top w:val="none" w:sz="0" w:space="0" w:color="auto"/>
        <w:left w:val="none" w:sz="0" w:space="0" w:color="auto"/>
        <w:bottom w:val="none" w:sz="0" w:space="0" w:color="auto"/>
        <w:right w:val="none" w:sz="0" w:space="0" w:color="auto"/>
      </w:divBdr>
      <w:divsChild>
        <w:div w:id="210073522">
          <w:marLeft w:val="0"/>
          <w:marRight w:val="0"/>
          <w:marTop w:val="0"/>
          <w:marBottom w:val="0"/>
          <w:divBdr>
            <w:top w:val="none" w:sz="0" w:space="0" w:color="auto"/>
            <w:left w:val="none" w:sz="0" w:space="0" w:color="auto"/>
            <w:bottom w:val="none" w:sz="0" w:space="0" w:color="auto"/>
            <w:right w:val="none" w:sz="0" w:space="0" w:color="auto"/>
          </w:divBdr>
        </w:div>
        <w:div w:id="997684941">
          <w:marLeft w:val="0"/>
          <w:marRight w:val="0"/>
          <w:marTop w:val="0"/>
          <w:marBottom w:val="0"/>
          <w:divBdr>
            <w:top w:val="none" w:sz="0" w:space="0" w:color="auto"/>
            <w:left w:val="none" w:sz="0" w:space="0" w:color="auto"/>
            <w:bottom w:val="none" w:sz="0" w:space="0" w:color="auto"/>
            <w:right w:val="none" w:sz="0" w:space="0" w:color="auto"/>
          </w:divBdr>
        </w:div>
        <w:div w:id="1387295030">
          <w:marLeft w:val="0"/>
          <w:marRight w:val="0"/>
          <w:marTop w:val="0"/>
          <w:marBottom w:val="0"/>
          <w:divBdr>
            <w:top w:val="none" w:sz="0" w:space="0" w:color="auto"/>
            <w:left w:val="none" w:sz="0" w:space="0" w:color="auto"/>
            <w:bottom w:val="none" w:sz="0" w:space="0" w:color="auto"/>
            <w:right w:val="none" w:sz="0" w:space="0" w:color="auto"/>
          </w:divBdr>
        </w:div>
        <w:div w:id="1581674024">
          <w:marLeft w:val="0"/>
          <w:marRight w:val="0"/>
          <w:marTop w:val="0"/>
          <w:marBottom w:val="0"/>
          <w:divBdr>
            <w:top w:val="none" w:sz="0" w:space="0" w:color="auto"/>
            <w:left w:val="none" w:sz="0" w:space="0" w:color="auto"/>
            <w:bottom w:val="none" w:sz="0" w:space="0" w:color="auto"/>
            <w:right w:val="none" w:sz="0" w:space="0" w:color="auto"/>
          </w:divBdr>
        </w:div>
      </w:divsChild>
    </w:div>
    <w:div w:id="140737399">
      <w:bodyDiv w:val="1"/>
      <w:marLeft w:val="0"/>
      <w:marRight w:val="0"/>
      <w:marTop w:val="0"/>
      <w:marBottom w:val="0"/>
      <w:divBdr>
        <w:top w:val="none" w:sz="0" w:space="0" w:color="auto"/>
        <w:left w:val="none" w:sz="0" w:space="0" w:color="auto"/>
        <w:bottom w:val="none" w:sz="0" w:space="0" w:color="auto"/>
        <w:right w:val="none" w:sz="0" w:space="0" w:color="auto"/>
      </w:divBdr>
      <w:divsChild>
        <w:div w:id="865871607">
          <w:marLeft w:val="0"/>
          <w:marRight w:val="0"/>
          <w:marTop w:val="0"/>
          <w:marBottom w:val="0"/>
          <w:divBdr>
            <w:top w:val="none" w:sz="0" w:space="0" w:color="auto"/>
            <w:left w:val="none" w:sz="0" w:space="0" w:color="auto"/>
            <w:bottom w:val="none" w:sz="0" w:space="0" w:color="auto"/>
            <w:right w:val="none" w:sz="0" w:space="0" w:color="auto"/>
          </w:divBdr>
        </w:div>
        <w:div w:id="1084495899">
          <w:marLeft w:val="0"/>
          <w:marRight w:val="0"/>
          <w:marTop w:val="0"/>
          <w:marBottom w:val="0"/>
          <w:divBdr>
            <w:top w:val="none" w:sz="0" w:space="0" w:color="auto"/>
            <w:left w:val="none" w:sz="0" w:space="0" w:color="auto"/>
            <w:bottom w:val="none" w:sz="0" w:space="0" w:color="auto"/>
            <w:right w:val="none" w:sz="0" w:space="0" w:color="auto"/>
          </w:divBdr>
        </w:div>
        <w:div w:id="1159082675">
          <w:marLeft w:val="0"/>
          <w:marRight w:val="0"/>
          <w:marTop w:val="0"/>
          <w:marBottom w:val="0"/>
          <w:divBdr>
            <w:top w:val="none" w:sz="0" w:space="0" w:color="auto"/>
            <w:left w:val="none" w:sz="0" w:space="0" w:color="auto"/>
            <w:bottom w:val="none" w:sz="0" w:space="0" w:color="auto"/>
            <w:right w:val="none" w:sz="0" w:space="0" w:color="auto"/>
          </w:divBdr>
        </w:div>
        <w:div w:id="1787583770">
          <w:marLeft w:val="0"/>
          <w:marRight w:val="0"/>
          <w:marTop w:val="0"/>
          <w:marBottom w:val="0"/>
          <w:divBdr>
            <w:top w:val="none" w:sz="0" w:space="0" w:color="auto"/>
            <w:left w:val="none" w:sz="0" w:space="0" w:color="auto"/>
            <w:bottom w:val="none" w:sz="0" w:space="0" w:color="auto"/>
            <w:right w:val="none" w:sz="0" w:space="0" w:color="auto"/>
          </w:divBdr>
        </w:div>
      </w:divsChild>
    </w:div>
    <w:div w:id="149712218">
      <w:bodyDiv w:val="1"/>
      <w:marLeft w:val="0"/>
      <w:marRight w:val="0"/>
      <w:marTop w:val="0"/>
      <w:marBottom w:val="0"/>
      <w:divBdr>
        <w:top w:val="none" w:sz="0" w:space="0" w:color="auto"/>
        <w:left w:val="none" w:sz="0" w:space="0" w:color="auto"/>
        <w:bottom w:val="none" w:sz="0" w:space="0" w:color="auto"/>
        <w:right w:val="none" w:sz="0" w:space="0" w:color="auto"/>
      </w:divBdr>
    </w:div>
    <w:div w:id="151680783">
      <w:bodyDiv w:val="1"/>
      <w:marLeft w:val="0"/>
      <w:marRight w:val="0"/>
      <w:marTop w:val="0"/>
      <w:marBottom w:val="0"/>
      <w:divBdr>
        <w:top w:val="none" w:sz="0" w:space="0" w:color="auto"/>
        <w:left w:val="none" w:sz="0" w:space="0" w:color="auto"/>
        <w:bottom w:val="none" w:sz="0" w:space="0" w:color="auto"/>
        <w:right w:val="none" w:sz="0" w:space="0" w:color="auto"/>
      </w:divBdr>
    </w:div>
    <w:div w:id="162279565">
      <w:bodyDiv w:val="1"/>
      <w:marLeft w:val="0"/>
      <w:marRight w:val="0"/>
      <w:marTop w:val="0"/>
      <w:marBottom w:val="0"/>
      <w:divBdr>
        <w:top w:val="none" w:sz="0" w:space="0" w:color="auto"/>
        <w:left w:val="none" w:sz="0" w:space="0" w:color="auto"/>
        <w:bottom w:val="none" w:sz="0" w:space="0" w:color="auto"/>
        <w:right w:val="none" w:sz="0" w:space="0" w:color="auto"/>
      </w:divBdr>
      <w:divsChild>
        <w:div w:id="300579468">
          <w:marLeft w:val="0"/>
          <w:marRight w:val="0"/>
          <w:marTop w:val="0"/>
          <w:marBottom w:val="0"/>
          <w:divBdr>
            <w:top w:val="none" w:sz="0" w:space="0" w:color="auto"/>
            <w:left w:val="none" w:sz="0" w:space="0" w:color="auto"/>
            <w:bottom w:val="none" w:sz="0" w:space="0" w:color="auto"/>
            <w:right w:val="none" w:sz="0" w:space="0" w:color="auto"/>
          </w:divBdr>
        </w:div>
      </w:divsChild>
    </w:div>
    <w:div w:id="182087134">
      <w:bodyDiv w:val="1"/>
      <w:marLeft w:val="0"/>
      <w:marRight w:val="0"/>
      <w:marTop w:val="0"/>
      <w:marBottom w:val="0"/>
      <w:divBdr>
        <w:top w:val="none" w:sz="0" w:space="0" w:color="auto"/>
        <w:left w:val="none" w:sz="0" w:space="0" w:color="auto"/>
        <w:bottom w:val="none" w:sz="0" w:space="0" w:color="auto"/>
        <w:right w:val="none" w:sz="0" w:space="0" w:color="auto"/>
      </w:divBdr>
    </w:div>
    <w:div w:id="185556631">
      <w:bodyDiv w:val="1"/>
      <w:marLeft w:val="0"/>
      <w:marRight w:val="0"/>
      <w:marTop w:val="0"/>
      <w:marBottom w:val="0"/>
      <w:divBdr>
        <w:top w:val="none" w:sz="0" w:space="0" w:color="auto"/>
        <w:left w:val="none" w:sz="0" w:space="0" w:color="auto"/>
        <w:bottom w:val="none" w:sz="0" w:space="0" w:color="auto"/>
        <w:right w:val="none" w:sz="0" w:space="0" w:color="auto"/>
      </w:divBdr>
    </w:div>
    <w:div w:id="210964842">
      <w:bodyDiv w:val="1"/>
      <w:marLeft w:val="0"/>
      <w:marRight w:val="0"/>
      <w:marTop w:val="0"/>
      <w:marBottom w:val="0"/>
      <w:divBdr>
        <w:top w:val="none" w:sz="0" w:space="0" w:color="auto"/>
        <w:left w:val="none" w:sz="0" w:space="0" w:color="auto"/>
        <w:bottom w:val="none" w:sz="0" w:space="0" w:color="auto"/>
        <w:right w:val="none" w:sz="0" w:space="0" w:color="auto"/>
      </w:divBdr>
    </w:div>
    <w:div w:id="259140218">
      <w:bodyDiv w:val="1"/>
      <w:marLeft w:val="0"/>
      <w:marRight w:val="0"/>
      <w:marTop w:val="0"/>
      <w:marBottom w:val="0"/>
      <w:divBdr>
        <w:top w:val="none" w:sz="0" w:space="0" w:color="auto"/>
        <w:left w:val="none" w:sz="0" w:space="0" w:color="auto"/>
        <w:bottom w:val="none" w:sz="0" w:space="0" w:color="auto"/>
        <w:right w:val="none" w:sz="0" w:space="0" w:color="auto"/>
      </w:divBdr>
    </w:div>
    <w:div w:id="261188199">
      <w:bodyDiv w:val="1"/>
      <w:marLeft w:val="0"/>
      <w:marRight w:val="0"/>
      <w:marTop w:val="0"/>
      <w:marBottom w:val="0"/>
      <w:divBdr>
        <w:top w:val="none" w:sz="0" w:space="0" w:color="auto"/>
        <w:left w:val="none" w:sz="0" w:space="0" w:color="auto"/>
        <w:bottom w:val="none" w:sz="0" w:space="0" w:color="auto"/>
        <w:right w:val="none" w:sz="0" w:space="0" w:color="auto"/>
      </w:divBdr>
      <w:divsChild>
        <w:div w:id="198206608">
          <w:marLeft w:val="0"/>
          <w:marRight w:val="0"/>
          <w:marTop w:val="0"/>
          <w:marBottom w:val="0"/>
          <w:divBdr>
            <w:top w:val="none" w:sz="0" w:space="0" w:color="auto"/>
            <w:left w:val="none" w:sz="0" w:space="0" w:color="auto"/>
            <w:bottom w:val="none" w:sz="0" w:space="0" w:color="auto"/>
            <w:right w:val="none" w:sz="0" w:space="0" w:color="auto"/>
          </w:divBdr>
        </w:div>
        <w:div w:id="730005622">
          <w:marLeft w:val="0"/>
          <w:marRight w:val="0"/>
          <w:marTop w:val="0"/>
          <w:marBottom w:val="0"/>
          <w:divBdr>
            <w:top w:val="none" w:sz="0" w:space="0" w:color="auto"/>
            <w:left w:val="none" w:sz="0" w:space="0" w:color="auto"/>
            <w:bottom w:val="none" w:sz="0" w:space="0" w:color="auto"/>
            <w:right w:val="none" w:sz="0" w:space="0" w:color="auto"/>
          </w:divBdr>
        </w:div>
        <w:div w:id="961231002">
          <w:marLeft w:val="0"/>
          <w:marRight w:val="0"/>
          <w:marTop w:val="0"/>
          <w:marBottom w:val="0"/>
          <w:divBdr>
            <w:top w:val="none" w:sz="0" w:space="0" w:color="auto"/>
            <w:left w:val="none" w:sz="0" w:space="0" w:color="auto"/>
            <w:bottom w:val="none" w:sz="0" w:space="0" w:color="auto"/>
            <w:right w:val="none" w:sz="0" w:space="0" w:color="auto"/>
          </w:divBdr>
        </w:div>
      </w:divsChild>
    </w:div>
    <w:div w:id="282812554">
      <w:bodyDiv w:val="1"/>
      <w:marLeft w:val="0"/>
      <w:marRight w:val="0"/>
      <w:marTop w:val="0"/>
      <w:marBottom w:val="0"/>
      <w:divBdr>
        <w:top w:val="none" w:sz="0" w:space="0" w:color="auto"/>
        <w:left w:val="none" w:sz="0" w:space="0" w:color="auto"/>
        <w:bottom w:val="none" w:sz="0" w:space="0" w:color="auto"/>
        <w:right w:val="none" w:sz="0" w:space="0" w:color="auto"/>
      </w:divBdr>
    </w:div>
    <w:div w:id="299574855">
      <w:bodyDiv w:val="1"/>
      <w:marLeft w:val="0"/>
      <w:marRight w:val="0"/>
      <w:marTop w:val="0"/>
      <w:marBottom w:val="0"/>
      <w:divBdr>
        <w:top w:val="none" w:sz="0" w:space="0" w:color="auto"/>
        <w:left w:val="none" w:sz="0" w:space="0" w:color="auto"/>
        <w:bottom w:val="none" w:sz="0" w:space="0" w:color="auto"/>
        <w:right w:val="none" w:sz="0" w:space="0" w:color="auto"/>
      </w:divBdr>
    </w:div>
    <w:div w:id="302080902">
      <w:bodyDiv w:val="1"/>
      <w:marLeft w:val="0"/>
      <w:marRight w:val="0"/>
      <w:marTop w:val="0"/>
      <w:marBottom w:val="0"/>
      <w:divBdr>
        <w:top w:val="none" w:sz="0" w:space="0" w:color="auto"/>
        <w:left w:val="none" w:sz="0" w:space="0" w:color="auto"/>
        <w:bottom w:val="none" w:sz="0" w:space="0" w:color="auto"/>
        <w:right w:val="none" w:sz="0" w:space="0" w:color="auto"/>
      </w:divBdr>
    </w:div>
    <w:div w:id="305404160">
      <w:bodyDiv w:val="1"/>
      <w:marLeft w:val="0"/>
      <w:marRight w:val="0"/>
      <w:marTop w:val="0"/>
      <w:marBottom w:val="0"/>
      <w:divBdr>
        <w:top w:val="none" w:sz="0" w:space="0" w:color="auto"/>
        <w:left w:val="none" w:sz="0" w:space="0" w:color="auto"/>
        <w:bottom w:val="none" w:sz="0" w:space="0" w:color="auto"/>
        <w:right w:val="none" w:sz="0" w:space="0" w:color="auto"/>
      </w:divBdr>
      <w:divsChild>
        <w:div w:id="166673916">
          <w:marLeft w:val="0"/>
          <w:marRight w:val="0"/>
          <w:marTop w:val="0"/>
          <w:marBottom w:val="0"/>
          <w:divBdr>
            <w:top w:val="none" w:sz="0" w:space="0" w:color="auto"/>
            <w:left w:val="none" w:sz="0" w:space="0" w:color="auto"/>
            <w:bottom w:val="none" w:sz="0" w:space="0" w:color="auto"/>
            <w:right w:val="none" w:sz="0" w:space="0" w:color="auto"/>
          </w:divBdr>
        </w:div>
        <w:div w:id="342170300">
          <w:marLeft w:val="0"/>
          <w:marRight w:val="0"/>
          <w:marTop w:val="0"/>
          <w:marBottom w:val="0"/>
          <w:divBdr>
            <w:top w:val="none" w:sz="0" w:space="0" w:color="auto"/>
            <w:left w:val="none" w:sz="0" w:space="0" w:color="auto"/>
            <w:bottom w:val="none" w:sz="0" w:space="0" w:color="auto"/>
            <w:right w:val="none" w:sz="0" w:space="0" w:color="auto"/>
          </w:divBdr>
        </w:div>
        <w:div w:id="511067040">
          <w:marLeft w:val="0"/>
          <w:marRight w:val="0"/>
          <w:marTop w:val="0"/>
          <w:marBottom w:val="0"/>
          <w:divBdr>
            <w:top w:val="none" w:sz="0" w:space="0" w:color="auto"/>
            <w:left w:val="none" w:sz="0" w:space="0" w:color="auto"/>
            <w:bottom w:val="none" w:sz="0" w:space="0" w:color="auto"/>
            <w:right w:val="none" w:sz="0" w:space="0" w:color="auto"/>
          </w:divBdr>
        </w:div>
        <w:div w:id="617104458">
          <w:marLeft w:val="0"/>
          <w:marRight w:val="0"/>
          <w:marTop w:val="0"/>
          <w:marBottom w:val="0"/>
          <w:divBdr>
            <w:top w:val="none" w:sz="0" w:space="0" w:color="auto"/>
            <w:left w:val="none" w:sz="0" w:space="0" w:color="auto"/>
            <w:bottom w:val="none" w:sz="0" w:space="0" w:color="auto"/>
            <w:right w:val="none" w:sz="0" w:space="0" w:color="auto"/>
          </w:divBdr>
        </w:div>
        <w:div w:id="1028722411">
          <w:marLeft w:val="0"/>
          <w:marRight w:val="0"/>
          <w:marTop w:val="0"/>
          <w:marBottom w:val="0"/>
          <w:divBdr>
            <w:top w:val="none" w:sz="0" w:space="0" w:color="auto"/>
            <w:left w:val="none" w:sz="0" w:space="0" w:color="auto"/>
            <w:bottom w:val="none" w:sz="0" w:space="0" w:color="auto"/>
            <w:right w:val="none" w:sz="0" w:space="0" w:color="auto"/>
          </w:divBdr>
        </w:div>
        <w:div w:id="1266575488">
          <w:marLeft w:val="0"/>
          <w:marRight w:val="0"/>
          <w:marTop w:val="0"/>
          <w:marBottom w:val="0"/>
          <w:divBdr>
            <w:top w:val="none" w:sz="0" w:space="0" w:color="auto"/>
            <w:left w:val="none" w:sz="0" w:space="0" w:color="auto"/>
            <w:bottom w:val="none" w:sz="0" w:space="0" w:color="auto"/>
            <w:right w:val="none" w:sz="0" w:space="0" w:color="auto"/>
          </w:divBdr>
        </w:div>
        <w:div w:id="1672951628">
          <w:marLeft w:val="0"/>
          <w:marRight w:val="0"/>
          <w:marTop w:val="0"/>
          <w:marBottom w:val="0"/>
          <w:divBdr>
            <w:top w:val="none" w:sz="0" w:space="0" w:color="auto"/>
            <w:left w:val="none" w:sz="0" w:space="0" w:color="auto"/>
            <w:bottom w:val="none" w:sz="0" w:space="0" w:color="auto"/>
            <w:right w:val="none" w:sz="0" w:space="0" w:color="auto"/>
          </w:divBdr>
        </w:div>
        <w:div w:id="2053844370">
          <w:marLeft w:val="0"/>
          <w:marRight w:val="0"/>
          <w:marTop w:val="0"/>
          <w:marBottom w:val="0"/>
          <w:divBdr>
            <w:top w:val="none" w:sz="0" w:space="0" w:color="auto"/>
            <w:left w:val="none" w:sz="0" w:space="0" w:color="auto"/>
            <w:bottom w:val="none" w:sz="0" w:space="0" w:color="auto"/>
            <w:right w:val="none" w:sz="0" w:space="0" w:color="auto"/>
          </w:divBdr>
        </w:div>
      </w:divsChild>
    </w:div>
    <w:div w:id="381830211">
      <w:bodyDiv w:val="1"/>
      <w:marLeft w:val="0"/>
      <w:marRight w:val="0"/>
      <w:marTop w:val="0"/>
      <w:marBottom w:val="0"/>
      <w:divBdr>
        <w:top w:val="none" w:sz="0" w:space="0" w:color="auto"/>
        <w:left w:val="none" w:sz="0" w:space="0" w:color="auto"/>
        <w:bottom w:val="none" w:sz="0" w:space="0" w:color="auto"/>
        <w:right w:val="none" w:sz="0" w:space="0" w:color="auto"/>
      </w:divBdr>
    </w:div>
    <w:div w:id="397898226">
      <w:bodyDiv w:val="1"/>
      <w:marLeft w:val="0"/>
      <w:marRight w:val="0"/>
      <w:marTop w:val="0"/>
      <w:marBottom w:val="0"/>
      <w:divBdr>
        <w:top w:val="none" w:sz="0" w:space="0" w:color="auto"/>
        <w:left w:val="none" w:sz="0" w:space="0" w:color="auto"/>
        <w:bottom w:val="none" w:sz="0" w:space="0" w:color="auto"/>
        <w:right w:val="none" w:sz="0" w:space="0" w:color="auto"/>
      </w:divBdr>
    </w:div>
    <w:div w:id="444925330">
      <w:bodyDiv w:val="1"/>
      <w:marLeft w:val="0"/>
      <w:marRight w:val="0"/>
      <w:marTop w:val="0"/>
      <w:marBottom w:val="0"/>
      <w:divBdr>
        <w:top w:val="none" w:sz="0" w:space="0" w:color="auto"/>
        <w:left w:val="none" w:sz="0" w:space="0" w:color="auto"/>
        <w:bottom w:val="none" w:sz="0" w:space="0" w:color="auto"/>
        <w:right w:val="none" w:sz="0" w:space="0" w:color="auto"/>
      </w:divBdr>
    </w:div>
    <w:div w:id="489709806">
      <w:bodyDiv w:val="1"/>
      <w:marLeft w:val="0"/>
      <w:marRight w:val="0"/>
      <w:marTop w:val="0"/>
      <w:marBottom w:val="0"/>
      <w:divBdr>
        <w:top w:val="none" w:sz="0" w:space="0" w:color="auto"/>
        <w:left w:val="none" w:sz="0" w:space="0" w:color="auto"/>
        <w:bottom w:val="none" w:sz="0" w:space="0" w:color="auto"/>
        <w:right w:val="none" w:sz="0" w:space="0" w:color="auto"/>
      </w:divBdr>
    </w:div>
    <w:div w:id="502166393">
      <w:bodyDiv w:val="1"/>
      <w:marLeft w:val="0"/>
      <w:marRight w:val="0"/>
      <w:marTop w:val="0"/>
      <w:marBottom w:val="0"/>
      <w:divBdr>
        <w:top w:val="none" w:sz="0" w:space="0" w:color="auto"/>
        <w:left w:val="none" w:sz="0" w:space="0" w:color="auto"/>
        <w:bottom w:val="none" w:sz="0" w:space="0" w:color="auto"/>
        <w:right w:val="none" w:sz="0" w:space="0" w:color="auto"/>
      </w:divBdr>
    </w:div>
    <w:div w:id="524833957">
      <w:bodyDiv w:val="1"/>
      <w:marLeft w:val="0"/>
      <w:marRight w:val="0"/>
      <w:marTop w:val="0"/>
      <w:marBottom w:val="0"/>
      <w:divBdr>
        <w:top w:val="none" w:sz="0" w:space="0" w:color="auto"/>
        <w:left w:val="none" w:sz="0" w:space="0" w:color="auto"/>
        <w:bottom w:val="none" w:sz="0" w:space="0" w:color="auto"/>
        <w:right w:val="none" w:sz="0" w:space="0" w:color="auto"/>
      </w:divBdr>
    </w:div>
    <w:div w:id="533007183">
      <w:bodyDiv w:val="1"/>
      <w:marLeft w:val="0"/>
      <w:marRight w:val="0"/>
      <w:marTop w:val="0"/>
      <w:marBottom w:val="0"/>
      <w:divBdr>
        <w:top w:val="none" w:sz="0" w:space="0" w:color="auto"/>
        <w:left w:val="none" w:sz="0" w:space="0" w:color="auto"/>
        <w:bottom w:val="none" w:sz="0" w:space="0" w:color="auto"/>
        <w:right w:val="none" w:sz="0" w:space="0" w:color="auto"/>
      </w:divBdr>
    </w:div>
    <w:div w:id="544753738">
      <w:bodyDiv w:val="1"/>
      <w:marLeft w:val="0"/>
      <w:marRight w:val="0"/>
      <w:marTop w:val="0"/>
      <w:marBottom w:val="0"/>
      <w:divBdr>
        <w:top w:val="none" w:sz="0" w:space="0" w:color="auto"/>
        <w:left w:val="none" w:sz="0" w:space="0" w:color="auto"/>
        <w:bottom w:val="none" w:sz="0" w:space="0" w:color="auto"/>
        <w:right w:val="none" w:sz="0" w:space="0" w:color="auto"/>
      </w:divBdr>
      <w:divsChild>
        <w:div w:id="436213738">
          <w:marLeft w:val="0"/>
          <w:marRight w:val="0"/>
          <w:marTop w:val="0"/>
          <w:marBottom w:val="0"/>
          <w:divBdr>
            <w:top w:val="none" w:sz="0" w:space="0" w:color="auto"/>
            <w:left w:val="none" w:sz="0" w:space="0" w:color="auto"/>
            <w:bottom w:val="none" w:sz="0" w:space="0" w:color="auto"/>
            <w:right w:val="none" w:sz="0" w:space="0" w:color="auto"/>
          </w:divBdr>
        </w:div>
      </w:divsChild>
    </w:div>
    <w:div w:id="609630983">
      <w:bodyDiv w:val="1"/>
      <w:marLeft w:val="0"/>
      <w:marRight w:val="0"/>
      <w:marTop w:val="0"/>
      <w:marBottom w:val="0"/>
      <w:divBdr>
        <w:top w:val="none" w:sz="0" w:space="0" w:color="auto"/>
        <w:left w:val="none" w:sz="0" w:space="0" w:color="auto"/>
        <w:bottom w:val="none" w:sz="0" w:space="0" w:color="auto"/>
        <w:right w:val="none" w:sz="0" w:space="0" w:color="auto"/>
      </w:divBdr>
    </w:div>
    <w:div w:id="626817104">
      <w:bodyDiv w:val="1"/>
      <w:marLeft w:val="0"/>
      <w:marRight w:val="0"/>
      <w:marTop w:val="0"/>
      <w:marBottom w:val="0"/>
      <w:divBdr>
        <w:top w:val="none" w:sz="0" w:space="0" w:color="auto"/>
        <w:left w:val="none" w:sz="0" w:space="0" w:color="auto"/>
        <w:bottom w:val="none" w:sz="0" w:space="0" w:color="auto"/>
        <w:right w:val="none" w:sz="0" w:space="0" w:color="auto"/>
      </w:divBdr>
    </w:div>
    <w:div w:id="646394364">
      <w:bodyDiv w:val="1"/>
      <w:marLeft w:val="0"/>
      <w:marRight w:val="0"/>
      <w:marTop w:val="0"/>
      <w:marBottom w:val="0"/>
      <w:divBdr>
        <w:top w:val="none" w:sz="0" w:space="0" w:color="auto"/>
        <w:left w:val="none" w:sz="0" w:space="0" w:color="auto"/>
        <w:bottom w:val="none" w:sz="0" w:space="0" w:color="auto"/>
        <w:right w:val="none" w:sz="0" w:space="0" w:color="auto"/>
      </w:divBdr>
      <w:divsChild>
        <w:div w:id="30961134">
          <w:marLeft w:val="0"/>
          <w:marRight w:val="0"/>
          <w:marTop w:val="0"/>
          <w:marBottom w:val="0"/>
          <w:divBdr>
            <w:top w:val="none" w:sz="0" w:space="0" w:color="auto"/>
            <w:left w:val="none" w:sz="0" w:space="0" w:color="auto"/>
            <w:bottom w:val="none" w:sz="0" w:space="0" w:color="auto"/>
            <w:right w:val="none" w:sz="0" w:space="0" w:color="auto"/>
          </w:divBdr>
        </w:div>
        <w:div w:id="738595242">
          <w:marLeft w:val="0"/>
          <w:marRight w:val="0"/>
          <w:marTop w:val="0"/>
          <w:marBottom w:val="0"/>
          <w:divBdr>
            <w:top w:val="none" w:sz="0" w:space="0" w:color="auto"/>
            <w:left w:val="none" w:sz="0" w:space="0" w:color="auto"/>
            <w:bottom w:val="none" w:sz="0" w:space="0" w:color="auto"/>
            <w:right w:val="none" w:sz="0" w:space="0" w:color="auto"/>
          </w:divBdr>
        </w:div>
        <w:div w:id="890268979">
          <w:marLeft w:val="0"/>
          <w:marRight w:val="0"/>
          <w:marTop w:val="0"/>
          <w:marBottom w:val="0"/>
          <w:divBdr>
            <w:top w:val="none" w:sz="0" w:space="0" w:color="auto"/>
            <w:left w:val="none" w:sz="0" w:space="0" w:color="auto"/>
            <w:bottom w:val="none" w:sz="0" w:space="0" w:color="auto"/>
            <w:right w:val="none" w:sz="0" w:space="0" w:color="auto"/>
          </w:divBdr>
        </w:div>
        <w:div w:id="994920056">
          <w:marLeft w:val="0"/>
          <w:marRight w:val="0"/>
          <w:marTop w:val="0"/>
          <w:marBottom w:val="0"/>
          <w:divBdr>
            <w:top w:val="none" w:sz="0" w:space="0" w:color="auto"/>
            <w:left w:val="none" w:sz="0" w:space="0" w:color="auto"/>
            <w:bottom w:val="none" w:sz="0" w:space="0" w:color="auto"/>
            <w:right w:val="none" w:sz="0" w:space="0" w:color="auto"/>
          </w:divBdr>
        </w:div>
        <w:div w:id="1498114945">
          <w:marLeft w:val="0"/>
          <w:marRight w:val="0"/>
          <w:marTop w:val="0"/>
          <w:marBottom w:val="0"/>
          <w:divBdr>
            <w:top w:val="none" w:sz="0" w:space="0" w:color="auto"/>
            <w:left w:val="none" w:sz="0" w:space="0" w:color="auto"/>
            <w:bottom w:val="none" w:sz="0" w:space="0" w:color="auto"/>
            <w:right w:val="none" w:sz="0" w:space="0" w:color="auto"/>
          </w:divBdr>
        </w:div>
        <w:div w:id="1618561677">
          <w:marLeft w:val="0"/>
          <w:marRight w:val="0"/>
          <w:marTop w:val="0"/>
          <w:marBottom w:val="0"/>
          <w:divBdr>
            <w:top w:val="none" w:sz="0" w:space="0" w:color="auto"/>
            <w:left w:val="none" w:sz="0" w:space="0" w:color="auto"/>
            <w:bottom w:val="none" w:sz="0" w:space="0" w:color="auto"/>
            <w:right w:val="none" w:sz="0" w:space="0" w:color="auto"/>
          </w:divBdr>
        </w:div>
        <w:div w:id="1702167351">
          <w:marLeft w:val="0"/>
          <w:marRight w:val="0"/>
          <w:marTop w:val="0"/>
          <w:marBottom w:val="0"/>
          <w:divBdr>
            <w:top w:val="none" w:sz="0" w:space="0" w:color="auto"/>
            <w:left w:val="none" w:sz="0" w:space="0" w:color="auto"/>
            <w:bottom w:val="none" w:sz="0" w:space="0" w:color="auto"/>
            <w:right w:val="none" w:sz="0" w:space="0" w:color="auto"/>
          </w:divBdr>
        </w:div>
        <w:div w:id="1970553815">
          <w:marLeft w:val="0"/>
          <w:marRight w:val="0"/>
          <w:marTop w:val="0"/>
          <w:marBottom w:val="0"/>
          <w:divBdr>
            <w:top w:val="none" w:sz="0" w:space="0" w:color="auto"/>
            <w:left w:val="none" w:sz="0" w:space="0" w:color="auto"/>
            <w:bottom w:val="none" w:sz="0" w:space="0" w:color="auto"/>
            <w:right w:val="none" w:sz="0" w:space="0" w:color="auto"/>
          </w:divBdr>
        </w:div>
      </w:divsChild>
    </w:div>
    <w:div w:id="726607408">
      <w:bodyDiv w:val="1"/>
      <w:marLeft w:val="0"/>
      <w:marRight w:val="0"/>
      <w:marTop w:val="0"/>
      <w:marBottom w:val="0"/>
      <w:divBdr>
        <w:top w:val="none" w:sz="0" w:space="0" w:color="auto"/>
        <w:left w:val="none" w:sz="0" w:space="0" w:color="auto"/>
        <w:bottom w:val="none" w:sz="0" w:space="0" w:color="auto"/>
        <w:right w:val="none" w:sz="0" w:space="0" w:color="auto"/>
      </w:divBdr>
      <w:divsChild>
        <w:div w:id="11148921">
          <w:marLeft w:val="0"/>
          <w:marRight w:val="0"/>
          <w:marTop w:val="0"/>
          <w:marBottom w:val="0"/>
          <w:divBdr>
            <w:top w:val="none" w:sz="0" w:space="0" w:color="auto"/>
            <w:left w:val="none" w:sz="0" w:space="0" w:color="auto"/>
            <w:bottom w:val="none" w:sz="0" w:space="0" w:color="auto"/>
            <w:right w:val="none" w:sz="0" w:space="0" w:color="auto"/>
          </w:divBdr>
        </w:div>
        <w:div w:id="145246822">
          <w:marLeft w:val="0"/>
          <w:marRight w:val="0"/>
          <w:marTop w:val="0"/>
          <w:marBottom w:val="0"/>
          <w:divBdr>
            <w:top w:val="none" w:sz="0" w:space="0" w:color="auto"/>
            <w:left w:val="none" w:sz="0" w:space="0" w:color="auto"/>
            <w:bottom w:val="none" w:sz="0" w:space="0" w:color="auto"/>
            <w:right w:val="none" w:sz="0" w:space="0" w:color="auto"/>
          </w:divBdr>
        </w:div>
        <w:div w:id="179634292">
          <w:marLeft w:val="0"/>
          <w:marRight w:val="0"/>
          <w:marTop w:val="0"/>
          <w:marBottom w:val="0"/>
          <w:divBdr>
            <w:top w:val="none" w:sz="0" w:space="0" w:color="auto"/>
            <w:left w:val="none" w:sz="0" w:space="0" w:color="auto"/>
            <w:bottom w:val="none" w:sz="0" w:space="0" w:color="auto"/>
            <w:right w:val="none" w:sz="0" w:space="0" w:color="auto"/>
          </w:divBdr>
        </w:div>
        <w:div w:id="208033402">
          <w:marLeft w:val="0"/>
          <w:marRight w:val="0"/>
          <w:marTop w:val="0"/>
          <w:marBottom w:val="0"/>
          <w:divBdr>
            <w:top w:val="none" w:sz="0" w:space="0" w:color="auto"/>
            <w:left w:val="none" w:sz="0" w:space="0" w:color="auto"/>
            <w:bottom w:val="none" w:sz="0" w:space="0" w:color="auto"/>
            <w:right w:val="none" w:sz="0" w:space="0" w:color="auto"/>
          </w:divBdr>
        </w:div>
        <w:div w:id="330835384">
          <w:marLeft w:val="0"/>
          <w:marRight w:val="0"/>
          <w:marTop w:val="0"/>
          <w:marBottom w:val="0"/>
          <w:divBdr>
            <w:top w:val="none" w:sz="0" w:space="0" w:color="auto"/>
            <w:left w:val="none" w:sz="0" w:space="0" w:color="auto"/>
            <w:bottom w:val="none" w:sz="0" w:space="0" w:color="auto"/>
            <w:right w:val="none" w:sz="0" w:space="0" w:color="auto"/>
          </w:divBdr>
        </w:div>
        <w:div w:id="443503076">
          <w:marLeft w:val="0"/>
          <w:marRight w:val="0"/>
          <w:marTop w:val="0"/>
          <w:marBottom w:val="0"/>
          <w:divBdr>
            <w:top w:val="none" w:sz="0" w:space="0" w:color="auto"/>
            <w:left w:val="none" w:sz="0" w:space="0" w:color="auto"/>
            <w:bottom w:val="none" w:sz="0" w:space="0" w:color="auto"/>
            <w:right w:val="none" w:sz="0" w:space="0" w:color="auto"/>
          </w:divBdr>
        </w:div>
        <w:div w:id="455684363">
          <w:marLeft w:val="0"/>
          <w:marRight w:val="0"/>
          <w:marTop w:val="0"/>
          <w:marBottom w:val="0"/>
          <w:divBdr>
            <w:top w:val="none" w:sz="0" w:space="0" w:color="auto"/>
            <w:left w:val="none" w:sz="0" w:space="0" w:color="auto"/>
            <w:bottom w:val="none" w:sz="0" w:space="0" w:color="auto"/>
            <w:right w:val="none" w:sz="0" w:space="0" w:color="auto"/>
          </w:divBdr>
        </w:div>
        <w:div w:id="526262496">
          <w:marLeft w:val="0"/>
          <w:marRight w:val="0"/>
          <w:marTop w:val="0"/>
          <w:marBottom w:val="0"/>
          <w:divBdr>
            <w:top w:val="none" w:sz="0" w:space="0" w:color="auto"/>
            <w:left w:val="none" w:sz="0" w:space="0" w:color="auto"/>
            <w:bottom w:val="none" w:sz="0" w:space="0" w:color="auto"/>
            <w:right w:val="none" w:sz="0" w:space="0" w:color="auto"/>
          </w:divBdr>
        </w:div>
        <w:div w:id="566182407">
          <w:marLeft w:val="0"/>
          <w:marRight w:val="0"/>
          <w:marTop w:val="0"/>
          <w:marBottom w:val="0"/>
          <w:divBdr>
            <w:top w:val="none" w:sz="0" w:space="0" w:color="auto"/>
            <w:left w:val="none" w:sz="0" w:space="0" w:color="auto"/>
            <w:bottom w:val="none" w:sz="0" w:space="0" w:color="auto"/>
            <w:right w:val="none" w:sz="0" w:space="0" w:color="auto"/>
          </w:divBdr>
        </w:div>
        <w:div w:id="812139704">
          <w:marLeft w:val="0"/>
          <w:marRight w:val="0"/>
          <w:marTop w:val="0"/>
          <w:marBottom w:val="0"/>
          <w:divBdr>
            <w:top w:val="none" w:sz="0" w:space="0" w:color="auto"/>
            <w:left w:val="none" w:sz="0" w:space="0" w:color="auto"/>
            <w:bottom w:val="none" w:sz="0" w:space="0" w:color="auto"/>
            <w:right w:val="none" w:sz="0" w:space="0" w:color="auto"/>
          </w:divBdr>
        </w:div>
        <w:div w:id="959384106">
          <w:marLeft w:val="0"/>
          <w:marRight w:val="0"/>
          <w:marTop w:val="0"/>
          <w:marBottom w:val="0"/>
          <w:divBdr>
            <w:top w:val="none" w:sz="0" w:space="0" w:color="auto"/>
            <w:left w:val="none" w:sz="0" w:space="0" w:color="auto"/>
            <w:bottom w:val="none" w:sz="0" w:space="0" w:color="auto"/>
            <w:right w:val="none" w:sz="0" w:space="0" w:color="auto"/>
          </w:divBdr>
        </w:div>
        <w:div w:id="1391659092">
          <w:marLeft w:val="0"/>
          <w:marRight w:val="0"/>
          <w:marTop w:val="0"/>
          <w:marBottom w:val="0"/>
          <w:divBdr>
            <w:top w:val="none" w:sz="0" w:space="0" w:color="auto"/>
            <w:left w:val="none" w:sz="0" w:space="0" w:color="auto"/>
            <w:bottom w:val="none" w:sz="0" w:space="0" w:color="auto"/>
            <w:right w:val="none" w:sz="0" w:space="0" w:color="auto"/>
          </w:divBdr>
        </w:div>
        <w:div w:id="1455832262">
          <w:marLeft w:val="0"/>
          <w:marRight w:val="0"/>
          <w:marTop w:val="0"/>
          <w:marBottom w:val="0"/>
          <w:divBdr>
            <w:top w:val="none" w:sz="0" w:space="0" w:color="auto"/>
            <w:left w:val="none" w:sz="0" w:space="0" w:color="auto"/>
            <w:bottom w:val="none" w:sz="0" w:space="0" w:color="auto"/>
            <w:right w:val="none" w:sz="0" w:space="0" w:color="auto"/>
          </w:divBdr>
        </w:div>
        <w:div w:id="1469934402">
          <w:marLeft w:val="0"/>
          <w:marRight w:val="0"/>
          <w:marTop w:val="0"/>
          <w:marBottom w:val="0"/>
          <w:divBdr>
            <w:top w:val="none" w:sz="0" w:space="0" w:color="auto"/>
            <w:left w:val="none" w:sz="0" w:space="0" w:color="auto"/>
            <w:bottom w:val="none" w:sz="0" w:space="0" w:color="auto"/>
            <w:right w:val="none" w:sz="0" w:space="0" w:color="auto"/>
          </w:divBdr>
        </w:div>
        <w:div w:id="1558399856">
          <w:marLeft w:val="0"/>
          <w:marRight w:val="0"/>
          <w:marTop w:val="0"/>
          <w:marBottom w:val="0"/>
          <w:divBdr>
            <w:top w:val="none" w:sz="0" w:space="0" w:color="auto"/>
            <w:left w:val="none" w:sz="0" w:space="0" w:color="auto"/>
            <w:bottom w:val="none" w:sz="0" w:space="0" w:color="auto"/>
            <w:right w:val="none" w:sz="0" w:space="0" w:color="auto"/>
          </w:divBdr>
        </w:div>
        <w:div w:id="1636400623">
          <w:marLeft w:val="0"/>
          <w:marRight w:val="0"/>
          <w:marTop w:val="0"/>
          <w:marBottom w:val="0"/>
          <w:divBdr>
            <w:top w:val="none" w:sz="0" w:space="0" w:color="auto"/>
            <w:left w:val="none" w:sz="0" w:space="0" w:color="auto"/>
            <w:bottom w:val="none" w:sz="0" w:space="0" w:color="auto"/>
            <w:right w:val="none" w:sz="0" w:space="0" w:color="auto"/>
          </w:divBdr>
        </w:div>
        <w:div w:id="1788503641">
          <w:marLeft w:val="0"/>
          <w:marRight w:val="0"/>
          <w:marTop w:val="0"/>
          <w:marBottom w:val="0"/>
          <w:divBdr>
            <w:top w:val="none" w:sz="0" w:space="0" w:color="auto"/>
            <w:left w:val="none" w:sz="0" w:space="0" w:color="auto"/>
            <w:bottom w:val="none" w:sz="0" w:space="0" w:color="auto"/>
            <w:right w:val="none" w:sz="0" w:space="0" w:color="auto"/>
          </w:divBdr>
        </w:div>
        <w:div w:id="1855075427">
          <w:marLeft w:val="0"/>
          <w:marRight w:val="0"/>
          <w:marTop w:val="0"/>
          <w:marBottom w:val="0"/>
          <w:divBdr>
            <w:top w:val="none" w:sz="0" w:space="0" w:color="auto"/>
            <w:left w:val="none" w:sz="0" w:space="0" w:color="auto"/>
            <w:bottom w:val="none" w:sz="0" w:space="0" w:color="auto"/>
            <w:right w:val="none" w:sz="0" w:space="0" w:color="auto"/>
          </w:divBdr>
        </w:div>
        <w:div w:id="1977837922">
          <w:marLeft w:val="0"/>
          <w:marRight w:val="0"/>
          <w:marTop w:val="0"/>
          <w:marBottom w:val="0"/>
          <w:divBdr>
            <w:top w:val="none" w:sz="0" w:space="0" w:color="auto"/>
            <w:left w:val="none" w:sz="0" w:space="0" w:color="auto"/>
            <w:bottom w:val="none" w:sz="0" w:space="0" w:color="auto"/>
            <w:right w:val="none" w:sz="0" w:space="0" w:color="auto"/>
          </w:divBdr>
        </w:div>
        <w:div w:id="1982037884">
          <w:marLeft w:val="0"/>
          <w:marRight w:val="0"/>
          <w:marTop w:val="0"/>
          <w:marBottom w:val="0"/>
          <w:divBdr>
            <w:top w:val="none" w:sz="0" w:space="0" w:color="auto"/>
            <w:left w:val="none" w:sz="0" w:space="0" w:color="auto"/>
            <w:bottom w:val="none" w:sz="0" w:space="0" w:color="auto"/>
            <w:right w:val="none" w:sz="0" w:space="0" w:color="auto"/>
          </w:divBdr>
        </w:div>
        <w:div w:id="2020501694">
          <w:marLeft w:val="0"/>
          <w:marRight w:val="0"/>
          <w:marTop w:val="0"/>
          <w:marBottom w:val="0"/>
          <w:divBdr>
            <w:top w:val="none" w:sz="0" w:space="0" w:color="auto"/>
            <w:left w:val="none" w:sz="0" w:space="0" w:color="auto"/>
            <w:bottom w:val="none" w:sz="0" w:space="0" w:color="auto"/>
            <w:right w:val="none" w:sz="0" w:space="0" w:color="auto"/>
          </w:divBdr>
        </w:div>
      </w:divsChild>
    </w:div>
    <w:div w:id="728184744">
      <w:bodyDiv w:val="1"/>
      <w:marLeft w:val="0"/>
      <w:marRight w:val="0"/>
      <w:marTop w:val="0"/>
      <w:marBottom w:val="0"/>
      <w:divBdr>
        <w:top w:val="none" w:sz="0" w:space="0" w:color="auto"/>
        <w:left w:val="none" w:sz="0" w:space="0" w:color="auto"/>
        <w:bottom w:val="none" w:sz="0" w:space="0" w:color="auto"/>
        <w:right w:val="none" w:sz="0" w:space="0" w:color="auto"/>
      </w:divBdr>
    </w:div>
    <w:div w:id="736324725">
      <w:bodyDiv w:val="1"/>
      <w:marLeft w:val="0"/>
      <w:marRight w:val="0"/>
      <w:marTop w:val="0"/>
      <w:marBottom w:val="0"/>
      <w:divBdr>
        <w:top w:val="none" w:sz="0" w:space="0" w:color="auto"/>
        <w:left w:val="none" w:sz="0" w:space="0" w:color="auto"/>
        <w:bottom w:val="none" w:sz="0" w:space="0" w:color="auto"/>
        <w:right w:val="none" w:sz="0" w:space="0" w:color="auto"/>
      </w:divBdr>
    </w:div>
    <w:div w:id="742877193">
      <w:bodyDiv w:val="1"/>
      <w:marLeft w:val="0"/>
      <w:marRight w:val="0"/>
      <w:marTop w:val="0"/>
      <w:marBottom w:val="0"/>
      <w:divBdr>
        <w:top w:val="none" w:sz="0" w:space="0" w:color="auto"/>
        <w:left w:val="none" w:sz="0" w:space="0" w:color="auto"/>
        <w:bottom w:val="none" w:sz="0" w:space="0" w:color="auto"/>
        <w:right w:val="none" w:sz="0" w:space="0" w:color="auto"/>
      </w:divBdr>
      <w:divsChild>
        <w:div w:id="186799385">
          <w:marLeft w:val="0"/>
          <w:marRight w:val="0"/>
          <w:marTop w:val="0"/>
          <w:marBottom w:val="0"/>
          <w:divBdr>
            <w:top w:val="none" w:sz="0" w:space="0" w:color="auto"/>
            <w:left w:val="none" w:sz="0" w:space="0" w:color="auto"/>
            <w:bottom w:val="none" w:sz="0" w:space="0" w:color="auto"/>
            <w:right w:val="none" w:sz="0" w:space="0" w:color="auto"/>
          </w:divBdr>
        </w:div>
        <w:div w:id="1035689942">
          <w:marLeft w:val="0"/>
          <w:marRight w:val="0"/>
          <w:marTop w:val="0"/>
          <w:marBottom w:val="0"/>
          <w:divBdr>
            <w:top w:val="none" w:sz="0" w:space="0" w:color="auto"/>
            <w:left w:val="none" w:sz="0" w:space="0" w:color="auto"/>
            <w:bottom w:val="none" w:sz="0" w:space="0" w:color="auto"/>
            <w:right w:val="none" w:sz="0" w:space="0" w:color="auto"/>
          </w:divBdr>
        </w:div>
        <w:div w:id="1250769712">
          <w:marLeft w:val="0"/>
          <w:marRight w:val="0"/>
          <w:marTop w:val="0"/>
          <w:marBottom w:val="0"/>
          <w:divBdr>
            <w:top w:val="none" w:sz="0" w:space="0" w:color="auto"/>
            <w:left w:val="none" w:sz="0" w:space="0" w:color="auto"/>
            <w:bottom w:val="none" w:sz="0" w:space="0" w:color="auto"/>
            <w:right w:val="none" w:sz="0" w:space="0" w:color="auto"/>
          </w:divBdr>
        </w:div>
      </w:divsChild>
    </w:div>
    <w:div w:id="835730089">
      <w:bodyDiv w:val="1"/>
      <w:marLeft w:val="0"/>
      <w:marRight w:val="0"/>
      <w:marTop w:val="0"/>
      <w:marBottom w:val="0"/>
      <w:divBdr>
        <w:top w:val="none" w:sz="0" w:space="0" w:color="auto"/>
        <w:left w:val="none" w:sz="0" w:space="0" w:color="auto"/>
        <w:bottom w:val="none" w:sz="0" w:space="0" w:color="auto"/>
        <w:right w:val="none" w:sz="0" w:space="0" w:color="auto"/>
      </w:divBdr>
      <w:divsChild>
        <w:div w:id="560596282">
          <w:marLeft w:val="0"/>
          <w:marRight w:val="0"/>
          <w:marTop w:val="0"/>
          <w:marBottom w:val="0"/>
          <w:divBdr>
            <w:top w:val="none" w:sz="0" w:space="0" w:color="auto"/>
            <w:left w:val="none" w:sz="0" w:space="0" w:color="auto"/>
            <w:bottom w:val="none" w:sz="0" w:space="0" w:color="auto"/>
            <w:right w:val="none" w:sz="0" w:space="0" w:color="auto"/>
          </w:divBdr>
        </w:div>
        <w:div w:id="1503475490">
          <w:marLeft w:val="0"/>
          <w:marRight w:val="0"/>
          <w:marTop w:val="0"/>
          <w:marBottom w:val="0"/>
          <w:divBdr>
            <w:top w:val="none" w:sz="0" w:space="0" w:color="auto"/>
            <w:left w:val="none" w:sz="0" w:space="0" w:color="auto"/>
            <w:bottom w:val="none" w:sz="0" w:space="0" w:color="auto"/>
            <w:right w:val="none" w:sz="0" w:space="0" w:color="auto"/>
          </w:divBdr>
        </w:div>
        <w:div w:id="2116246462">
          <w:marLeft w:val="0"/>
          <w:marRight w:val="0"/>
          <w:marTop w:val="0"/>
          <w:marBottom w:val="0"/>
          <w:divBdr>
            <w:top w:val="none" w:sz="0" w:space="0" w:color="auto"/>
            <w:left w:val="none" w:sz="0" w:space="0" w:color="auto"/>
            <w:bottom w:val="none" w:sz="0" w:space="0" w:color="auto"/>
            <w:right w:val="none" w:sz="0" w:space="0" w:color="auto"/>
          </w:divBdr>
        </w:div>
      </w:divsChild>
    </w:div>
    <w:div w:id="877428450">
      <w:bodyDiv w:val="1"/>
      <w:marLeft w:val="0"/>
      <w:marRight w:val="0"/>
      <w:marTop w:val="0"/>
      <w:marBottom w:val="0"/>
      <w:divBdr>
        <w:top w:val="none" w:sz="0" w:space="0" w:color="auto"/>
        <w:left w:val="none" w:sz="0" w:space="0" w:color="auto"/>
        <w:bottom w:val="none" w:sz="0" w:space="0" w:color="auto"/>
        <w:right w:val="none" w:sz="0" w:space="0" w:color="auto"/>
      </w:divBdr>
    </w:div>
    <w:div w:id="891428807">
      <w:bodyDiv w:val="1"/>
      <w:marLeft w:val="0"/>
      <w:marRight w:val="0"/>
      <w:marTop w:val="0"/>
      <w:marBottom w:val="0"/>
      <w:divBdr>
        <w:top w:val="none" w:sz="0" w:space="0" w:color="auto"/>
        <w:left w:val="none" w:sz="0" w:space="0" w:color="auto"/>
        <w:bottom w:val="none" w:sz="0" w:space="0" w:color="auto"/>
        <w:right w:val="none" w:sz="0" w:space="0" w:color="auto"/>
      </w:divBdr>
    </w:div>
    <w:div w:id="896477342">
      <w:bodyDiv w:val="1"/>
      <w:marLeft w:val="0"/>
      <w:marRight w:val="0"/>
      <w:marTop w:val="0"/>
      <w:marBottom w:val="0"/>
      <w:divBdr>
        <w:top w:val="none" w:sz="0" w:space="0" w:color="auto"/>
        <w:left w:val="none" w:sz="0" w:space="0" w:color="auto"/>
        <w:bottom w:val="none" w:sz="0" w:space="0" w:color="auto"/>
        <w:right w:val="none" w:sz="0" w:space="0" w:color="auto"/>
      </w:divBdr>
    </w:div>
    <w:div w:id="904726859">
      <w:bodyDiv w:val="1"/>
      <w:marLeft w:val="0"/>
      <w:marRight w:val="0"/>
      <w:marTop w:val="0"/>
      <w:marBottom w:val="0"/>
      <w:divBdr>
        <w:top w:val="none" w:sz="0" w:space="0" w:color="auto"/>
        <w:left w:val="none" w:sz="0" w:space="0" w:color="auto"/>
        <w:bottom w:val="none" w:sz="0" w:space="0" w:color="auto"/>
        <w:right w:val="none" w:sz="0" w:space="0" w:color="auto"/>
      </w:divBdr>
    </w:div>
    <w:div w:id="910502834">
      <w:bodyDiv w:val="1"/>
      <w:marLeft w:val="0"/>
      <w:marRight w:val="0"/>
      <w:marTop w:val="0"/>
      <w:marBottom w:val="0"/>
      <w:divBdr>
        <w:top w:val="none" w:sz="0" w:space="0" w:color="auto"/>
        <w:left w:val="none" w:sz="0" w:space="0" w:color="auto"/>
        <w:bottom w:val="none" w:sz="0" w:space="0" w:color="auto"/>
        <w:right w:val="none" w:sz="0" w:space="0" w:color="auto"/>
      </w:divBdr>
    </w:div>
    <w:div w:id="915826268">
      <w:bodyDiv w:val="1"/>
      <w:marLeft w:val="0"/>
      <w:marRight w:val="0"/>
      <w:marTop w:val="0"/>
      <w:marBottom w:val="0"/>
      <w:divBdr>
        <w:top w:val="none" w:sz="0" w:space="0" w:color="auto"/>
        <w:left w:val="none" w:sz="0" w:space="0" w:color="auto"/>
        <w:bottom w:val="none" w:sz="0" w:space="0" w:color="auto"/>
        <w:right w:val="none" w:sz="0" w:space="0" w:color="auto"/>
      </w:divBdr>
      <w:divsChild>
        <w:div w:id="298804459">
          <w:marLeft w:val="0"/>
          <w:marRight w:val="0"/>
          <w:marTop w:val="0"/>
          <w:marBottom w:val="0"/>
          <w:divBdr>
            <w:top w:val="none" w:sz="0" w:space="0" w:color="auto"/>
            <w:left w:val="none" w:sz="0" w:space="0" w:color="auto"/>
            <w:bottom w:val="none" w:sz="0" w:space="0" w:color="auto"/>
            <w:right w:val="none" w:sz="0" w:space="0" w:color="auto"/>
          </w:divBdr>
        </w:div>
        <w:div w:id="437992874">
          <w:marLeft w:val="0"/>
          <w:marRight w:val="0"/>
          <w:marTop w:val="0"/>
          <w:marBottom w:val="0"/>
          <w:divBdr>
            <w:top w:val="none" w:sz="0" w:space="0" w:color="auto"/>
            <w:left w:val="none" w:sz="0" w:space="0" w:color="auto"/>
            <w:bottom w:val="none" w:sz="0" w:space="0" w:color="auto"/>
            <w:right w:val="none" w:sz="0" w:space="0" w:color="auto"/>
          </w:divBdr>
        </w:div>
        <w:div w:id="441802175">
          <w:marLeft w:val="0"/>
          <w:marRight w:val="0"/>
          <w:marTop w:val="0"/>
          <w:marBottom w:val="0"/>
          <w:divBdr>
            <w:top w:val="none" w:sz="0" w:space="0" w:color="auto"/>
            <w:left w:val="none" w:sz="0" w:space="0" w:color="auto"/>
            <w:bottom w:val="none" w:sz="0" w:space="0" w:color="auto"/>
            <w:right w:val="none" w:sz="0" w:space="0" w:color="auto"/>
          </w:divBdr>
        </w:div>
        <w:div w:id="877082696">
          <w:marLeft w:val="0"/>
          <w:marRight w:val="0"/>
          <w:marTop w:val="0"/>
          <w:marBottom w:val="0"/>
          <w:divBdr>
            <w:top w:val="none" w:sz="0" w:space="0" w:color="auto"/>
            <w:left w:val="none" w:sz="0" w:space="0" w:color="auto"/>
            <w:bottom w:val="none" w:sz="0" w:space="0" w:color="auto"/>
            <w:right w:val="none" w:sz="0" w:space="0" w:color="auto"/>
          </w:divBdr>
        </w:div>
        <w:div w:id="1054474754">
          <w:marLeft w:val="0"/>
          <w:marRight w:val="0"/>
          <w:marTop w:val="0"/>
          <w:marBottom w:val="0"/>
          <w:divBdr>
            <w:top w:val="none" w:sz="0" w:space="0" w:color="auto"/>
            <w:left w:val="none" w:sz="0" w:space="0" w:color="auto"/>
            <w:bottom w:val="none" w:sz="0" w:space="0" w:color="auto"/>
            <w:right w:val="none" w:sz="0" w:space="0" w:color="auto"/>
          </w:divBdr>
        </w:div>
        <w:div w:id="1876843390">
          <w:marLeft w:val="0"/>
          <w:marRight w:val="0"/>
          <w:marTop w:val="0"/>
          <w:marBottom w:val="0"/>
          <w:divBdr>
            <w:top w:val="none" w:sz="0" w:space="0" w:color="auto"/>
            <w:left w:val="none" w:sz="0" w:space="0" w:color="auto"/>
            <w:bottom w:val="none" w:sz="0" w:space="0" w:color="auto"/>
            <w:right w:val="none" w:sz="0" w:space="0" w:color="auto"/>
          </w:divBdr>
        </w:div>
      </w:divsChild>
    </w:div>
    <w:div w:id="920874246">
      <w:bodyDiv w:val="1"/>
      <w:marLeft w:val="0"/>
      <w:marRight w:val="0"/>
      <w:marTop w:val="0"/>
      <w:marBottom w:val="0"/>
      <w:divBdr>
        <w:top w:val="none" w:sz="0" w:space="0" w:color="auto"/>
        <w:left w:val="none" w:sz="0" w:space="0" w:color="auto"/>
        <w:bottom w:val="none" w:sz="0" w:space="0" w:color="auto"/>
        <w:right w:val="none" w:sz="0" w:space="0" w:color="auto"/>
      </w:divBdr>
      <w:divsChild>
        <w:div w:id="257711241">
          <w:marLeft w:val="0"/>
          <w:marRight w:val="0"/>
          <w:marTop w:val="0"/>
          <w:marBottom w:val="0"/>
          <w:divBdr>
            <w:top w:val="none" w:sz="0" w:space="0" w:color="auto"/>
            <w:left w:val="none" w:sz="0" w:space="0" w:color="auto"/>
            <w:bottom w:val="none" w:sz="0" w:space="0" w:color="auto"/>
            <w:right w:val="none" w:sz="0" w:space="0" w:color="auto"/>
          </w:divBdr>
        </w:div>
        <w:div w:id="552615190">
          <w:marLeft w:val="0"/>
          <w:marRight w:val="0"/>
          <w:marTop w:val="0"/>
          <w:marBottom w:val="0"/>
          <w:divBdr>
            <w:top w:val="none" w:sz="0" w:space="0" w:color="auto"/>
            <w:left w:val="none" w:sz="0" w:space="0" w:color="auto"/>
            <w:bottom w:val="none" w:sz="0" w:space="0" w:color="auto"/>
            <w:right w:val="none" w:sz="0" w:space="0" w:color="auto"/>
          </w:divBdr>
        </w:div>
        <w:div w:id="564222320">
          <w:marLeft w:val="0"/>
          <w:marRight w:val="0"/>
          <w:marTop w:val="0"/>
          <w:marBottom w:val="0"/>
          <w:divBdr>
            <w:top w:val="none" w:sz="0" w:space="0" w:color="auto"/>
            <w:left w:val="none" w:sz="0" w:space="0" w:color="auto"/>
            <w:bottom w:val="none" w:sz="0" w:space="0" w:color="auto"/>
            <w:right w:val="none" w:sz="0" w:space="0" w:color="auto"/>
          </w:divBdr>
        </w:div>
        <w:div w:id="1366370581">
          <w:marLeft w:val="0"/>
          <w:marRight w:val="0"/>
          <w:marTop w:val="0"/>
          <w:marBottom w:val="0"/>
          <w:divBdr>
            <w:top w:val="none" w:sz="0" w:space="0" w:color="auto"/>
            <w:left w:val="none" w:sz="0" w:space="0" w:color="auto"/>
            <w:bottom w:val="none" w:sz="0" w:space="0" w:color="auto"/>
            <w:right w:val="none" w:sz="0" w:space="0" w:color="auto"/>
          </w:divBdr>
        </w:div>
        <w:div w:id="2086494080">
          <w:marLeft w:val="0"/>
          <w:marRight w:val="0"/>
          <w:marTop w:val="0"/>
          <w:marBottom w:val="0"/>
          <w:divBdr>
            <w:top w:val="none" w:sz="0" w:space="0" w:color="auto"/>
            <w:left w:val="none" w:sz="0" w:space="0" w:color="auto"/>
            <w:bottom w:val="none" w:sz="0" w:space="0" w:color="auto"/>
            <w:right w:val="none" w:sz="0" w:space="0" w:color="auto"/>
          </w:divBdr>
        </w:div>
      </w:divsChild>
    </w:div>
    <w:div w:id="921337078">
      <w:bodyDiv w:val="1"/>
      <w:marLeft w:val="0"/>
      <w:marRight w:val="0"/>
      <w:marTop w:val="0"/>
      <w:marBottom w:val="0"/>
      <w:divBdr>
        <w:top w:val="none" w:sz="0" w:space="0" w:color="auto"/>
        <w:left w:val="none" w:sz="0" w:space="0" w:color="auto"/>
        <w:bottom w:val="none" w:sz="0" w:space="0" w:color="auto"/>
        <w:right w:val="none" w:sz="0" w:space="0" w:color="auto"/>
      </w:divBdr>
      <w:divsChild>
        <w:div w:id="78915449">
          <w:marLeft w:val="0"/>
          <w:marRight w:val="0"/>
          <w:marTop w:val="0"/>
          <w:marBottom w:val="0"/>
          <w:divBdr>
            <w:top w:val="none" w:sz="0" w:space="0" w:color="auto"/>
            <w:left w:val="none" w:sz="0" w:space="0" w:color="auto"/>
            <w:bottom w:val="none" w:sz="0" w:space="0" w:color="auto"/>
            <w:right w:val="none" w:sz="0" w:space="0" w:color="auto"/>
          </w:divBdr>
        </w:div>
        <w:div w:id="127599536">
          <w:marLeft w:val="0"/>
          <w:marRight w:val="0"/>
          <w:marTop w:val="0"/>
          <w:marBottom w:val="0"/>
          <w:divBdr>
            <w:top w:val="none" w:sz="0" w:space="0" w:color="auto"/>
            <w:left w:val="none" w:sz="0" w:space="0" w:color="auto"/>
            <w:bottom w:val="none" w:sz="0" w:space="0" w:color="auto"/>
            <w:right w:val="none" w:sz="0" w:space="0" w:color="auto"/>
          </w:divBdr>
        </w:div>
        <w:div w:id="1392121215">
          <w:marLeft w:val="0"/>
          <w:marRight w:val="0"/>
          <w:marTop w:val="0"/>
          <w:marBottom w:val="0"/>
          <w:divBdr>
            <w:top w:val="none" w:sz="0" w:space="0" w:color="auto"/>
            <w:left w:val="none" w:sz="0" w:space="0" w:color="auto"/>
            <w:bottom w:val="none" w:sz="0" w:space="0" w:color="auto"/>
            <w:right w:val="none" w:sz="0" w:space="0" w:color="auto"/>
          </w:divBdr>
        </w:div>
      </w:divsChild>
    </w:div>
    <w:div w:id="973674738">
      <w:bodyDiv w:val="1"/>
      <w:marLeft w:val="0"/>
      <w:marRight w:val="0"/>
      <w:marTop w:val="0"/>
      <w:marBottom w:val="0"/>
      <w:divBdr>
        <w:top w:val="none" w:sz="0" w:space="0" w:color="auto"/>
        <w:left w:val="none" w:sz="0" w:space="0" w:color="auto"/>
        <w:bottom w:val="none" w:sz="0" w:space="0" w:color="auto"/>
        <w:right w:val="none" w:sz="0" w:space="0" w:color="auto"/>
      </w:divBdr>
    </w:div>
    <w:div w:id="1009255501">
      <w:bodyDiv w:val="1"/>
      <w:marLeft w:val="0"/>
      <w:marRight w:val="0"/>
      <w:marTop w:val="0"/>
      <w:marBottom w:val="0"/>
      <w:divBdr>
        <w:top w:val="none" w:sz="0" w:space="0" w:color="auto"/>
        <w:left w:val="none" w:sz="0" w:space="0" w:color="auto"/>
        <w:bottom w:val="none" w:sz="0" w:space="0" w:color="auto"/>
        <w:right w:val="none" w:sz="0" w:space="0" w:color="auto"/>
      </w:divBdr>
      <w:divsChild>
        <w:div w:id="1104115359">
          <w:marLeft w:val="0"/>
          <w:marRight w:val="0"/>
          <w:marTop w:val="0"/>
          <w:marBottom w:val="0"/>
          <w:divBdr>
            <w:top w:val="none" w:sz="0" w:space="0" w:color="auto"/>
            <w:left w:val="none" w:sz="0" w:space="0" w:color="auto"/>
            <w:bottom w:val="none" w:sz="0" w:space="0" w:color="auto"/>
            <w:right w:val="none" w:sz="0" w:space="0" w:color="auto"/>
          </w:divBdr>
        </w:div>
        <w:div w:id="1264993287">
          <w:marLeft w:val="0"/>
          <w:marRight w:val="0"/>
          <w:marTop w:val="0"/>
          <w:marBottom w:val="0"/>
          <w:divBdr>
            <w:top w:val="none" w:sz="0" w:space="0" w:color="auto"/>
            <w:left w:val="none" w:sz="0" w:space="0" w:color="auto"/>
            <w:bottom w:val="none" w:sz="0" w:space="0" w:color="auto"/>
            <w:right w:val="none" w:sz="0" w:space="0" w:color="auto"/>
          </w:divBdr>
        </w:div>
        <w:div w:id="1499467108">
          <w:marLeft w:val="0"/>
          <w:marRight w:val="0"/>
          <w:marTop w:val="0"/>
          <w:marBottom w:val="0"/>
          <w:divBdr>
            <w:top w:val="none" w:sz="0" w:space="0" w:color="auto"/>
            <w:left w:val="none" w:sz="0" w:space="0" w:color="auto"/>
            <w:bottom w:val="none" w:sz="0" w:space="0" w:color="auto"/>
            <w:right w:val="none" w:sz="0" w:space="0" w:color="auto"/>
          </w:divBdr>
        </w:div>
        <w:div w:id="2036542092">
          <w:marLeft w:val="0"/>
          <w:marRight w:val="0"/>
          <w:marTop w:val="0"/>
          <w:marBottom w:val="0"/>
          <w:divBdr>
            <w:top w:val="none" w:sz="0" w:space="0" w:color="auto"/>
            <w:left w:val="none" w:sz="0" w:space="0" w:color="auto"/>
            <w:bottom w:val="none" w:sz="0" w:space="0" w:color="auto"/>
            <w:right w:val="none" w:sz="0" w:space="0" w:color="auto"/>
          </w:divBdr>
        </w:div>
      </w:divsChild>
    </w:div>
    <w:div w:id="1032339629">
      <w:bodyDiv w:val="1"/>
      <w:marLeft w:val="0"/>
      <w:marRight w:val="0"/>
      <w:marTop w:val="0"/>
      <w:marBottom w:val="0"/>
      <w:divBdr>
        <w:top w:val="none" w:sz="0" w:space="0" w:color="auto"/>
        <w:left w:val="none" w:sz="0" w:space="0" w:color="auto"/>
        <w:bottom w:val="none" w:sz="0" w:space="0" w:color="auto"/>
        <w:right w:val="none" w:sz="0" w:space="0" w:color="auto"/>
      </w:divBdr>
    </w:div>
    <w:div w:id="1069304850">
      <w:bodyDiv w:val="1"/>
      <w:marLeft w:val="0"/>
      <w:marRight w:val="0"/>
      <w:marTop w:val="0"/>
      <w:marBottom w:val="0"/>
      <w:divBdr>
        <w:top w:val="none" w:sz="0" w:space="0" w:color="auto"/>
        <w:left w:val="none" w:sz="0" w:space="0" w:color="auto"/>
        <w:bottom w:val="none" w:sz="0" w:space="0" w:color="auto"/>
        <w:right w:val="none" w:sz="0" w:space="0" w:color="auto"/>
      </w:divBdr>
    </w:div>
    <w:div w:id="1076634122">
      <w:bodyDiv w:val="1"/>
      <w:marLeft w:val="0"/>
      <w:marRight w:val="0"/>
      <w:marTop w:val="0"/>
      <w:marBottom w:val="0"/>
      <w:divBdr>
        <w:top w:val="none" w:sz="0" w:space="0" w:color="auto"/>
        <w:left w:val="none" w:sz="0" w:space="0" w:color="auto"/>
        <w:bottom w:val="none" w:sz="0" w:space="0" w:color="auto"/>
        <w:right w:val="none" w:sz="0" w:space="0" w:color="auto"/>
      </w:divBdr>
    </w:div>
    <w:div w:id="1084448107">
      <w:bodyDiv w:val="1"/>
      <w:marLeft w:val="0"/>
      <w:marRight w:val="0"/>
      <w:marTop w:val="0"/>
      <w:marBottom w:val="0"/>
      <w:divBdr>
        <w:top w:val="none" w:sz="0" w:space="0" w:color="auto"/>
        <w:left w:val="none" w:sz="0" w:space="0" w:color="auto"/>
        <w:bottom w:val="none" w:sz="0" w:space="0" w:color="auto"/>
        <w:right w:val="none" w:sz="0" w:space="0" w:color="auto"/>
      </w:divBdr>
    </w:div>
    <w:div w:id="1099759627">
      <w:bodyDiv w:val="1"/>
      <w:marLeft w:val="0"/>
      <w:marRight w:val="0"/>
      <w:marTop w:val="0"/>
      <w:marBottom w:val="0"/>
      <w:divBdr>
        <w:top w:val="none" w:sz="0" w:space="0" w:color="auto"/>
        <w:left w:val="none" w:sz="0" w:space="0" w:color="auto"/>
        <w:bottom w:val="none" w:sz="0" w:space="0" w:color="auto"/>
        <w:right w:val="none" w:sz="0" w:space="0" w:color="auto"/>
      </w:divBdr>
    </w:div>
    <w:div w:id="1118184901">
      <w:bodyDiv w:val="1"/>
      <w:marLeft w:val="0"/>
      <w:marRight w:val="0"/>
      <w:marTop w:val="0"/>
      <w:marBottom w:val="0"/>
      <w:divBdr>
        <w:top w:val="none" w:sz="0" w:space="0" w:color="auto"/>
        <w:left w:val="none" w:sz="0" w:space="0" w:color="auto"/>
        <w:bottom w:val="none" w:sz="0" w:space="0" w:color="auto"/>
        <w:right w:val="none" w:sz="0" w:space="0" w:color="auto"/>
      </w:divBdr>
    </w:div>
    <w:div w:id="1142043694">
      <w:bodyDiv w:val="1"/>
      <w:marLeft w:val="0"/>
      <w:marRight w:val="0"/>
      <w:marTop w:val="0"/>
      <w:marBottom w:val="0"/>
      <w:divBdr>
        <w:top w:val="none" w:sz="0" w:space="0" w:color="auto"/>
        <w:left w:val="none" w:sz="0" w:space="0" w:color="auto"/>
        <w:bottom w:val="none" w:sz="0" w:space="0" w:color="auto"/>
        <w:right w:val="none" w:sz="0" w:space="0" w:color="auto"/>
      </w:divBdr>
    </w:div>
    <w:div w:id="1150244221">
      <w:bodyDiv w:val="1"/>
      <w:marLeft w:val="0"/>
      <w:marRight w:val="0"/>
      <w:marTop w:val="0"/>
      <w:marBottom w:val="0"/>
      <w:divBdr>
        <w:top w:val="none" w:sz="0" w:space="0" w:color="auto"/>
        <w:left w:val="none" w:sz="0" w:space="0" w:color="auto"/>
        <w:bottom w:val="none" w:sz="0" w:space="0" w:color="auto"/>
        <w:right w:val="none" w:sz="0" w:space="0" w:color="auto"/>
      </w:divBdr>
    </w:div>
    <w:div w:id="1155101637">
      <w:bodyDiv w:val="1"/>
      <w:marLeft w:val="0"/>
      <w:marRight w:val="0"/>
      <w:marTop w:val="0"/>
      <w:marBottom w:val="0"/>
      <w:divBdr>
        <w:top w:val="none" w:sz="0" w:space="0" w:color="auto"/>
        <w:left w:val="none" w:sz="0" w:space="0" w:color="auto"/>
        <w:bottom w:val="none" w:sz="0" w:space="0" w:color="auto"/>
        <w:right w:val="none" w:sz="0" w:space="0" w:color="auto"/>
      </w:divBdr>
    </w:div>
    <w:div w:id="1185286338">
      <w:bodyDiv w:val="1"/>
      <w:marLeft w:val="0"/>
      <w:marRight w:val="0"/>
      <w:marTop w:val="0"/>
      <w:marBottom w:val="0"/>
      <w:divBdr>
        <w:top w:val="none" w:sz="0" w:space="0" w:color="auto"/>
        <w:left w:val="none" w:sz="0" w:space="0" w:color="auto"/>
        <w:bottom w:val="none" w:sz="0" w:space="0" w:color="auto"/>
        <w:right w:val="none" w:sz="0" w:space="0" w:color="auto"/>
      </w:divBdr>
    </w:div>
    <w:div w:id="1187600496">
      <w:bodyDiv w:val="1"/>
      <w:marLeft w:val="0"/>
      <w:marRight w:val="0"/>
      <w:marTop w:val="0"/>
      <w:marBottom w:val="0"/>
      <w:divBdr>
        <w:top w:val="none" w:sz="0" w:space="0" w:color="auto"/>
        <w:left w:val="none" w:sz="0" w:space="0" w:color="auto"/>
        <w:bottom w:val="none" w:sz="0" w:space="0" w:color="auto"/>
        <w:right w:val="none" w:sz="0" w:space="0" w:color="auto"/>
      </w:divBdr>
    </w:div>
    <w:div w:id="1221207148">
      <w:bodyDiv w:val="1"/>
      <w:marLeft w:val="0"/>
      <w:marRight w:val="0"/>
      <w:marTop w:val="0"/>
      <w:marBottom w:val="0"/>
      <w:divBdr>
        <w:top w:val="none" w:sz="0" w:space="0" w:color="auto"/>
        <w:left w:val="none" w:sz="0" w:space="0" w:color="auto"/>
        <w:bottom w:val="none" w:sz="0" w:space="0" w:color="auto"/>
        <w:right w:val="none" w:sz="0" w:space="0" w:color="auto"/>
      </w:divBdr>
    </w:div>
    <w:div w:id="1262491838">
      <w:bodyDiv w:val="1"/>
      <w:marLeft w:val="0"/>
      <w:marRight w:val="0"/>
      <w:marTop w:val="0"/>
      <w:marBottom w:val="0"/>
      <w:divBdr>
        <w:top w:val="none" w:sz="0" w:space="0" w:color="auto"/>
        <w:left w:val="none" w:sz="0" w:space="0" w:color="auto"/>
        <w:bottom w:val="none" w:sz="0" w:space="0" w:color="auto"/>
        <w:right w:val="none" w:sz="0" w:space="0" w:color="auto"/>
      </w:divBdr>
    </w:div>
    <w:div w:id="1276671813">
      <w:bodyDiv w:val="1"/>
      <w:marLeft w:val="0"/>
      <w:marRight w:val="0"/>
      <w:marTop w:val="0"/>
      <w:marBottom w:val="0"/>
      <w:divBdr>
        <w:top w:val="none" w:sz="0" w:space="0" w:color="auto"/>
        <w:left w:val="none" w:sz="0" w:space="0" w:color="auto"/>
        <w:bottom w:val="none" w:sz="0" w:space="0" w:color="auto"/>
        <w:right w:val="none" w:sz="0" w:space="0" w:color="auto"/>
      </w:divBdr>
    </w:div>
    <w:div w:id="1279799791">
      <w:bodyDiv w:val="1"/>
      <w:marLeft w:val="0"/>
      <w:marRight w:val="0"/>
      <w:marTop w:val="0"/>
      <w:marBottom w:val="0"/>
      <w:divBdr>
        <w:top w:val="none" w:sz="0" w:space="0" w:color="auto"/>
        <w:left w:val="none" w:sz="0" w:space="0" w:color="auto"/>
        <w:bottom w:val="none" w:sz="0" w:space="0" w:color="auto"/>
        <w:right w:val="none" w:sz="0" w:space="0" w:color="auto"/>
      </w:divBdr>
      <w:divsChild>
        <w:div w:id="1492527786">
          <w:marLeft w:val="0"/>
          <w:marRight w:val="0"/>
          <w:marTop w:val="0"/>
          <w:marBottom w:val="0"/>
          <w:divBdr>
            <w:top w:val="none" w:sz="0" w:space="0" w:color="auto"/>
            <w:left w:val="none" w:sz="0" w:space="0" w:color="auto"/>
            <w:bottom w:val="none" w:sz="0" w:space="0" w:color="auto"/>
            <w:right w:val="none" w:sz="0" w:space="0" w:color="auto"/>
          </w:divBdr>
        </w:div>
        <w:div w:id="1566913035">
          <w:marLeft w:val="0"/>
          <w:marRight w:val="0"/>
          <w:marTop w:val="0"/>
          <w:marBottom w:val="0"/>
          <w:divBdr>
            <w:top w:val="none" w:sz="0" w:space="0" w:color="auto"/>
            <w:left w:val="none" w:sz="0" w:space="0" w:color="auto"/>
            <w:bottom w:val="none" w:sz="0" w:space="0" w:color="auto"/>
            <w:right w:val="none" w:sz="0" w:space="0" w:color="auto"/>
          </w:divBdr>
        </w:div>
        <w:div w:id="1779831161">
          <w:marLeft w:val="0"/>
          <w:marRight w:val="0"/>
          <w:marTop w:val="0"/>
          <w:marBottom w:val="0"/>
          <w:divBdr>
            <w:top w:val="none" w:sz="0" w:space="0" w:color="auto"/>
            <w:left w:val="none" w:sz="0" w:space="0" w:color="auto"/>
            <w:bottom w:val="none" w:sz="0" w:space="0" w:color="auto"/>
            <w:right w:val="none" w:sz="0" w:space="0" w:color="auto"/>
          </w:divBdr>
        </w:div>
      </w:divsChild>
    </w:div>
    <w:div w:id="1289971436">
      <w:bodyDiv w:val="1"/>
      <w:marLeft w:val="0"/>
      <w:marRight w:val="0"/>
      <w:marTop w:val="0"/>
      <w:marBottom w:val="0"/>
      <w:divBdr>
        <w:top w:val="none" w:sz="0" w:space="0" w:color="auto"/>
        <w:left w:val="none" w:sz="0" w:space="0" w:color="auto"/>
        <w:bottom w:val="none" w:sz="0" w:space="0" w:color="auto"/>
        <w:right w:val="none" w:sz="0" w:space="0" w:color="auto"/>
      </w:divBdr>
    </w:div>
    <w:div w:id="1300576263">
      <w:bodyDiv w:val="1"/>
      <w:marLeft w:val="0"/>
      <w:marRight w:val="0"/>
      <w:marTop w:val="0"/>
      <w:marBottom w:val="0"/>
      <w:divBdr>
        <w:top w:val="none" w:sz="0" w:space="0" w:color="auto"/>
        <w:left w:val="none" w:sz="0" w:space="0" w:color="auto"/>
        <w:bottom w:val="none" w:sz="0" w:space="0" w:color="auto"/>
        <w:right w:val="none" w:sz="0" w:space="0" w:color="auto"/>
      </w:divBdr>
      <w:divsChild>
        <w:div w:id="1121874764">
          <w:marLeft w:val="0"/>
          <w:marRight w:val="0"/>
          <w:marTop w:val="0"/>
          <w:marBottom w:val="0"/>
          <w:divBdr>
            <w:top w:val="none" w:sz="0" w:space="0" w:color="auto"/>
            <w:left w:val="none" w:sz="0" w:space="0" w:color="auto"/>
            <w:bottom w:val="none" w:sz="0" w:space="0" w:color="auto"/>
            <w:right w:val="none" w:sz="0" w:space="0" w:color="auto"/>
          </w:divBdr>
        </w:div>
        <w:div w:id="1384253950">
          <w:marLeft w:val="0"/>
          <w:marRight w:val="0"/>
          <w:marTop w:val="0"/>
          <w:marBottom w:val="0"/>
          <w:divBdr>
            <w:top w:val="none" w:sz="0" w:space="0" w:color="auto"/>
            <w:left w:val="none" w:sz="0" w:space="0" w:color="auto"/>
            <w:bottom w:val="none" w:sz="0" w:space="0" w:color="auto"/>
            <w:right w:val="none" w:sz="0" w:space="0" w:color="auto"/>
          </w:divBdr>
        </w:div>
        <w:div w:id="1924994328">
          <w:marLeft w:val="0"/>
          <w:marRight w:val="0"/>
          <w:marTop w:val="0"/>
          <w:marBottom w:val="0"/>
          <w:divBdr>
            <w:top w:val="none" w:sz="0" w:space="0" w:color="auto"/>
            <w:left w:val="none" w:sz="0" w:space="0" w:color="auto"/>
            <w:bottom w:val="none" w:sz="0" w:space="0" w:color="auto"/>
            <w:right w:val="none" w:sz="0" w:space="0" w:color="auto"/>
          </w:divBdr>
        </w:div>
      </w:divsChild>
    </w:div>
    <w:div w:id="1307853601">
      <w:bodyDiv w:val="1"/>
      <w:marLeft w:val="0"/>
      <w:marRight w:val="0"/>
      <w:marTop w:val="0"/>
      <w:marBottom w:val="0"/>
      <w:divBdr>
        <w:top w:val="none" w:sz="0" w:space="0" w:color="auto"/>
        <w:left w:val="none" w:sz="0" w:space="0" w:color="auto"/>
        <w:bottom w:val="none" w:sz="0" w:space="0" w:color="auto"/>
        <w:right w:val="none" w:sz="0" w:space="0" w:color="auto"/>
      </w:divBdr>
    </w:div>
    <w:div w:id="1312829310">
      <w:bodyDiv w:val="1"/>
      <w:marLeft w:val="0"/>
      <w:marRight w:val="0"/>
      <w:marTop w:val="0"/>
      <w:marBottom w:val="0"/>
      <w:divBdr>
        <w:top w:val="none" w:sz="0" w:space="0" w:color="auto"/>
        <w:left w:val="none" w:sz="0" w:space="0" w:color="auto"/>
        <w:bottom w:val="none" w:sz="0" w:space="0" w:color="auto"/>
        <w:right w:val="none" w:sz="0" w:space="0" w:color="auto"/>
      </w:divBdr>
    </w:div>
    <w:div w:id="1316881491">
      <w:bodyDiv w:val="1"/>
      <w:marLeft w:val="0"/>
      <w:marRight w:val="0"/>
      <w:marTop w:val="0"/>
      <w:marBottom w:val="0"/>
      <w:divBdr>
        <w:top w:val="none" w:sz="0" w:space="0" w:color="auto"/>
        <w:left w:val="none" w:sz="0" w:space="0" w:color="auto"/>
        <w:bottom w:val="none" w:sz="0" w:space="0" w:color="auto"/>
        <w:right w:val="none" w:sz="0" w:space="0" w:color="auto"/>
      </w:divBdr>
    </w:div>
    <w:div w:id="1346522281">
      <w:bodyDiv w:val="1"/>
      <w:marLeft w:val="0"/>
      <w:marRight w:val="0"/>
      <w:marTop w:val="0"/>
      <w:marBottom w:val="0"/>
      <w:divBdr>
        <w:top w:val="none" w:sz="0" w:space="0" w:color="auto"/>
        <w:left w:val="none" w:sz="0" w:space="0" w:color="auto"/>
        <w:bottom w:val="none" w:sz="0" w:space="0" w:color="auto"/>
        <w:right w:val="none" w:sz="0" w:space="0" w:color="auto"/>
      </w:divBdr>
    </w:div>
    <w:div w:id="1403679755">
      <w:bodyDiv w:val="1"/>
      <w:marLeft w:val="0"/>
      <w:marRight w:val="0"/>
      <w:marTop w:val="0"/>
      <w:marBottom w:val="0"/>
      <w:divBdr>
        <w:top w:val="none" w:sz="0" w:space="0" w:color="auto"/>
        <w:left w:val="none" w:sz="0" w:space="0" w:color="auto"/>
        <w:bottom w:val="none" w:sz="0" w:space="0" w:color="auto"/>
        <w:right w:val="none" w:sz="0" w:space="0" w:color="auto"/>
      </w:divBdr>
    </w:div>
    <w:div w:id="1417940471">
      <w:bodyDiv w:val="1"/>
      <w:marLeft w:val="0"/>
      <w:marRight w:val="0"/>
      <w:marTop w:val="0"/>
      <w:marBottom w:val="0"/>
      <w:divBdr>
        <w:top w:val="none" w:sz="0" w:space="0" w:color="auto"/>
        <w:left w:val="none" w:sz="0" w:space="0" w:color="auto"/>
        <w:bottom w:val="none" w:sz="0" w:space="0" w:color="auto"/>
        <w:right w:val="none" w:sz="0" w:space="0" w:color="auto"/>
      </w:divBdr>
    </w:div>
    <w:div w:id="1444376523">
      <w:bodyDiv w:val="1"/>
      <w:marLeft w:val="0"/>
      <w:marRight w:val="0"/>
      <w:marTop w:val="0"/>
      <w:marBottom w:val="0"/>
      <w:divBdr>
        <w:top w:val="none" w:sz="0" w:space="0" w:color="auto"/>
        <w:left w:val="none" w:sz="0" w:space="0" w:color="auto"/>
        <w:bottom w:val="none" w:sz="0" w:space="0" w:color="auto"/>
        <w:right w:val="none" w:sz="0" w:space="0" w:color="auto"/>
      </w:divBdr>
      <w:divsChild>
        <w:div w:id="64106313">
          <w:marLeft w:val="0"/>
          <w:marRight w:val="0"/>
          <w:marTop w:val="0"/>
          <w:marBottom w:val="0"/>
          <w:divBdr>
            <w:top w:val="none" w:sz="0" w:space="0" w:color="auto"/>
            <w:left w:val="none" w:sz="0" w:space="0" w:color="auto"/>
            <w:bottom w:val="none" w:sz="0" w:space="0" w:color="auto"/>
            <w:right w:val="none" w:sz="0" w:space="0" w:color="auto"/>
          </w:divBdr>
        </w:div>
        <w:div w:id="96877819">
          <w:marLeft w:val="0"/>
          <w:marRight w:val="0"/>
          <w:marTop w:val="0"/>
          <w:marBottom w:val="0"/>
          <w:divBdr>
            <w:top w:val="none" w:sz="0" w:space="0" w:color="auto"/>
            <w:left w:val="none" w:sz="0" w:space="0" w:color="auto"/>
            <w:bottom w:val="none" w:sz="0" w:space="0" w:color="auto"/>
            <w:right w:val="none" w:sz="0" w:space="0" w:color="auto"/>
          </w:divBdr>
        </w:div>
        <w:div w:id="252789625">
          <w:marLeft w:val="0"/>
          <w:marRight w:val="0"/>
          <w:marTop w:val="0"/>
          <w:marBottom w:val="0"/>
          <w:divBdr>
            <w:top w:val="none" w:sz="0" w:space="0" w:color="auto"/>
            <w:left w:val="none" w:sz="0" w:space="0" w:color="auto"/>
            <w:bottom w:val="none" w:sz="0" w:space="0" w:color="auto"/>
            <w:right w:val="none" w:sz="0" w:space="0" w:color="auto"/>
          </w:divBdr>
        </w:div>
        <w:div w:id="271522392">
          <w:marLeft w:val="0"/>
          <w:marRight w:val="0"/>
          <w:marTop w:val="0"/>
          <w:marBottom w:val="0"/>
          <w:divBdr>
            <w:top w:val="none" w:sz="0" w:space="0" w:color="auto"/>
            <w:left w:val="none" w:sz="0" w:space="0" w:color="auto"/>
            <w:bottom w:val="none" w:sz="0" w:space="0" w:color="auto"/>
            <w:right w:val="none" w:sz="0" w:space="0" w:color="auto"/>
          </w:divBdr>
        </w:div>
        <w:div w:id="485323649">
          <w:marLeft w:val="0"/>
          <w:marRight w:val="0"/>
          <w:marTop w:val="0"/>
          <w:marBottom w:val="0"/>
          <w:divBdr>
            <w:top w:val="none" w:sz="0" w:space="0" w:color="auto"/>
            <w:left w:val="none" w:sz="0" w:space="0" w:color="auto"/>
            <w:bottom w:val="none" w:sz="0" w:space="0" w:color="auto"/>
            <w:right w:val="none" w:sz="0" w:space="0" w:color="auto"/>
          </w:divBdr>
        </w:div>
        <w:div w:id="727610811">
          <w:marLeft w:val="0"/>
          <w:marRight w:val="0"/>
          <w:marTop w:val="0"/>
          <w:marBottom w:val="0"/>
          <w:divBdr>
            <w:top w:val="none" w:sz="0" w:space="0" w:color="auto"/>
            <w:left w:val="none" w:sz="0" w:space="0" w:color="auto"/>
            <w:bottom w:val="none" w:sz="0" w:space="0" w:color="auto"/>
            <w:right w:val="none" w:sz="0" w:space="0" w:color="auto"/>
          </w:divBdr>
        </w:div>
        <w:div w:id="777481136">
          <w:marLeft w:val="0"/>
          <w:marRight w:val="0"/>
          <w:marTop w:val="0"/>
          <w:marBottom w:val="0"/>
          <w:divBdr>
            <w:top w:val="none" w:sz="0" w:space="0" w:color="auto"/>
            <w:left w:val="none" w:sz="0" w:space="0" w:color="auto"/>
            <w:bottom w:val="none" w:sz="0" w:space="0" w:color="auto"/>
            <w:right w:val="none" w:sz="0" w:space="0" w:color="auto"/>
          </w:divBdr>
        </w:div>
        <w:div w:id="985620950">
          <w:marLeft w:val="0"/>
          <w:marRight w:val="0"/>
          <w:marTop w:val="0"/>
          <w:marBottom w:val="0"/>
          <w:divBdr>
            <w:top w:val="none" w:sz="0" w:space="0" w:color="auto"/>
            <w:left w:val="none" w:sz="0" w:space="0" w:color="auto"/>
            <w:bottom w:val="none" w:sz="0" w:space="0" w:color="auto"/>
            <w:right w:val="none" w:sz="0" w:space="0" w:color="auto"/>
          </w:divBdr>
        </w:div>
        <w:div w:id="1379821175">
          <w:marLeft w:val="0"/>
          <w:marRight w:val="0"/>
          <w:marTop w:val="0"/>
          <w:marBottom w:val="0"/>
          <w:divBdr>
            <w:top w:val="none" w:sz="0" w:space="0" w:color="auto"/>
            <w:left w:val="none" w:sz="0" w:space="0" w:color="auto"/>
            <w:bottom w:val="none" w:sz="0" w:space="0" w:color="auto"/>
            <w:right w:val="none" w:sz="0" w:space="0" w:color="auto"/>
          </w:divBdr>
        </w:div>
        <w:div w:id="1552575756">
          <w:marLeft w:val="0"/>
          <w:marRight w:val="0"/>
          <w:marTop w:val="0"/>
          <w:marBottom w:val="0"/>
          <w:divBdr>
            <w:top w:val="none" w:sz="0" w:space="0" w:color="auto"/>
            <w:left w:val="none" w:sz="0" w:space="0" w:color="auto"/>
            <w:bottom w:val="none" w:sz="0" w:space="0" w:color="auto"/>
            <w:right w:val="none" w:sz="0" w:space="0" w:color="auto"/>
          </w:divBdr>
        </w:div>
        <w:div w:id="1742025367">
          <w:marLeft w:val="0"/>
          <w:marRight w:val="0"/>
          <w:marTop w:val="0"/>
          <w:marBottom w:val="0"/>
          <w:divBdr>
            <w:top w:val="none" w:sz="0" w:space="0" w:color="auto"/>
            <w:left w:val="none" w:sz="0" w:space="0" w:color="auto"/>
            <w:bottom w:val="none" w:sz="0" w:space="0" w:color="auto"/>
            <w:right w:val="none" w:sz="0" w:space="0" w:color="auto"/>
          </w:divBdr>
        </w:div>
      </w:divsChild>
    </w:div>
    <w:div w:id="1446265327">
      <w:bodyDiv w:val="1"/>
      <w:marLeft w:val="0"/>
      <w:marRight w:val="0"/>
      <w:marTop w:val="0"/>
      <w:marBottom w:val="0"/>
      <w:divBdr>
        <w:top w:val="none" w:sz="0" w:space="0" w:color="auto"/>
        <w:left w:val="none" w:sz="0" w:space="0" w:color="auto"/>
        <w:bottom w:val="none" w:sz="0" w:space="0" w:color="auto"/>
        <w:right w:val="none" w:sz="0" w:space="0" w:color="auto"/>
      </w:divBdr>
    </w:div>
    <w:div w:id="1504004259">
      <w:bodyDiv w:val="1"/>
      <w:marLeft w:val="0"/>
      <w:marRight w:val="0"/>
      <w:marTop w:val="0"/>
      <w:marBottom w:val="0"/>
      <w:divBdr>
        <w:top w:val="none" w:sz="0" w:space="0" w:color="auto"/>
        <w:left w:val="none" w:sz="0" w:space="0" w:color="auto"/>
        <w:bottom w:val="none" w:sz="0" w:space="0" w:color="auto"/>
        <w:right w:val="none" w:sz="0" w:space="0" w:color="auto"/>
      </w:divBdr>
    </w:div>
    <w:div w:id="1568148583">
      <w:bodyDiv w:val="1"/>
      <w:marLeft w:val="0"/>
      <w:marRight w:val="0"/>
      <w:marTop w:val="0"/>
      <w:marBottom w:val="0"/>
      <w:divBdr>
        <w:top w:val="none" w:sz="0" w:space="0" w:color="auto"/>
        <w:left w:val="none" w:sz="0" w:space="0" w:color="auto"/>
        <w:bottom w:val="none" w:sz="0" w:space="0" w:color="auto"/>
        <w:right w:val="none" w:sz="0" w:space="0" w:color="auto"/>
      </w:divBdr>
    </w:div>
    <w:div w:id="1588028835">
      <w:bodyDiv w:val="1"/>
      <w:marLeft w:val="0"/>
      <w:marRight w:val="0"/>
      <w:marTop w:val="0"/>
      <w:marBottom w:val="0"/>
      <w:divBdr>
        <w:top w:val="none" w:sz="0" w:space="0" w:color="auto"/>
        <w:left w:val="none" w:sz="0" w:space="0" w:color="auto"/>
        <w:bottom w:val="none" w:sz="0" w:space="0" w:color="auto"/>
        <w:right w:val="none" w:sz="0" w:space="0" w:color="auto"/>
      </w:divBdr>
    </w:div>
    <w:div w:id="1589970145">
      <w:bodyDiv w:val="1"/>
      <w:marLeft w:val="0"/>
      <w:marRight w:val="0"/>
      <w:marTop w:val="0"/>
      <w:marBottom w:val="0"/>
      <w:divBdr>
        <w:top w:val="none" w:sz="0" w:space="0" w:color="auto"/>
        <w:left w:val="none" w:sz="0" w:space="0" w:color="auto"/>
        <w:bottom w:val="none" w:sz="0" w:space="0" w:color="auto"/>
        <w:right w:val="none" w:sz="0" w:space="0" w:color="auto"/>
      </w:divBdr>
    </w:div>
    <w:div w:id="1618637772">
      <w:bodyDiv w:val="1"/>
      <w:marLeft w:val="0"/>
      <w:marRight w:val="0"/>
      <w:marTop w:val="0"/>
      <w:marBottom w:val="0"/>
      <w:divBdr>
        <w:top w:val="none" w:sz="0" w:space="0" w:color="auto"/>
        <w:left w:val="none" w:sz="0" w:space="0" w:color="auto"/>
        <w:bottom w:val="none" w:sz="0" w:space="0" w:color="auto"/>
        <w:right w:val="none" w:sz="0" w:space="0" w:color="auto"/>
      </w:divBdr>
    </w:div>
    <w:div w:id="1644500489">
      <w:bodyDiv w:val="1"/>
      <w:marLeft w:val="0"/>
      <w:marRight w:val="0"/>
      <w:marTop w:val="0"/>
      <w:marBottom w:val="0"/>
      <w:divBdr>
        <w:top w:val="none" w:sz="0" w:space="0" w:color="auto"/>
        <w:left w:val="none" w:sz="0" w:space="0" w:color="auto"/>
        <w:bottom w:val="none" w:sz="0" w:space="0" w:color="auto"/>
        <w:right w:val="none" w:sz="0" w:space="0" w:color="auto"/>
      </w:divBdr>
    </w:div>
    <w:div w:id="1649096182">
      <w:bodyDiv w:val="1"/>
      <w:marLeft w:val="0"/>
      <w:marRight w:val="0"/>
      <w:marTop w:val="0"/>
      <w:marBottom w:val="0"/>
      <w:divBdr>
        <w:top w:val="none" w:sz="0" w:space="0" w:color="auto"/>
        <w:left w:val="none" w:sz="0" w:space="0" w:color="auto"/>
        <w:bottom w:val="none" w:sz="0" w:space="0" w:color="auto"/>
        <w:right w:val="none" w:sz="0" w:space="0" w:color="auto"/>
      </w:divBdr>
    </w:div>
    <w:div w:id="1710253610">
      <w:bodyDiv w:val="1"/>
      <w:marLeft w:val="0"/>
      <w:marRight w:val="0"/>
      <w:marTop w:val="0"/>
      <w:marBottom w:val="0"/>
      <w:divBdr>
        <w:top w:val="none" w:sz="0" w:space="0" w:color="auto"/>
        <w:left w:val="none" w:sz="0" w:space="0" w:color="auto"/>
        <w:bottom w:val="none" w:sz="0" w:space="0" w:color="auto"/>
        <w:right w:val="none" w:sz="0" w:space="0" w:color="auto"/>
      </w:divBdr>
      <w:divsChild>
        <w:div w:id="638077845">
          <w:marLeft w:val="0"/>
          <w:marRight w:val="0"/>
          <w:marTop w:val="0"/>
          <w:marBottom w:val="0"/>
          <w:divBdr>
            <w:top w:val="none" w:sz="0" w:space="0" w:color="auto"/>
            <w:left w:val="none" w:sz="0" w:space="0" w:color="auto"/>
            <w:bottom w:val="none" w:sz="0" w:space="0" w:color="auto"/>
            <w:right w:val="none" w:sz="0" w:space="0" w:color="auto"/>
          </w:divBdr>
        </w:div>
        <w:div w:id="814489843">
          <w:marLeft w:val="0"/>
          <w:marRight w:val="0"/>
          <w:marTop w:val="0"/>
          <w:marBottom w:val="0"/>
          <w:divBdr>
            <w:top w:val="none" w:sz="0" w:space="0" w:color="auto"/>
            <w:left w:val="none" w:sz="0" w:space="0" w:color="auto"/>
            <w:bottom w:val="none" w:sz="0" w:space="0" w:color="auto"/>
            <w:right w:val="none" w:sz="0" w:space="0" w:color="auto"/>
          </w:divBdr>
        </w:div>
        <w:div w:id="1042443176">
          <w:marLeft w:val="0"/>
          <w:marRight w:val="0"/>
          <w:marTop w:val="0"/>
          <w:marBottom w:val="0"/>
          <w:divBdr>
            <w:top w:val="none" w:sz="0" w:space="0" w:color="auto"/>
            <w:left w:val="none" w:sz="0" w:space="0" w:color="auto"/>
            <w:bottom w:val="none" w:sz="0" w:space="0" w:color="auto"/>
            <w:right w:val="none" w:sz="0" w:space="0" w:color="auto"/>
          </w:divBdr>
        </w:div>
        <w:div w:id="1146046221">
          <w:marLeft w:val="0"/>
          <w:marRight w:val="0"/>
          <w:marTop w:val="0"/>
          <w:marBottom w:val="0"/>
          <w:divBdr>
            <w:top w:val="none" w:sz="0" w:space="0" w:color="auto"/>
            <w:left w:val="none" w:sz="0" w:space="0" w:color="auto"/>
            <w:bottom w:val="none" w:sz="0" w:space="0" w:color="auto"/>
            <w:right w:val="none" w:sz="0" w:space="0" w:color="auto"/>
          </w:divBdr>
        </w:div>
      </w:divsChild>
    </w:div>
    <w:div w:id="1802380513">
      <w:bodyDiv w:val="1"/>
      <w:marLeft w:val="0"/>
      <w:marRight w:val="0"/>
      <w:marTop w:val="0"/>
      <w:marBottom w:val="0"/>
      <w:divBdr>
        <w:top w:val="none" w:sz="0" w:space="0" w:color="auto"/>
        <w:left w:val="none" w:sz="0" w:space="0" w:color="auto"/>
        <w:bottom w:val="none" w:sz="0" w:space="0" w:color="auto"/>
        <w:right w:val="none" w:sz="0" w:space="0" w:color="auto"/>
      </w:divBdr>
    </w:div>
    <w:div w:id="1847397520">
      <w:bodyDiv w:val="1"/>
      <w:marLeft w:val="0"/>
      <w:marRight w:val="0"/>
      <w:marTop w:val="0"/>
      <w:marBottom w:val="0"/>
      <w:divBdr>
        <w:top w:val="none" w:sz="0" w:space="0" w:color="auto"/>
        <w:left w:val="none" w:sz="0" w:space="0" w:color="auto"/>
        <w:bottom w:val="none" w:sz="0" w:space="0" w:color="auto"/>
        <w:right w:val="none" w:sz="0" w:space="0" w:color="auto"/>
      </w:divBdr>
    </w:div>
    <w:div w:id="1857648901">
      <w:bodyDiv w:val="1"/>
      <w:marLeft w:val="0"/>
      <w:marRight w:val="0"/>
      <w:marTop w:val="0"/>
      <w:marBottom w:val="0"/>
      <w:divBdr>
        <w:top w:val="none" w:sz="0" w:space="0" w:color="auto"/>
        <w:left w:val="none" w:sz="0" w:space="0" w:color="auto"/>
        <w:bottom w:val="none" w:sz="0" w:space="0" w:color="auto"/>
        <w:right w:val="none" w:sz="0" w:space="0" w:color="auto"/>
      </w:divBdr>
    </w:div>
    <w:div w:id="1861696653">
      <w:bodyDiv w:val="1"/>
      <w:marLeft w:val="0"/>
      <w:marRight w:val="0"/>
      <w:marTop w:val="0"/>
      <w:marBottom w:val="0"/>
      <w:divBdr>
        <w:top w:val="none" w:sz="0" w:space="0" w:color="auto"/>
        <w:left w:val="none" w:sz="0" w:space="0" w:color="auto"/>
        <w:bottom w:val="none" w:sz="0" w:space="0" w:color="auto"/>
        <w:right w:val="none" w:sz="0" w:space="0" w:color="auto"/>
      </w:divBdr>
    </w:div>
    <w:div w:id="1923099550">
      <w:bodyDiv w:val="1"/>
      <w:marLeft w:val="0"/>
      <w:marRight w:val="0"/>
      <w:marTop w:val="0"/>
      <w:marBottom w:val="0"/>
      <w:divBdr>
        <w:top w:val="none" w:sz="0" w:space="0" w:color="auto"/>
        <w:left w:val="none" w:sz="0" w:space="0" w:color="auto"/>
        <w:bottom w:val="none" w:sz="0" w:space="0" w:color="auto"/>
        <w:right w:val="none" w:sz="0" w:space="0" w:color="auto"/>
      </w:divBdr>
      <w:divsChild>
        <w:div w:id="1623488330">
          <w:marLeft w:val="0"/>
          <w:marRight w:val="0"/>
          <w:marTop w:val="0"/>
          <w:marBottom w:val="0"/>
          <w:divBdr>
            <w:top w:val="none" w:sz="0" w:space="0" w:color="auto"/>
            <w:left w:val="none" w:sz="0" w:space="0" w:color="auto"/>
            <w:bottom w:val="none" w:sz="0" w:space="0" w:color="auto"/>
            <w:right w:val="none" w:sz="0" w:space="0" w:color="auto"/>
          </w:divBdr>
        </w:div>
      </w:divsChild>
    </w:div>
    <w:div w:id="1939216764">
      <w:bodyDiv w:val="1"/>
      <w:marLeft w:val="0"/>
      <w:marRight w:val="0"/>
      <w:marTop w:val="0"/>
      <w:marBottom w:val="0"/>
      <w:divBdr>
        <w:top w:val="none" w:sz="0" w:space="0" w:color="auto"/>
        <w:left w:val="none" w:sz="0" w:space="0" w:color="auto"/>
        <w:bottom w:val="none" w:sz="0" w:space="0" w:color="auto"/>
        <w:right w:val="none" w:sz="0" w:space="0" w:color="auto"/>
      </w:divBdr>
    </w:div>
    <w:div w:id="1940068341">
      <w:bodyDiv w:val="1"/>
      <w:marLeft w:val="0"/>
      <w:marRight w:val="0"/>
      <w:marTop w:val="0"/>
      <w:marBottom w:val="0"/>
      <w:divBdr>
        <w:top w:val="none" w:sz="0" w:space="0" w:color="auto"/>
        <w:left w:val="none" w:sz="0" w:space="0" w:color="auto"/>
        <w:bottom w:val="none" w:sz="0" w:space="0" w:color="auto"/>
        <w:right w:val="none" w:sz="0" w:space="0" w:color="auto"/>
      </w:divBdr>
    </w:div>
    <w:div w:id="1945459955">
      <w:bodyDiv w:val="1"/>
      <w:marLeft w:val="0"/>
      <w:marRight w:val="0"/>
      <w:marTop w:val="0"/>
      <w:marBottom w:val="0"/>
      <w:divBdr>
        <w:top w:val="none" w:sz="0" w:space="0" w:color="auto"/>
        <w:left w:val="none" w:sz="0" w:space="0" w:color="auto"/>
        <w:bottom w:val="none" w:sz="0" w:space="0" w:color="auto"/>
        <w:right w:val="none" w:sz="0" w:space="0" w:color="auto"/>
      </w:divBdr>
    </w:div>
    <w:div w:id="1945528275">
      <w:bodyDiv w:val="1"/>
      <w:marLeft w:val="0"/>
      <w:marRight w:val="0"/>
      <w:marTop w:val="0"/>
      <w:marBottom w:val="0"/>
      <w:divBdr>
        <w:top w:val="none" w:sz="0" w:space="0" w:color="auto"/>
        <w:left w:val="none" w:sz="0" w:space="0" w:color="auto"/>
        <w:bottom w:val="none" w:sz="0" w:space="0" w:color="auto"/>
        <w:right w:val="none" w:sz="0" w:space="0" w:color="auto"/>
      </w:divBdr>
    </w:div>
    <w:div w:id="2021657040">
      <w:bodyDiv w:val="1"/>
      <w:marLeft w:val="0"/>
      <w:marRight w:val="0"/>
      <w:marTop w:val="0"/>
      <w:marBottom w:val="0"/>
      <w:divBdr>
        <w:top w:val="none" w:sz="0" w:space="0" w:color="auto"/>
        <w:left w:val="none" w:sz="0" w:space="0" w:color="auto"/>
        <w:bottom w:val="none" w:sz="0" w:space="0" w:color="auto"/>
        <w:right w:val="none" w:sz="0" w:space="0" w:color="auto"/>
      </w:divBdr>
      <w:divsChild>
        <w:div w:id="699622353">
          <w:marLeft w:val="0"/>
          <w:marRight w:val="0"/>
          <w:marTop w:val="0"/>
          <w:marBottom w:val="0"/>
          <w:divBdr>
            <w:top w:val="none" w:sz="0" w:space="0" w:color="auto"/>
            <w:left w:val="none" w:sz="0" w:space="0" w:color="auto"/>
            <w:bottom w:val="none" w:sz="0" w:space="0" w:color="auto"/>
            <w:right w:val="none" w:sz="0" w:space="0" w:color="auto"/>
          </w:divBdr>
        </w:div>
        <w:div w:id="1204630996">
          <w:marLeft w:val="0"/>
          <w:marRight w:val="0"/>
          <w:marTop w:val="0"/>
          <w:marBottom w:val="0"/>
          <w:divBdr>
            <w:top w:val="none" w:sz="0" w:space="0" w:color="auto"/>
            <w:left w:val="none" w:sz="0" w:space="0" w:color="auto"/>
            <w:bottom w:val="none" w:sz="0" w:space="0" w:color="auto"/>
            <w:right w:val="none" w:sz="0" w:space="0" w:color="auto"/>
          </w:divBdr>
        </w:div>
        <w:div w:id="1327630292">
          <w:marLeft w:val="0"/>
          <w:marRight w:val="0"/>
          <w:marTop w:val="0"/>
          <w:marBottom w:val="0"/>
          <w:divBdr>
            <w:top w:val="none" w:sz="0" w:space="0" w:color="auto"/>
            <w:left w:val="none" w:sz="0" w:space="0" w:color="auto"/>
            <w:bottom w:val="none" w:sz="0" w:space="0" w:color="auto"/>
            <w:right w:val="none" w:sz="0" w:space="0" w:color="auto"/>
          </w:divBdr>
        </w:div>
      </w:divsChild>
    </w:div>
    <w:div w:id="2040356176">
      <w:bodyDiv w:val="1"/>
      <w:marLeft w:val="0"/>
      <w:marRight w:val="0"/>
      <w:marTop w:val="0"/>
      <w:marBottom w:val="0"/>
      <w:divBdr>
        <w:top w:val="none" w:sz="0" w:space="0" w:color="auto"/>
        <w:left w:val="none" w:sz="0" w:space="0" w:color="auto"/>
        <w:bottom w:val="none" w:sz="0" w:space="0" w:color="auto"/>
        <w:right w:val="none" w:sz="0" w:space="0" w:color="auto"/>
      </w:divBdr>
    </w:div>
    <w:div w:id="2043285195">
      <w:bodyDiv w:val="1"/>
      <w:marLeft w:val="0"/>
      <w:marRight w:val="0"/>
      <w:marTop w:val="0"/>
      <w:marBottom w:val="0"/>
      <w:divBdr>
        <w:top w:val="none" w:sz="0" w:space="0" w:color="auto"/>
        <w:left w:val="none" w:sz="0" w:space="0" w:color="auto"/>
        <w:bottom w:val="none" w:sz="0" w:space="0" w:color="auto"/>
        <w:right w:val="none" w:sz="0" w:space="0" w:color="auto"/>
      </w:divBdr>
    </w:div>
    <w:div w:id="2061708917">
      <w:bodyDiv w:val="1"/>
      <w:marLeft w:val="0"/>
      <w:marRight w:val="0"/>
      <w:marTop w:val="0"/>
      <w:marBottom w:val="0"/>
      <w:divBdr>
        <w:top w:val="none" w:sz="0" w:space="0" w:color="auto"/>
        <w:left w:val="none" w:sz="0" w:space="0" w:color="auto"/>
        <w:bottom w:val="none" w:sz="0" w:space="0" w:color="auto"/>
        <w:right w:val="none" w:sz="0" w:space="0" w:color="auto"/>
      </w:divBdr>
    </w:div>
    <w:div w:id="2069259035">
      <w:bodyDiv w:val="1"/>
      <w:marLeft w:val="0"/>
      <w:marRight w:val="0"/>
      <w:marTop w:val="0"/>
      <w:marBottom w:val="0"/>
      <w:divBdr>
        <w:top w:val="none" w:sz="0" w:space="0" w:color="auto"/>
        <w:left w:val="none" w:sz="0" w:space="0" w:color="auto"/>
        <w:bottom w:val="none" w:sz="0" w:space="0" w:color="auto"/>
        <w:right w:val="none" w:sz="0" w:space="0" w:color="auto"/>
      </w:divBdr>
    </w:div>
    <w:div w:id="2079550572">
      <w:bodyDiv w:val="1"/>
      <w:marLeft w:val="0"/>
      <w:marRight w:val="0"/>
      <w:marTop w:val="0"/>
      <w:marBottom w:val="0"/>
      <w:divBdr>
        <w:top w:val="none" w:sz="0" w:space="0" w:color="auto"/>
        <w:left w:val="none" w:sz="0" w:space="0" w:color="auto"/>
        <w:bottom w:val="none" w:sz="0" w:space="0" w:color="auto"/>
        <w:right w:val="none" w:sz="0" w:space="0" w:color="auto"/>
      </w:divBdr>
    </w:div>
    <w:div w:id="2134712007">
      <w:bodyDiv w:val="1"/>
      <w:marLeft w:val="0"/>
      <w:marRight w:val="0"/>
      <w:marTop w:val="0"/>
      <w:marBottom w:val="0"/>
      <w:divBdr>
        <w:top w:val="none" w:sz="0" w:space="0" w:color="auto"/>
        <w:left w:val="none" w:sz="0" w:space="0" w:color="auto"/>
        <w:bottom w:val="none" w:sz="0" w:space="0" w:color="auto"/>
        <w:right w:val="none" w:sz="0" w:space="0" w:color="auto"/>
      </w:divBdr>
    </w:div>
    <w:div w:id="21457362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CRA15</b:Tag>
    <b:SourceType>Misc</b:SourceType>
    <b:Guid>{D5D97A4B-24E2-42C5-A7A6-E274D8323465}</b:Guid>
    <b:Title>Marco regulatorio del servicio público de aseo, Resolución CRA 720 de 2015</b:Title>
    <b:Year>2015</b:Year>
    <b:Publisher>Ministerio de Vivienda</b:Publisher>
    <b:Author>
      <b:Author>
        <b:Corporate>Comision de Regulación de Agua potable y Saneamiento Básico</b:Corporate>
      </b:Author>
    </b:Author>
    <b:Month>Julio</b:Month>
    <b:RefOrder>5</b:RefOrder>
  </b:Source>
</b:Sources>
</file>

<file path=customXml/itemProps1.xml><?xml version="1.0" encoding="utf-8"?>
<ds:datastoreItem xmlns:ds="http://schemas.openxmlformats.org/officeDocument/2006/customXml" ds:itemID="{CBE11C1D-C2F1-46F2-A819-47CDC10D5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60</Pages>
  <Words>17704</Words>
  <Characters>97375</Characters>
  <Application>Microsoft Office Word</Application>
  <DocSecurity>0</DocSecurity>
  <Lines>811</Lines>
  <Paragraphs>229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Rene</dc:creator>
  <cp:keywords/>
  <dc:description/>
  <cp:lastModifiedBy>rene ricardo cuellar rodriguez</cp:lastModifiedBy>
  <cp:revision>3</cp:revision>
  <cp:lastPrinted>2024-02-13T22:01:00Z</cp:lastPrinted>
  <dcterms:created xsi:type="dcterms:W3CDTF">2025-07-14T03:51:00Z</dcterms:created>
  <dcterms:modified xsi:type="dcterms:W3CDTF">2025-07-14T03:52:00Z</dcterms:modified>
</cp:coreProperties>
</file>